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A" w:rsidRPr="008F7C39" w:rsidRDefault="00E22B5A" w:rsidP="00E22B5A">
      <w:pPr>
        <w:spacing w:after="0" w:line="240" w:lineRule="auto"/>
        <w:ind w:left="7020"/>
        <w:rPr>
          <w:rFonts w:ascii="Times New Roman" w:hAnsi="Times New Roman"/>
          <w:sz w:val="20"/>
          <w:szCs w:val="20"/>
          <w:lang w:val="ru-RU"/>
        </w:rPr>
      </w:pPr>
      <w:r w:rsidRPr="002340F6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2340F6">
        <w:rPr>
          <w:rFonts w:ascii="Times New Roman" w:hAnsi="Times New Roman"/>
          <w:sz w:val="20"/>
          <w:szCs w:val="20"/>
        </w:rPr>
        <w:t xml:space="preserve">Додаток </w:t>
      </w:r>
      <w:r w:rsidRPr="002340F6">
        <w:rPr>
          <w:rFonts w:ascii="Times New Roman" w:hAnsi="Times New Roman"/>
          <w:sz w:val="20"/>
          <w:szCs w:val="20"/>
          <w:lang w:val="ru-RU"/>
        </w:rPr>
        <w:t>2</w:t>
      </w:r>
    </w:p>
    <w:p w:rsidR="00E22B5A" w:rsidRPr="008F7C39" w:rsidRDefault="00E22B5A" w:rsidP="00E22B5A">
      <w:pPr>
        <w:spacing w:after="0" w:line="240" w:lineRule="auto"/>
        <w:ind w:left="7020"/>
        <w:rPr>
          <w:rFonts w:ascii="Times New Roman" w:hAnsi="Times New Roman"/>
          <w:sz w:val="24"/>
          <w:szCs w:val="24"/>
          <w:lang w:val="ru-RU"/>
        </w:rPr>
      </w:pPr>
    </w:p>
    <w:p w:rsidR="00E22B5A" w:rsidRDefault="00E22B5A" w:rsidP="00E22B5A"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ЗАТВЕРДЖЕНО</w:t>
      </w:r>
    </w:p>
    <w:p w:rsidR="00E22B5A" w:rsidRPr="008B2555" w:rsidRDefault="00E22B5A" w:rsidP="00E22B5A"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Наказом керівника апарату Господарського суду              Житомирської області</w:t>
      </w:r>
    </w:p>
    <w:p w:rsidR="00E22B5A" w:rsidRPr="008B2555" w:rsidRDefault="00E22B5A" w:rsidP="00E22B5A">
      <w:pPr>
        <w:spacing w:after="0" w:line="240" w:lineRule="auto"/>
        <w:ind w:left="7020"/>
        <w:rPr>
          <w:rFonts w:ascii="Times New Roman" w:hAnsi="Times New Roman"/>
          <w:sz w:val="20"/>
          <w:szCs w:val="20"/>
          <w:u w:val="single"/>
        </w:rPr>
      </w:pPr>
      <w:r w:rsidRPr="008B2555">
        <w:rPr>
          <w:rFonts w:ascii="Times New Roman" w:hAnsi="Times New Roman"/>
          <w:sz w:val="20"/>
          <w:szCs w:val="20"/>
        </w:rPr>
        <w:t xml:space="preserve">від </w:t>
      </w:r>
      <w:r w:rsidRPr="008B2555">
        <w:rPr>
          <w:rFonts w:ascii="Times New Roman" w:hAnsi="Times New Roman"/>
          <w:sz w:val="20"/>
          <w:szCs w:val="20"/>
          <w:lang w:val="ru-RU"/>
        </w:rPr>
        <w:t>03</w:t>
      </w:r>
      <w:r w:rsidRPr="008B2555">
        <w:rPr>
          <w:rFonts w:ascii="Times New Roman" w:hAnsi="Times New Roman"/>
          <w:sz w:val="20"/>
          <w:szCs w:val="20"/>
        </w:rPr>
        <w:t>.</w:t>
      </w:r>
      <w:r w:rsidRPr="003846E5">
        <w:rPr>
          <w:rFonts w:ascii="Times New Roman" w:hAnsi="Times New Roman"/>
          <w:sz w:val="20"/>
          <w:szCs w:val="20"/>
          <w:lang w:val="ru-RU"/>
        </w:rPr>
        <w:t>11</w:t>
      </w:r>
      <w:r w:rsidRPr="008B2555">
        <w:rPr>
          <w:rFonts w:ascii="Times New Roman" w:hAnsi="Times New Roman"/>
          <w:sz w:val="20"/>
          <w:szCs w:val="20"/>
        </w:rPr>
        <w:t>.2017 №</w:t>
      </w:r>
      <w:r w:rsidRPr="003846E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27FCF">
        <w:rPr>
          <w:rFonts w:ascii="Times New Roman" w:hAnsi="Times New Roman"/>
          <w:sz w:val="20"/>
          <w:szCs w:val="20"/>
          <w:lang w:val="ru-RU"/>
        </w:rPr>
        <w:t>14</w:t>
      </w:r>
      <w:r w:rsidRPr="008B2555">
        <w:rPr>
          <w:rFonts w:ascii="Times New Roman" w:hAnsi="Times New Roman"/>
          <w:sz w:val="20"/>
          <w:szCs w:val="20"/>
        </w:rPr>
        <w:t>-ОД</w:t>
      </w:r>
    </w:p>
    <w:p w:rsidR="00E22B5A" w:rsidRPr="008B2555" w:rsidRDefault="00E22B5A" w:rsidP="00E22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2B5A" w:rsidRPr="00BC17B1" w:rsidRDefault="00E22B5A" w:rsidP="00E22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17B1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УМОВИ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C17B1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проведення конкурсу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зайняття вакантної посади</w:t>
      </w:r>
      <w:r w:rsidRPr="00BC17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 категорії «В» –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секретаря судового засідання Г</w:t>
      </w:r>
      <w:r w:rsidRPr="00BC17B1">
        <w:rPr>
          <w:rFonts w:ascii="Times New Roman" w:hAnsi="Times New Roman"/>
          <w:b/>
          <w:bCs/>
          <w:color w:val="000000"/>
          <w:sz w:val="24"/>
          <w:szCs w:val="24"/>
        </w:rPr>
        <w:t>осподарського суду Житомирської області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7C3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</w:t>
      </w:r>
      <w:r w:rsidRPr="002C557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посади)</w:t>
      </w:r>
      <w:r w:rsidRPr="008F7C3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</w:t>
      </w:r>
    </w:p>
    <w:tbl>
      <w:tblPr>
        <w:tblW w:w="96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4"/>
        <w:gridCol w:w="6720"/>
      </w:tblGrid>
      <w:tr w:rsidR="00E22B5A" w:rsidRPr="003364BB" w:rsidTr="00CF22CA">
        <w:trPr>
          <w:trHeight w:val="145"/>
        </w:trPr>
        <w:tc>
          <w:tcPr>
            <w:tcW w:w="9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BC17B1" w:rsidRDefault="00E22B5A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7B1">
              <w:rPr>
                <w:rFonts w:ascii="Times New Roman" w:hAnsi="Times New Roman"/>
                <w:b/>
                <w:bCs/>
                <w:color w:val="000000"/>
                <w:sz w:val="20"/>
              </w:rPr>
              <w:t>Загальні умови</w:t>
            </w:r>
          </w:p>
        </w:tc>
      </w:tr>
      <w:tr w:rsidR="00E22B5A" w:rsidRPr="003364BB" w:rsidTr="00CF22CA">
        <w:trPr>
          <w:trHeight w:val="7439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BC17B1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7B1">
              <w:rPr>
                <w:rFonts w:ascii="Times New Roman" w:hAnsi="Times New Roman"/>
                <w:b/>
                <w:bCs/>
                <w:color w:val="000000"/>
                <w:sz w:val="20"/>
              </w:rPr>
              <w:t>Посадові обов’язки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Веде протокол судового засідання  за допомогою АС „</w:t>
            </w:r>
            <w:r w:rsidRPr="00923E4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  <w:proofErr w:type="spellStart"/>
            <w:r w:rsidRPr="00923E4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ловодство</w:t>
            </w:r>
            <w:proofErr w:type="spellEnd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спеціалізованого </w:t>
            </w:r>
            <w:proofErr w:type="spellStart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суду”</w:t>
            </w:r>
            <w:proofErr w:type="spellEnd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Здійснює технічну фіксацію судового засідання відповідно до Інструкції про порядок фіксування судового процесу технічними засобами.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Під час фіксації здійснює поточний контроль якості запису шляхом прослуховування запису через навушники та працездатності комплексу шляхом спостереження за його станом.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Зберігає протокол засідання, накладає на фонограму свій електронний підпис.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Друкує, підписує, подає на підпис судді протокол (журнал) судового засідання та долучає його до матеріалів справи.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Первинно формує подані до суду матеріали позовних заяв (заяв) у справу та проводить підготовку справи до слухання.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Веде журнал обліку справ, які знаходяться в провадженні судді та забезпечує їх зберігання.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Оформляє справи: реєструє та підшиває документи подані під час судового засідання, підшиває прийняті судові акти, складає описи.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Здає на відправку підписані суддею судові акти та здає справи в установленому порядку до діловодної служби.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Вчасно заповнює  та  здає картки статистичного обліку за формами  №1 та №5.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Забезпечує схоронність справ та процесуальних документів при виконанні своїх обов’язків.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Здає до архіву суду відповідно до Інструкції про порядок передавання до архіву суду судових справ, рішення по яких вступили  в законну силу.</w:t>
            </w:r>
          </w:p>
          <w:p w:rsidR="00E22B5A" w:rsidRPr="00982D8B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дорученням судді друкує в системі АС </w:t>
            </w:r>
            <w:proofErr w:type="spellStart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„Діловодство</w:t>
            </w:r>
            <w:proofErr w:type="spellEnd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спеціалізова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суду”</w:t>
            </w:r>
            <w:proofErr w:type="spellEnd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процесуальні документи. </w:t>
            </w:r>
          </w:p>
          <w:p w:rsidR="00E22B5A" w:rsidRDefault="00E22B5A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В день розгляду справ перевіряє явку сторін, наявність документів, що посвідчують особу та підписує їм посвідчення про відрядження.</w:t>
            </w:r>
          </w:p>
          <w:p w:rsidR="00E22B5A" w:rsidRPr="00BC17B1" w:rsidRDefault="00E22B5A" w:rsidP="00CF2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Виконує інші доручення судді, начальника відділу організації судового процесу та служби судових розпорядників, що стосуються організації роз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>гляду</w:t>
            </w:r>
            <w:proofErr w:type="spellEnd"/>
            <w:r w:rsidRPr="00982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судових справ.</w:t>
            </w:r>
            <w:r w:rsidRPr="00982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2B5A" w:rsidRPr="003364BB" w:rsidTr="00CF22CA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BC17B1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7B1">
              <w:rPr>
                <w:rFonts w:ascii="Times New Roman" w:hAnsi="Times New Roman"/>
                <w:b/>
                <w:bCs/>
                <w:color w:val="000000"/>
                <w:sz w:val="20"/>
              </w:rPr>
              <w:t>Умови оплати праці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BC17B1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Посадовий оклад –</w:t>
            </w:r>
            <w:r w:rsidRPr="00CE775B">
              <w:rPr>
                <w:rFonts w:ascii="Times New Roman" w:hAnsi="Times New Roman"/>
                <w:sz w:val="20"/>
                <w:szCs w:val="20"/>
              </w:rPr>
              <w:t xml:space="preserve"> 3352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17B1">
              <w:rPr>
                <w:rFonts w:ascii="Times New Roman" w:hAnsi="Times New Roman"/>
                <w:color w:val="000000"/>
                <w:sz w:val="20"/>
                <w:szCs w:val="20"/>
              </w:rPr>
              <w:t>грн., надбавка за вислугу років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BB">
              <w:rPr>
                <w:rFonts w:ascii="Times New Roman" w:hAnsi="Times New Roman"/>
                <w:sz w:val="20"/>
                <w:szCs w:val="20"/>
              </w:rPr>
              <w:t>(за наявності стажу державної служби)</w:t>
            </w:r>
            <w:r w:rsidRPr="00BC17B1">
              <w:rPr>
                <w:rFonts w:ascii="Times New Roman" w:hAnsi="Times New Roman"/>
                <w:color w:val="000000"/>
                <w:sz w:val="20"/>
                <w:szCs w:val="20"/>
              </w:rPr>
              <w:t>, надбавка за ранг державного службовця, за наявності достатнього фонду оплати праці – премія.</w:t>
            </w:r>
          </w:p>
        </w:tc>
      </w:tr>
      <w:tr w:rsidR="00E22B5A" w:rsidRPr="003364BB" w:rsidTr="00CF22CA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BC17B1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7B1">
              <w:rPr>
                <w:rFonts w:ascii="Times New Roman" w:hAnsi="Times New Roman"/>
                <w:b/>
                <w:bCs/>
                <w:color w:val="000000"/>
                <w:sz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CE775B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постійній основі</w:t>
            </w:r>
          </w:p>
        </w:tc>
      </w:tr>
      <w:tr w:rsidR="00E22B5A" w:rsidRPr="003364BB" w:rsidTr="00CF22CA">
        <w:trPr>
          <w:trHeight w:val="145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BC17B1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7B1">
              <w:rPr>
                <w:rFonts w:ascii="Times New Roman" w:hAnsi="Times New Roman"/>
                <w:b/>
                <w:bCs/>
                <w:color w:val="000000"/>
                <w:sz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397C6E" w:rsidRDefault="00E22B5A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 w:rsidRPr="00397C6E">
              <w:rPr>
                <w:color w:val="000000"/>
                <w:sz w:val="20"/>
                <w:szCs w:val="20"/>
              </w:rPr>
              <w:t>1) копію паспорта громадянина України;</w:t>
            </w:r>
          </w:p>
          <w:p w:rsidR="00E22B5A" w:rsidRPr="00397C6E" w:rsidRDefault="00E22B5A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0" w:name="n353"/>
            <w:bookmarkEnd w:id="0"/>
            <w:r w:rsidRPr="00397C6E">
              <w:rPr>
                <w:color w:val="000000"/>
                <w:sz w:val="20"/>
                <w:szCs w:val="20"/>
              </w:rPr>
              <w:t>2) письмову заяву про участь у конкурсі із зазначенням основних мотивів для зайняття посади за формою згідно з</w:t>
            </w:r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4" w:anchor="n199" w:history="1">
              <w:r w:rsidRPr="00E22B5A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додатком </w:t>
              </w:r>
            </w:hyperlink>
            <w:r w:rsidRPr="00E22B5A">
              <w:rPr>
                <w:sz w:val="20"/>
                <w:szCs w:val="20"/>
              </w:rPr>
              <w:t xml:space="preserve">, </w:t>
            </w:r>
            <w:r w:rsidRPr="00397C6E">
              <w:rPr>
                <w:color w:val="000000"/>
                <w:sz w:val="20"/>
                <w:szCs w:val="20"/>
              </w:rPr>
              <w:t>до якої додається резюме у довільній формі;</w:t>
            </w:r>
          </w:p>
          <w:p w:rsidR="00E22B5A" w:rsidRPr="00397C6E" w:rsidRDefault="00E22B5A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1" w:name="n354"/>
            <w:bookmarkEnd w:id="1"/>
            <w:r w:rsidRPr="00397C6E">
              <w:rPr>
                <w:color w:val="000000"/>
                <w:sz w:val="20"/>
                <w:szCs w:val="20"/>
              </w:rPr>
              <w:t>3) письмову заяву, в якій повідомляє про те, що до неї не застосовуються заборони, визначені частиною</w:t>
            </w:r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5" w:anchor="n13" w:tgtFrame="_blank" w:history="1">
              <w:r w:rsidRPr="00397C6E">
                <w:rPr>
                  <w:rStyle w:val="a3"/>
                  <w:color w:val="000099"/>
                  <w:sz w:val="20"/>
                  <w:szCs w:val="20"/>
                </w:rPr>
                <w:t>третьою</w:t>
              </w:r>
            </w:hyperlink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97C6E">
              <w:rPr>
                <w:color w:val="000000"/>
                <w:sz w:val="20"/>
                <w:szCs w:val="20"/>
              </w:rPr>
              <w:t>або</w:t>
            </w:r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n14" w:tgtFrame="_blank" w:history="1">
              <w:r w:rsidRPr="00397C6E">
                <w:rPr>
                  <w:rStyle w:val="a3"/>
                  <w:color w:val="000099"/>
                  <w:sz w:val="20"/>
                  <w:szCs w:val="20"/>
                </w:rPr>
                <w:t>четвертою</w:t>
              </w:r>
            </w:hyperlink>
            <w:r w:rsidRPr="00397C6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97C6E">
              <w:rPr>
                <w:color w:val="000000"/>
                <w:sz w:val="20"/>
                <w:szCs w:val="20"/>
              </w:rPr>
              <w:t xml:space="preserve">статті 1 Закону України </w:t>
            </w:r>
            <w:proofErr w:type="spellStart"/>
            <w:r w:rsidRPr="00397C6E">
              <w:rPr>
                <w:color w:val="000000"/>
                <w:sz w:val="20"/>
                <w:szCs w:val="20"/>
              </w:rPr>
              <w:t>“Про</w:t>
            </w:r>
            <w:proofErr w:type="spellEnd"/>
            <w:r w:rsidRPr="00397C6E">
              <w:rPr>
                <w:color w:val="000000"/>
                <w:sz w:val="20"/>
                <w:szCs w:val="20"/>
              </w:rPr>
              <w:t xml:space="preserve"> очищення </w:t>
            </w:r>
            <w:proofErr w:type="spellStart"/>
            <w:r w:rsidRPr="00397C6E">
              <w:rPr>
                <w:color w:val="000000"/>
                <w:sz w:val="20"/>
                <w:szCs w:val="20"/>
              </w:rPr>
              <w:t>влади”</w:t>
            </w:r>
            <w:proofErr w:type="spellEnd"/>
            <w:r w:rsidRPr="00397C6E">
              <w:rPr>
                <w:color w:val="000000"/>
                <w:sz w:val="20"/>
                <w:szCs w:val="2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E22B5A" w:rsidRPr="00397C6E" w:rsidRDefault="00E22B5A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2" w:name="n355"/>
            <w:bookmarkEnd w:id="2"/>
            <w:r w:rsidRPr="00397C6E">
              <w:rPr>
                <w:color w:val="000000"/>
                <w:sz w:val="20"/>
                <w:szCs w:val="20"/>
              </w:rPr>
              <w:lastRenderedPageBreak/>
              <w:t>4) копію (копії) документа (документів) про освіту;</w:t>
            </w:r>
          </w:p>
          <w:p w:rsidR="00E22B5A" w:rsidRPr="00397C6E" w:rsidRDefault="00E22B5A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3" w:name="n356"/>
            <w:bookmarkEnd w:id="3"/>
            <w:r w:rsidRPr="00397C6E">
              <w:rPr>
                <w:color w:val="000000"/>
                <w:sz w:val="20"/>
                <w:szCs w:val="20"/>
              </w:rPr>
              <w:t xml:space="preserve"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397C6E">
              <w:rPr>
                <w:color w:val="000000"/>
                <w:sz w:val="20"/>
                <w:szCs w:val="20"/>
              </w:rPr>
              <w:t>НАДС</w:t>
            </w:r>
            <w:proofErr w:type="spellEnd"/>
            <w:r w:rsidRPr="00397C6E">
              <w:rPr>
                <w:color w:val="000000"/>
                <w:sz w:val="20"/>
                <w:szCs w:val="2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E22B5A" w:rsidRPr="00397C6E" w:rsidRDefault="00E22B5A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4" w:name="n357"/>
            <w:bookmarkEnd w:id="4"/>
            <w:r w:rsidRPr="00397C6E">
              <w:rPr>
                <w:color w:val="000000"/>
                <w:sz w:val="20"/>
                <w:szCs w:val="20"/>
              </w:rPr>
              <w:t>6) заповнену особову картку встановленого зразка;</w:t>
            </w:r>
          </w:p>
          <w:p w:rsidR="00E22B5A" w:rsidRPr="00397C6E" w:rsidRDefault="00B95F5D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n358"/>
            <w:bookmarkStart w:id="6" w:name="n359"/>
            <w:bookmarkEnd w:id="5"/>
            <w:bookmarkEnd w:id="6"/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22B5A" w:rsidRPr="00397C6E">
              <w:rPr>
                <w:rFonts w:ascii="Times New Roman" w:hAnsi="Times New Roman"/>
                <w:sz w:val="20"/>
                <w:szCs w:val="20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E22B5A" w:rsidRPr="001C78EF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4BB">
              <w:rPr>
                <w:rFonts w:ascii="Times New Roman" w:hAnsi="Times New Roman"/>
                <w:b/>
                <w:sz w:val="20"/>
                <w:szCs w:val="20"/>
              </w:rPr>
              <w:t xml:space="preserve">Строк подання документів: </w:t>
            </w:r>
            <w:r w:rsidRPr="003364BB">
              <w:rPr>
                <w:rFonts w:ascii="Times New Roman" w:hAnsi="Times New Roman"/>
                <w:sz w:val="20"/>
                <w:szCs w:val="20"/>
              </w:rPr>
              <w:t xml:space="preserve">протягом 15 календарних днів з дня розміщення оголошення на офіційному </w:t>
            </w:r>
            <w:proofErr w:type="spellStart"/>
            <w:r w:rsidRPr="003364BB">
              <w:rPr>
                <w:rFonts w:ascii="Times New Roman" w:hAnsi="Times New Roman"/>
                <w:sz w:val="20"/>
                <w:szCs w:val="20"/>
              </w:rPr>
              <w:t>веб-</w:t>
            </w:r>
            <w:proofErr w:type="spellEnd"/>
            <w:r w:rsidRPr="003364BB">
              <w:rPr>
                <w:rFonts w:ascii="Times New Roman" w:hAnsi="Times New Roman"/>
                <w:sz w:val="20"/>
                <w:szCs w:val="20"/>
              </w:rPr>
              <w:t xml:space="preserve"> сайті Національного агентства України з питань державної служби</w:t>
            </w:r>
            <w:r>
              <w:rPr>
                <w:rFonts w:ascii="Times New Roman" w:hAnsi="Times New Roman"/>
                <w:sz w:val="20"/>
                <w:szCs w:val="20"/>
              </w:rPr>
              <w:t>, до 21 листопада 2017 року,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4BB">
              <w:rPr>
                <w:rFonts w:ascii="Times New Roman" w:hAnsi="Times New Roman"/>
                <w:sz w:val="20"/>
                <w:szCs w:val="20"/>
              </w:rPr>
              <w:t xml:space="preserve"> за адресою: 10002, </w:t>
            </w:r>
            <w:proofErr w:type="spellStart"/>
            <w:r w:rsidRPr="003364BB">
              <w:rPr>
                <w:rFonts w:ascii="Times New Roman" w:hAnsi="Times New Roman"/>
                <w:sz w:val="20"/>
                <w:szCs w:val="20"/>
              </w:rPr>
              <w:t>м.Житомир</w:t>
            </w:r>
            <w:proofErr w:type="spellEnd"/>
            <w:r w:rsidRPr="003364BB">
              <w:rPr>
                <w:rFonts w:ascii="Times New Roman" w:hAnsi="Times New Roman"/>
                <w:sz w:val="20"/>
                <w:szCs w:val="20"/>
              </w:rPr>
              <w:t xml:space="preserve">,  майдан </w:t>
            </w:r>
            <w:proofErr w:type="spellStart"/>
            <w:r w:rsidRPr="003364BB">
              <w:rPr>
                <w:rFonts w:ascii="Times New Roman" w:hAnsi="Times New Roman"/>
                <w:sz w:val="20"/>
                <w:szCs w:val="20"/>
              </w:rPr>
              <w:t>Путятинський</w:t>
            </w:r>
            <w:proofErr w:type="spellEnd"/>
            <w:r w:rsidRPr="003364BB">
              <w:rPr>
                <w:rFonts w:ascii="Times New Roman" w:hAnsi="Times New Roman"/>
                <w:sz w:val="20"/>
                <w:szCs w:val="20"/>
              </w:rPr>
              <w:t xml:space="preserve"> 3/65  </w:t>
            </w:r>
            <w:proofErr w:type="spellStart"/>
            <w:r w:rsidRPr="003364B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3364BB">
              <w:rPr>
                <w:rFonts w:ascii="Times New Roman" w:hAnsi="Times New Roman"/>
                <w:sz w:val="20"/>
                <w:szCs w:val="20"/>
              </w:rPr>
              <w:t>. 309.</w:t>
            </w:r>
          </w:p>
        </w:tc>
      </w:tr>
      <w:tr w:rsidR="00E22B5A" w:rsidRPr="003364BB" w:rsidTr="00CF22CA">
        <w:trPr>
          <w:trHeight w:val="1399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986526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Місце, час та дата початку</w:t>
            </w:r>
            <w:r w:rsidRPr="00986526">
              <w:rPr>
                <w:rFonts w:ascii="Times New Roman" w:hAnsi="Times New Roman"/>
                <w:b/>
                <w:bCs/>
                <w:sz w:val="20"/>
              </w:rPr>
              <w:t xml:space="preserve"> проведення конкурсу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3364BB" w:rsidRDefault="00E22B5A" w:rsidP="00CF2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2B5A" w:rsidRPr="003364BB" w:rsidRDefault="00E22B5A" w:rsidP="00CF2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64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364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3364BB">
              <w:rPr>
                <w:rFonts w:ascii="Times New Roman" w:hAnsi="Times New Roman"/>
                <w:b/>
                <w:sz w:val="20"/>
                <w:szCs w:val="20"/>
              </w:rPr>
              <w:t xml:space="preserve"> листопада 2017 року о 11 год. 30 хв. </w:t>
            </w:r>
            <w:r w:rsidRPr="003364BB">
              <w:rPr>
                <w:rFonts w:ascii="Times New Roman" w:hAnsi="Times New Roman"/>
                <w:sz w:val="20"/>
                <w:szCs w:val="20"/>
              </w:rPr>
              <w:t>за адресою:</w:t>
            </w:r>
            <w:r w:rsidRPr="0098652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86526">
              <w:rPr>
                <w:rFonts w:ascii="Times New Roman" w:hAnsi="Times New Roman"/>
                <w:sz w:val="20"/>
                <w:szCs w:val="20"/>
              </w:rPr>
              <w:t xml:space="preserve">10002, м. Житомир, майдан </w:t>
            </w:r>
            <w:proofErr w:type="spellStart"/>
            <w:r w:rsidRPr="00986526">
              <w:rPr>
                <w:rFonts w:ascii="Times New Roman" w:hAnsi="Times New Roman"/>
                <w:sz w:val="20"/>
                <w:szCs w:val="20"/>
              </w:rPr>
              <w:t>Путятинський</w:t>
            </w:r>
            <w:proofErr w:type="spellEnd"/>
            <w:r w:rsidRPr="00986526">
              <w:rPr>
                <w:rFonts w:ascii="Times New Roman" w:hAnsi="Times New Roman"/>
                <w:sz w:val="20"/>
                <w:szCs w:val="20"/>
              </w:rPr>
              <w:t xml:space="preserve"> , 3/65</w:t>
            </w:r>
          </w:p>
          <w:p w:rsidR="00E22B5A" w:rsidRPr="00986526" w:rsidRDefault="00E22B5A" w:rsidP="00CF2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B5A" w:rsidRPr="003364BB" w:rsidTr="00CF22CA">
        <w:trPr>
          <w:trHeight w:val="1277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BC17B1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7B1">
              <w:rPr>
                <w:rFonts w:ascii="Times New Roman" w:hAnsi="Times New Roman"/>
                <w:b/>
                <w:bCs/>
                <w:color w:val="000000"/>
                <w:sz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5A" w:rsidRPr="00BC17B1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Тернова Тетяна Василівна</w:t>
            </w:r>
          </w:p>
          <w:p w:rsidR="00E22B5A" w:rsidRPr="00BC17B1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(0412) 48-16-26</w:t>
            </w:r>
          </w:p>
          <w:p w:rsidR="00E22B5A" w:rsidRPr="00C87499" w:rsidRDefault="00E22B5A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4BB">
              <w:rPr>
                <w:sz w:val="28"/>
                <w:szCs w:val="28"/>
              </w:rPr>
              <w:t xml:space="preserve"> </w:t>
            </w:r>
            <w:hyperlink r:id="rId7" w:history="1">
              <w:r w:rsidRPr="003364BB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kadr@zt.arbitr.gov.ua</w:t>
              </w:r>
            </w:hyperlink>
          </w:p>
        </w:tc>
      </w:tr>
    </w:tbl>
    <w:p w:rsidR="00E22B5A" w:rsidRPr="00BC17B1" w:rsidRDefault="00E22B5A" w:rsidP="00E22B5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0"/>
      </w:tblGrid>
      <w:tr w:rsidR="00E22B5A" w:rsidRPr="003364BB" w:rsidTr="00CF22C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1"/>
              <w:gridCol w:w="2261"/>
              <w:gridCol w:w="6592"/>
            </w:tblGrid>
            <w:tr w:rsidR="00E22B5A" w:rsidRPr="003364BB" w:rsidTr="00CF22CA">
              <w:trPr>
                <w:trHeight w:val="275"/>
              </w:trPr>
              <w:tc>
                <w:tcPr>
                  <w:tcW w:w="952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97C6E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97C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Кваліфікаційні вимоги</w:t>
                  </w:r>
                </w:p>
              </w:tc>
            </w:tr>
            <w:tr w:rsidR="00E22B5A" w:rsidRPr="003364BB" w:rsidTr="00CF22CA">
              <w:trPr>
                <w:trHeight w:val="320"/>
              </w:trPr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b/>
                      <w:bCs/>
                      <w:sz w:val="20"/>
                    </w:rPr>
                    <w:t>Освіта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sz w:val="20"/>
                    </w:rPr>
                    <w:t>вища, не нижче ступеня молодшого бакалавра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або бакалавра </w:t>
                  </w:r>
                  <w:r w:rsidRPr="00DF2F3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в галузі знань «Право»</w:t>
                  </w:r>
                </w:p>
              </w:tc>
            </w:tr>
            <w:tr w:rsidR="00E22B5A" w:rsidRPr="003364BB" w:rsidTr="00CF22CA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b/>
                      <w:bCs/>
                      <w:sz w:val="20"/>
                    </w:rPr>
                    <w:t>Досвід роботи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E22B5A" w:rsidRPr="003364BB" w:rsidTr="00CF22CA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b/>
                      <w:bCs/>
                      <w:sz w:val="20"/>
                    </w:rPr>
                    <w:t>Володіння державною мовою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DF2F39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2F39">
                    <w:rPr>
                      <w:rFonts w:ascii="Times New Roman" w:hAnsi="Times New Roman"/>
                      <w:sz w:val="20"/>
                    </w:rPr>
                    <w:t>вільне володіння державною мовою</w:t>
                  </w:r>
                </w:p>
              </w:tc>
            </w:tr>
            <w:tr w:rsidR="00E22B5A" w:rsidRPr="003364BB" w:rsidTr="00CF22CA">
              <w:tc>
                <w:tcPr>
                  <w:tcW w:w="952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014155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Вимоги до компетентності</w:t>
                  </w:r>
                </w:p>
              </w:tc>
            </w:tr>
            <w:tr w:rsidR="00E22B5A" w:rsidRPr="003364BB" w:rsidTr="00CF22CA">
              <w:trPr>
                <w:trHeight w:val="300"/>
              </w:trPr>
              <w:tc>
                <w:tcPr>
                  <w:tcW w:w="29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831E76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831E76">
                    <w:rPr>
                      <w:rFonts w:ascii="Times New Roman" w:hAnsi="Times New Roman"/>
                      <w:b/>
                      <w:bCs/>
                      <w:sz w:val="20"/>
                    </w:rPr>
                    <w:t>Вимога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364BB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Style w:val="FontStyle15"/>
                      <w:b/>
                      <w:sz w:val="20"/>
                      <w:szCs w:val="20"/>
                    </w:rPr>
                  </w:pPr>
                  <w:r w:rsidRPr="003364BB">
                    <w:rPr>
                      <w:rStyle w:val="FontStyle15"/>
                      <w:b/>
                      <w:sz w:val="20"/>
                      <w:szCs w:val="20"/>
                    </w:rPr>
                    <w:t>Компоненти вимоги</w:t>
                  </w:r>
                </w:p>
              </w:tc>
            </w:tr>
            <w:tr w:rsidR="00E22B5A" w:rsidRPr="003364BB" w:rsidTr="00CF22CA">
              <w:trPr>
                <w:trHeight w:val="212"/>
              </w:trPr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2524A4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24A4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2524A4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24A4">
                    <w:rPr>
                      <w:rFonts w:ascii="Times New Roman" w:hAnsi="Times New Roman"/>
                      <w:b/>
                      <w:bCs/>
                      <w:sz w:val="20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1)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вміння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вирішувати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комплексні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завдання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E22B5A" w:rsidRPr="003364BB" w:rsidTr="00CF22CA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45C96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45C96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C96">
                    <w:rPr>
                      <w:rFonts w:ascii="Times New Roman" w:hAnsi="Times New Roman"/>
                      <w:b/>
                      <w:bCs/>
                      <w:sz w:val="20"/>
                    </w:rPr>
                    <w:t>Командна робота та взаємодія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1)вміння працювати в команді.</w:t>
                  </w:r>
                </w:p>
                <w:p w:rsidR="00E22B5A" w:rsidRPr="00545C96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2B5A" w:rsidRPr="003364BB" w:rsidTr="00CF22CA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45C96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45C96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C96">
                    <w:rPr>
                      <w:rFonts w:ascii="Times New Roman" w:hAnsi="Times New Roman"/>
                      <w:b/>
                      <w:bCs/>
                      <w:sz w:val="20"/>
                    </w:rPr>
                    <w:t>Технічні вміння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1) вміння працювати в комп'ютерних програмах </w:t>
                  </w:r>
                  <w:proofErr w:type="spellStart"/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Microsoft</w:t>
                  </w:r>
                  <w:proofErr w:type="spellEnd"/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Office</w:t>
                  </w:r>
                  <w:proofErr w:type="spellEnd"/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Word</w:t>
                  </w:r>
                  <w:proofErr w:type="spellEnd"/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Excel</w:t>
                  </w:r>
                  <w:proofErr w:type="spellEnd"/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);</w:t>
                  </w:r>
                </w:p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2)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навички роботи з інформаційно-пошуковими системами </w:t>
                  </w:r>
                  <w:proofErr w:type="gramStart"/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мережі Інтернет;</w:t>
                  </w:r>
                  <w:r w:rsidRPr="003364BB">
                    <w:t xml:space="preserve">       </w:t>
                  </w:r>
                </w:p>
                <w:p w:rsidR="00E22B5A" w:rsidRPr="00545C96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3) вміння використовувати офісну техніку.</w:t>
                  </w:r>
                </w:p>
              </w:tc>
            </w:tr>
            <w:tr w:rsidR="00E22B5A" w:rsidRPr="003364BB" w:rsidTr="00CF22CA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45C96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45C96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C96">
                    <w:rPr>
                      <w:rFonts w:ascii="Times New Roman" w:hAnsi="Times New Roman"/>
                      <w:b/>
                      <w:bCs/>
                      <w:sz w:val="20"/>
                    </w:rPr>
                    <w:t>Особисті компетенції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відповідальність;</w:t>
                  </w:r>
                </w:p>
                <w:p w:rsidR="00E22B5A" w:rsidRPr="00545C96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вміння працювати в стресових ситуаціях.</w:t>
                  </w:r>
                </w:p>
              </w:tc>
            </w:tr>
            <w:tr w:rsidR="00E22B5A" w:rsidRPr="003364BB" w:rsidTr="00CF22CA">
              <w:tc>
                <w:tcPr>
                  <w:tcW w:w="952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F210CD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10CD">
                    <w:rPr>
                      <w:rFonts w:ascii="Times New Roman" w:hAnsi="Times New Roman"/>
                      <w:b/>
                      <w:bCs/>
                      <w:sz w:val="20"/>
                    </w:rPr>
                    <w:t>Професійні знання</w:t>
                  </w:r>
                </w:p>
              </w:tc>
            </w:tr>
            <w:tr w:rsidR="00E22B5A" w:rsidRPr="003364BB" w:rsidTr="00CF22CA">
              <w:trPr>
                <w:trHeight w:val="121"/>
              </w:trPr>
              <w:tc>
                <w:tcPr>
                  <w:tcW w:w="29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831E76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831E76">
                    <w:rPr>
                      <w:rFonts w:ascii="Times New Roman" w:hAnsi="Times New Roman"/>
                      <w:b/>
                      <w:bCs/>
                      <w:sz w:val="20"/>
                    </w:rPr>
                    <w:t>Вимога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364BB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Style w:val="FontStyle15"/>
                      <w:b/>
                      <w:sz w:val="20"/>
                      <w:szCs w:val="20"/>
                    </w:rPr>
                  </w:pPr>
                  <w:r w:rsidRPr="003364BB">
                    <w:rPr>
                      <w:rStyle w:val="FontStyle15"/>
                      <w:b/>
                      <w:sz w:val="20"/>
                      <w:szCs w:val="20"/>
                    </w:rPr>
                    <w:t>Компоненти вимоги</w:t>
                  </w:r>
                </w:p>
              </w:tc>
            </w:tr>
            <w:tr w:rsidR="00E22B5A" w:rsidRPr="003364BB" w:rsidTr="00CF22CA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600C7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0C7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600C7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0C7">
                    <w:rPr>
                      <w:rFonts w:ascii="Times New Roman" w:hAnsi="Times New Roman"/>
                      <w:b/>
                      <w:bCs/>
                      <w:sz w:val="20"/>
                    </w:rPr>
                    <w:t>Знання законодавства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1)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Конституція України;</w:t>
                  </w:r>
                </w:p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2)</w:t>
                  </w:r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Закон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«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Про державну службу»;</w:t>
                  </w:r>
                </w:p>
                <w:p w:rsidR="00E22B5A" w:rsidRPr="005600C7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3)</w:t>
                  </w:r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Закон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«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Про запобігання корупції».</w:t>
                  </w:r>
                </w:p>
              </w:tc>
            </w:tr>
            <w:tr w:rsidR="00E22B5A" w:rsidRPr="003364BB" w:rsidTr="00CF22CA">
              <w:tc>
                <w:tcPr>
                  <w:tcW w:w="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600C7" w:rsidRDefault="00E22B5A" w:rsidP="00CF2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0C7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5600C7" w:rsidRDefault="00E22B5A" w:rsidP="00CF22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0C7">
                    <w:rPr>
                      <w:rFonts w:ascii="Times New Roman" w:hAnsi="Times New Roman"/>
                      <w:b/>
                      <w:bCs/>
                      <w:sz w:val="20"/>
                    </w:rPr>
                    <w:t>Професійні знання</w:t>
                  </w:r>
                </w:p>
              </w:tc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>1)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Господарський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кодекс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;</w:t>
                  </w:r>
                </w:p>
                <w:p w:rsidR="00E22B5A" w:rsidRPr="003364BB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2)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Господарський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процесуальний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кодекс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;                                                    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3)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Інструкція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діловодства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в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господарських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судах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України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;</w:t>
                  </w:r>
                </w:p>
                <w:p w:rsidR="00E22B5A" w:rsidRPr="005600C7" w:rsidRDefault="00E22B5A" w:rsidP="00CF2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64B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4) 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Інструкція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про порядок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роботи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технічними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засобами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фіксування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судового</w:t>
                  </w:r>
                  <w:proofErr w:type="gram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>процесу</w:t>
                  </w:r>
                  <w:proofErr w:type="spellEnd"/>
                  <w:r w:rsidRPr="003364BB">
                    <w:rPr>
                      <w:rFonts w:ascii="Times New Roman CYR" w:hAnsi="Times New Roman CYR" w:cs="Times New Roman CYR"/>
                      <w:sz w:val="20"/>
                      <w:szCs w:val="20"/>
                      <w:lang w:val="ru-RU"/>
                    </w:rPr>
                    <w:t xml:space="preserve">. </w:t>
                  </w:r>
                  <w:r w:rsidRPr="00D86EA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</w:t>
                  </w:r>
                </w:p>
              </w:tc>
            </w:tr>
          </w:tbl>
          <w:p w:rsidR="00E22B5A" w:rsidRPr="00BC17B1" w:rsidRDefault="00E22B5A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2B5A" w:rsidRPr="00E828F3" w:rsidRDefault="00E22B5A" w:rsidP="00E22B5A">
      <w:pPr>
        <w:rPr>
          <w:color w:val="FF0000"/>
        </w:rPr>
      </w:pPr>
    </w:p>
    <w:p w:rsidR="00E22B5A" w:rsidRPr="00E828F3" w:rsidRDefault="00E22B5A" w:rsidP="00E22B5A">
      <w:pPr>
        <w:rPr>
          <w:color w:val="FF0000"/>
        </w:rPr>
      </w:pPr>
    </w:p>
    <w:p w:rsidR="00E22B5A" w:rsidRPr="00E828F3" w:rsidRDefault="00E22B5A" w:rsidP="00E22B5A">
      <w:pPr>
        <w:rPr>
          <w:color w:val="FF0000"/>
        </w:rPr>
      </w:pPr>
    </w:p>
    <w:p w:rsidR="00E22B5A" w:rsidRPr="00E828F3" w:rsidRDefault="00E22B5A" w:rsidP="00E22B5A">
      <w:pPr>
        <w:rPr>
          <w:color w:val="FF0000"/>
        </w:rPr>
      </w:pPr>
    </w:p>
    <w:p w:rsidR="008A04F7" w:rsidRDefault="008A04F7"/>
    <w:sectPr w:rsidR="008A04F7" w:rsidSect="00E22B5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2B5A"/>
    <w:rsid w:val="008A04F7"/>
    <w:rsid w:val="00B95F5D"/>
    <w:rsid w:val="00E2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22B5A"/>
    <w:rPr>
      <w:rFonts w:cs="Times New Roman"/>
    </w:rPr>
  </w:style>
  <w:style w:type="character" w:styleId="a3">
    <w:name w:val="Hyperlink"/>
    <w:basedOn w:val="a0"/>
    <w:uiPriority w:val="99"/>
    <w:semiHidden/>
    <w:rsid w:val="00E22B5A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uiPriority w:val="99"/>
    <w:rsid w:val="00E22B5A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E2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dr@zt.arbit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682-18/paran14" TargetMode="External"/><Relationship Id="rId5" Type="http://schemas.openxmlformats.org/officeDocument/2006/relationships/hyperlink" Target="http://zakon4.rada.gov.ua/laws/show/1682-18/paran13" TargetMode="External"/><Relationship Id="rId4" Type="http://schemas.openxmlformats.org/officeDocument/2006/relationships/hyperlink" Target="http://zakon4.rada.gov.ua/laws/show/246-2016-%D0%BF/paran1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4014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2</cp:revision>
  <dcterms:created xsi:type="dcterms:W3CDTF">2017-11-06T15:45:00Z</dcterms:created>
  <dcterms:modified xsi:type="dcterms:W3CDTF">2017-11-06T15:47:00Z</dcterms:modified>
</cp:coreProperties>
</file>