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</w:rPr>
        <w:t>Інформація про виконання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lang w:val="uk-UA"/>
        </w:rPr>
        <w:t>З</w:t>
      </w:r>
      <w:r>
        <w:rPr>
          <w:rFonts w:ascii="Arial Black" w:hAnsi="Arial Black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у </w:t>
      </w:r>
      <w:r>
        <w:rPr>
          <w:rFonts w:ascii="Arial Black" w:hAnsi="Arial Black"/>
          <w:lang w:val="uk-UA"/>
        </w:rPr>
        <w:t xml:space="preserve">червні </w:t>
      </w:r>
      <w:r>
        <w:rPr>
          <w:rFonts w:ascii="Arial Black" w:hAnsi="Arial Black"/>
        </w:rPr>
        <w:t>201</w:t>
      </w:r>
      <w:r>
        <w:rPr>
          <w:rFonts w:ascii="Arial Black" w:hAnsi="Arial Black"/>
          <w:lang w:val="uk-UA"/>
        </w:rPr>
        <w:t>9</w:t>
      </w:r>
      <w:r>
        <w:rPr>
          <w:rFonts w:ascii="Arial Black" w:hAnsi="Arial Black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7"/>
          <w:szCs w:val="27"/>
          <w:lang w:val="uk-UA"/>
        </w:rPr>
        <w:t xml:space="preserve">У </w:t>
      </w:r>
      <w:r>
        <w:rPr>
          <w:b/>
          <w:bCs/>
          <w:sz w:val="27"/>
          <w:szCs w:val="27"/>
          <w:lang w:val="uk-UA"/>
        </w:rPr>
        <w:t xml:space="preserve">червні </w:t>
      </w:r>
      <w:r>
        <w:rPr>
          <w:rStyle w:val="Strong"/>
          <w:sz w:val="27"/>
          <w:szCs w:val="27"/>
          <w:lang w:val="uk-UA"/>
        </w:rPr>
        <w:t>2019 року</w:t>
      </w:r>
      <w:r>
        <w:rPr>
          <w:sz w:val="27"/>
          <w:szCs w:val="27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7"/>
          <w:szCs w:val="27"/>
          <w:lang w:val="uk-UA"/>
        </w:rPr>
        <w:t>порядку, передбаченому Законом України «Про доступ до публічної інформації», надійшло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rStyle w:val="Strong"/>
          <w:color w:val="1C1C1C"/>
          <w:sz w:val="27"/>
          <w:szCs w:val="27"/>
          <w:lang w:val="uk-UA"/>
        </w:rPr>
        <w:t>7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запитів на інформацію, в тому числі: електронною поштою – 6,  поштою - 1.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Розглянуто своєчасно 5 запитів. В межах компетенції Апеляційного суду надано ґрунтовні відповіді по суті  запитувачам інформації.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Не розглянуто 2 запити, які надійшли 24  та 27 червня 2019 року,  у зв’язку з наданням великого обсягу  інформації.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Питання, порушені громадянами у запитах, стосувалися: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інформації про рух справи в Апеляційному суді;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присяги суддів тощо.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7"/>
          <w:szCs w:val="27"/>
          <w:lang w:val="uk-UA"/>
        </w:rPr>
        <w:t xml:space="preserve">Крім того, відділом (канцелярією) діловодства, прийому та обліку звернень громадян задоволено </w:t>
      </w:r>
      <w:r>
        <w:rPr>
          <w:b/>
          <w:bCs/>
          <w:sz w:val="27"/>
          <w:szCs w:val="27"/>
          <w:lang w:val="uk-UA"/>
        </w:rPr>
        <w:t>619</w:t>
      </w:r>
      <w:r>
        <w:rPr>
          <w:rStyle w:val="Strong"/>
          <w:sz w:val="27"/>
          <w:szCs w:val="27"/>
          <w:lang w:val="uk-UA"/>
        </w:rPr>
        <w:t xml:space="preserve"> </w:t>
      </w:r>
      <w:r>
        <w:rPr>
          <w:rStyle w:val="Strong"/>
          <w:b w:val="false"/>
          <w:sz w:val="27"/>
          <w:szCs w:val="27"/>
          <w:lang w:val="uk-UA"/>
        </w:rPr>
        <w:t>усних</w:t>
      </w:r>
      <w:r>
        <w:rPr>
          <w:sz w:val="27"/>
          <w:szCs w:val="27"/>
          <w:lang w:val="uk-UA"/>
        </w:rPr>
        <w:t xml:space="preserve"> запитів на інформацію в телефонному режимі.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/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7"/>
          <w:szCs w:val="27"/>
          <w:lang w:val="uk-UA"/>
        </w:rPr>
        <w:t>03.07.2019 р.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Application>LibreOffice/5.4.2.2$Windows_X86_64 LibreOffice_project/22b09f6418e8c2d508a9eaf86b2399209b0990f4</Application>
  <Pages>1</Pages>
  <Words>126</Words>
  <Characters>771</Characters>
  <CharactersWithSpaces>897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2019-02-01T14:58:44Z</cp:lastPrinted>
  <dcterms:modified xsi:type="dcterms:W3CDTF">2019-07-03T14:56:20Z</dcterms:modified>
  <cp:revision>25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