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5B" w:rsidRPr="00A77318" w:rsidRDefault="00007C5B" w:rsidP="00007C5B">
      <w:pPr>
        <w:pStyle w:val="a4"/>
        <w:spacing w:line="235" w:lineRule="auto"/>
        <w:ind w:left="5103" w:firstLine="0"/>
        <w:jc w:val="left"/>
      </w:pPr>
      <w:r>
        <w:rPr>
          <w:rFonts w:ascii="HelveticaNeueCyr-Roman" w:hAnsi="HelveticaNeueCyr-Roman"/>
          <w:b/>
          <w:bCs/>
          <w:szCs w:val="28"/>
          <w:lang w:eastAsia="uk-UA"/>
        </w:rPr>
        <w:tab/>
      </w:r>
      <w:r>
        <w:rPr>
          <w:rFonts w:ascii="HelveticaNeueCyr-Roman" w:hAnsi="HelveticaNeueCyr-Roman"/>
          <w:b/>
          <w:bCs/>
          <w:szCs w:val="28"/>
          <w:lang w:eastAsia="uk-UA"/>
        </w:rPr>
        <w:tab/>
      </w:r>
      <w:r>
        <w:rPr>
          <w:rFonts w:ascii="HelveticaNeueCyr-Roman" w:hAnsi="HelveticaNeueCyr-Roman"/>
          <w:b/>
          <w:bCs/>
          <w:szCs w:val="28"/>
          <w:lang w:eastAsia="uk-UA"/>
        </w:rPr>
        <w:tab/>
      </w:r>
      <w:r>
        <w:rPr>
          <w:rFonts w:ascii="HelveticaNeueCyr-Roman" w:hAnsi="HelveticaNeueCyr-Roman"/>
          <w:b/>
          <w:bCs/>
          <w:szCs w:val="28"/>
          <w:lang w:eastAsia="uk-UA"/>
        </w:rPr>
        <w:tab/>
      </w:r>
      <w:r>
        <w:rPr>
          <w:rFonts w:ascii="HelveticaNeueCyr-Roman" w:hAnsi="HelveticaNeueCyr-Roman"/>
          <w:b/>
          <w:bCs/>
          <w:szCs w:val="28"/>
          <w:lang w:eastAsia="uk-UA"/>
        </w:rPr>
        <w:tab/>
      </w:r>
      <w:r>
        <w:rPr>
          <w:rFonts w:ascii="HelveticaNeueCyr-Roman" w:hAnsi="HelveticaNeueCyr-Roman"/>
          <w:b/>
          <w:bCs/>
          <w:szCs w:val="28"/>
          <w:lang w:eastAsia="uk-UA"/>
        </w:rPr>
        <w:tab/>
      </w:r>
      <w:r w:rsidRPr="00A77318">
        <w:rPr>
          <w:b/>
        </w:rPr>
        <w:t>ЗАТВЕРДЖЕНО</w:t>
      </w:r>
      <w:r w:rsidRPr="00A77318">
        <w:t xml:space="preserve"> </w:t>
      </w:r>
      <w:r w:rsidRPr="00A77318">
        <w:br/>
        <w:t>Наказ</w:t>
      </w:r>
      <w:r>
        <w:t xml:space="preserve">ом </w:t>
      </w:r>
      <w:r w:rsidRPr="00A77318">
        <w:t xml:space="preserve"> </w:t>
      </w:r>
      <w:r>
        <w:t>Нововоронцовського районного суду Херсонської області</w:t>
      </w:r>
      <w:r w:rsidRPr="00A77318">
        <w:t xml:space="preserve"> </w:t>
      </w:r>
    </w:p>
    <w:p w:rsidR="00007C5B" w:rsidRPr="00A77318" w:rsidRDefault="00007C5B" w:rsidP="00007C5B">
      <w:pPr>
        <w:pStyle w:val="a4"/>
        <w:spacing w:line="235" w:lineRule="auto"/>
        <w:ind w:left="5103" w:firstLine="0"/>
        <w:jc w:val="left"/>
      </w:pPr>
      <w:r>
        <w:t xml:space="preserve">від </w:t>
      </w:r>
      <w:r>
        <w:t>23</w:t>
      </w:r>
      <w:r>
        <w:t xml:space="preserve"> </w:t>
      </w:r>
      <w:r>
        <w:t>жовтня</w:t>
      </w:r>
      <w:r>
        <w:t xml:space="preserve">  2023</w:t>
      </w:r>
      <w:r w:rsidRPr="00A77318">
        <w:t xml:space="preserve"> </w:t>
      </w:r>
      <w:r>
        <w:t>р.</w:t>
      </w:r>
      <w:r w:rsidRPr="00A77318">
        <w:t xml:space="preserve"> № </w:t>
      </w:r>
      <w:r>
        <w:t>40</w:t>
      </w:r>
      <w:r>
        <w:t>-ОД</w:t>
      </w:r>
    </w:p>
    <w:p w:rsidR="00007C5B" w:rsidRDefault="00007C5B" w:rsidP="003D0864">
      <w:pPr>
        <w:shd w:val="clear" w:color="auto" w:fill="FFFFFF"/>
        <w:spacing w:after="0" w:line="240" w:lineRule="auto"/>
        <w:jc w:val="center"/>
        <w:rPr>
          <w:rFonts w:ascii="HelveticaNeueCyr-Roman" w:eastAsia="Times New Roman" w:hAnsi="HelveticaNeueCyr-Roman" w:cs="Times New Roman"/>
          <w:b/>
          <w:bCs/>
          <w:sz w:val="28"/>
          <w:szCs w:val="28"/>
          <w:lang w:eastAsia="uk-UA"/>
        </w:rPr>
      </w:pPr>
    </w:p>
    <w:p w:rsidR="00007C5B" w:rsidRDefault="00007C5B" w:rsidP="003D0864">
      <w:pPr>
        <w:shd w:val="clear" w:color="auto" w:fill="FFFFFF"/>
        <w:spacing w:after="0" w:line="240" w:lineRule="auto"/>
        <w:jc w:val="center"/>
        <w:rPr>
          <w:rFonts w:ascii="HelveticaNeueCyr-Roman" w:eastAsia="Times New Roman" w:hAnsi="HelveticaNeueCyr-Roman" w:cs="Times New Roman"/>
          <w:b/>
          <w:bCs/>
          <w:sz w:val="28"/>
          <w:szCs w:val="28"/>
          <w:lang w:eastAsia="uk-UA"/>
        </w:rPr>
      </w:pPr>
      <w:bookmarkStart w:id="0" w:name="_GoBack"/>
      <w:bookmarkEnd w:id="0"/>
      <w:r>
        <w:rPr>
          <w:rFonts w:ascii="HelveticaNeueCyr-Roman" w:eastAsia="Times New Roman" w:hAnsi="HelveticaNeueCyr-Roman" w:cs="Times New Roman"/>
          <w:b/>
          <w:bCs/>
          <w:sz w:val="28"/>
          <w:szCs w:val="28"/>
          <w:lang w:eastAsia="uk-UA"/>
        </w:rPr>
        <w:tab/>
      </w:r>
      <w:r>
        <w:rPr>
          <w:rFonts w:ascii="HelveticaNeueCyr-Roman" w:eastAsia="Times New Roman" w:hAnsi="HelveticaNeueCyr-Roman" w:cs="Times New Roman"/>
          <w:b/>
          <w:bCs/>
          <w:sz w:val="28"/>
          <w:szCs w:val="28"/>
          <w:lang w:eastAsia="uk-UA"/>
        </w:rPr>
        <w:tab/>
      </w:r>
      <w:r>
        <w:rPr>
          <w:rFonts w:ascii="HelveticaNeueCyr-Roman" w:eastAsia="Times New Roman" w:hAnsi="HelveticaNeueCyr-Roman" w:cs="Times New Roman"/>
          <w:b/>
          <w:bCs/>
          <w:sz w:val="28"/>
          <w:szCs w:val="28"/>
          <w:lang w:eastAsia="uk-UA"/>
        </w:rPr>
        <w:tab/>
        <w:t xml:space="preserve"> </w:t>
      </w:r>
    </w:p>
    <w:p w:rsidR="003D0864" w:rsidRPr="00886291" w:rsidRDefault="003D0864" w:rsidP="003D0864">
      <w:pPr>
        <w:shd w:val="clear" w:color="auto" w:fill="FFFFFF"/>
        <w:spacing w:after="0" w:line="240" w:lineRule="auto"/>
        <w:jc w:val="center"/>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b/>
          <w:bCs/>
          <w:sz w:val="28"/>
          <w:szCs w:val="28"/>
          <w:lang w:eastAsia="uk-UA"/>
        </w:rPr>
        <w:t>Алгоритм дій суддів, працівників апарату суду</w:t>
      </w:r>
    </w:p>
    <w:p w:rsidR="003D0864" w:rsidRPr="00886291" w:rsidRDefault="003D0864" w:rsidP="003D0864">
      <w:pPr>
        <w:shd w:val="clear" w:color="auto" w:fill="FFFFFF"/>
        <w:spacing w:after="0" w:line="240" w:lineRule="auto"/>
        <w:jc w:val="center"/>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b/>
          <w:bCs/>
          <w:sz w:val="28"/>
          <w:szCs w:val="28"/>
          <w:lang w:eastAsia="uk-UA"/>
        </w:rPr>
        <w:t>та відвідувачів Нововоронцовського  районного суду Херсонської області</w:t>
      </w:r>
    </w:p>
    <w:p w:rsidR="00DC3424" w:rsidRPr="00886291" w:rsidRDefault="003D0864" w:rsidP="003D0864">
      <w:pPr>
        <w:shd w:val="clear" w:color="auto" w:fill="FFFFFF"/>
        <w:spacing w:after="0" w:line="240" w:lineRule="auto"/>
        <w:jc w:val="center"/>
        <w:rPr>
          <w:rFonts w:ascii="HelveticaNeueCyr-Roman" w:eastAsia="Times New Roman" w:hAnsi="HelveticaNeueCyr-Roman" w:cs="Times New Roman"/>
          <w:b/>
          <w:bCs/>
          <w:sz w:val="28"/>
          <w:szCs w:val="28"/>
          <w:lang w:eastAsia="uk-UA"/>
        </w:rPr>
      </w:pPr>
      <w:r w:rsidRPr="00886291">
        <w:rPr>
          <w:rFonts w:ascii="HelveticaNeueCyr-Roman" w:eastAsia="Times New Roman" w:hAnsi="HelveticaNeueCyr-Roman" w:cs="Times New Roman"/>
          <w:b/>
          <w:bCs/>
          <w:sz w:val="28"/>
          <w:szCs w:val="28"/>
          <w:lang w:eastAsia="uk-UA"/>
        </w:rPr>
        <w:t>після отримання оповіщення про повітряну тривогу</w:t>
      </w:r>
      <w:r w:rsidR="00DC3424" w:rsidRPr="00886291">
        <w:rPr>
          <w:rFonts w:ascii="HelveticaNeueCyr-Roman" w:eastAsia="Times New Roman" w:hAnsi="HelveticaNeueCyr-Roman" w:cs="Times New Roman"/>
          <w:b/>
          <w:bCs/>
          <w:sz w:val="28"/>
          <w:szCs w:val="28"/>
          <w:lang w:eastAsia="uk-UA"/>
        </w:rPr>
        <w:t xml:space="preserve">, </w:t>
      </w:r>
    </w:p>
    <w:p w:rsidR="003D0864" w:rsidRPr="00886291" w:rsidRDefault="00DC3424" w:rsidP="003D0864">
      <w:pPr>
        <w:shd w:val="clear" w:color="auto" w:fill="FFFFFF"/>
        <w:spacing w:after="0" w:line="240" w:lineRule="auto"/>
        <w:jc w:val="center"/>
        <w:rPr>
          <w:rFonts w:ascii="HelveticaNeueCyr-Roman" w:eastAsia="Times New Roman" w:hAnsi="HelveticaNeueCyr-Roman" w:cs="Times New Roman"/>
          <w:b/>
          <w:bCs/>
          <w:sz w:val="28"/>
          <w:szCs w:val="28"/>
          <w:lang w:eastAsia="uk-UA"/>
        </w:rPr>
      </w:pPr>
      <w:r w:rsidRPr="00886291">
        <w:rPr>
          <w:rFonts w:ascii="HelveticaNeueCyr-Roman" w:eastAsia="Times New Roman" w:hAnsi="HelveticaNeueCyr-Roman" w:cs="Times New Roman"/>
          <w:b/>
          <w:bCs/>
          <w:sz w:val="28"/>
          <w:szCs w:val="28"/>
          <w:lang w:eastAsia="uk-UA"/>
        </w:rPr>
        <w:t xml:space="preserve">під час артилерійського обстрілу та у випадку атаки </w:t>
      </w:r>
      <w:proofErr w:type="spellStart"/>
      <w:r w:rsidRPr="00886291">
        <w:rPr>
          <w:rFonts w:ascii="HelveticaNeueCyr-Roman" w:eastAsia="Times New Roman" w:hAnsi="HelveticaNeueCyr-Roman" w:cs="Times New Roman"/>
          <w:b/>
          <w:bCs/>
          <w:sz w:val="28"/>
          <w:szCs w:val="28"/>
          <w:lang w:eastAsia="uk-UA"/>
        </w:rPr>
        <w:t>дрону</w:t>
      </w:r>
      <w:proofErr w:type="spellEnd"/>
      <w:r w:rsidRPr="00886291">
        <w:rPr>
          <w:rFonts w:ascii="HelveticaNeueCyr-Roman" w:eastAsia="Times New Roman" w:hAnsi="HelveticaNeueCyr-Roman" w:cs="Times New Roman"/>
          <w:b/>
          <w:bCs/>
          <w:sz w:val="28"/>
          <w:szCs w:val="28"/>
          <w:lang w:eastAsia="uk-UA"/>
        </w:rPr>
        <w:t>-камікадзе</w:t>
      </w:r>
    </w:p>
    <w:p w:rsidR="003D0864" w:rsidRPr="00886291" w:rsidRDefault="003D0864" w:rsidP="003D0864">
      <w:pPr>
        <w:shd w:val="clear" w:color="auto" w:fill="FFFFFF"/>
        <w:spacing w:after="0" w:line="240" w:lineRule="auto"/>
        <w:jc w:val="center"/>
        <w:rPr>
          <w:rFonts w:ascii="HelveticaNeueCyr-Roman" w:eastAsia="Times New Roman" w:hAnsi="HelveticaNeueCyr-Roman" w:cs="Times New Roman"/>
          <w:sz w:val="28"/>
          <w:szCs w:val="28"/>
          <w:lang w:eastAsia="uk-UA"/>
        </w:rPr>
      </w:pPr>
    </w:p>
    <w:p w:rsidR="00DC3424" w:rsidRPr="00886291" w:rsidRDefault="00DC3424" w:rsidP="003D0864">
      <w:pPr>
        <w:shd w:val="clear" w:color="auto" w:fill="FFFFFF"/>
        <w:spacing w:after="0" w:line="240" w:lineRule="auto"/>
        <w:jc w:val="center"/>
        <w:rPr>
          <w:rFonts w:ascii="HelveticaNeueCyr-Roman" w:eastAsia="Times New Roman" w:hAnsi="HelveticaNeueCyr-Roman" w:cs="Times New Roman"/>
          <w:sz w:val="28"/>
          <w:szCs w:val="28"/>
          <w:lang w:eastAsia="uk-UA"/>
        </w:rPr>
      </w:pP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 Рекомендувати суддя</w:t>
      </w:r>
      <w:r w:rsidR="001C3CF7" w:rsidRPr="00886291">
        <w:rPr>
          <w:rFonts w:ascii="HelveticaNeueCyr-Roman" w:eastAsia="Times New Roman" w:hAnsi="HelveticaNeueCyr-Roman" w:cs="Times New Roman"/>
          <w:sz w:val="28"/>
          <w:szCs w:val="28"/>
          <w:lang w:eastAsia="uk-UA"/>
        </w:rPr>
        <w:t>м</w:t>
      </w:r>
      <w:r w:rsidRPr="00886291">
        <w:rPr>
          <w:rFonts w:ascii="HelveticaNeueCyr-Roman" w:eastAsia="Times New Roman" w:hAnsi="HelveticaNeueCyr-Roman" w:cs="Times New Roman"/>
          <w:sz w:val="28"/>
          <w:szCs w:val="28"/>
          <w:lang w:eastAsia="uk-UA"/>
        </w:rPr>
        <w:t xml:space="preserve"> та працівникам апарату суду встановити відповідний застосунок, приєднатися до спеціальних каналів, </w:t>
      </w:r>
      <w:proofErr w:type="spellStart"/>
      <w:r w:rsidRPr="00886291">
        <w:rPr>
          <w:rFonts w:ascii="HelveticaNeueCyr-Roman" w:eastAsia="Times New Roman" w:hAnsi="HelveticaNeueCyr-Roman" w:cs="Times New Roman"/>
          <w:sz w:val="28"/>
          <w:szCs w:val="28"/>
          <w:lang w:eastAsia="uk-UA"/>
        </w:rPr>
        <w:t>месенджерів</w:t>
      </w:r>
      <w:proofErr w:type="spellEnd"/>
      <w:r w:rsidRPr="00886291">
        <w:rPr>
          <w:rFonts w:ascii="HelveticaNeueCyr-Roman" w:eastAsia="Times New Roman" w:hAnsi="HelveticaNeueCyr-Roman" w:cs="Times New Roman"/>
          <w:sz w:val="28"/>
          <w:szCs w:val="28"/>
          <w:lang w:eastAsia="uk-UA"/>
        </w:rPr>
        <w:t>, тощо з метою оповіщення про початок та закінчення сигналу «Повітряна тривога».</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 xml:space="preserve">2. У разі </w:t>
      </w:r>
      <w:r w:rsidR="00DC3424" w:rsidRPr="00886291">
        <w:rPr>
          <w:rFonts w:ascii="HelveticaNeueCyr-Roman" w:eastAsia="Times New Roman" w:hAnsi="HelveticaNeueCyr-Roman" w:cs="Times New Roman"/>
          <w:sz w:val="28"/>
          <w:szCs w:val="28"/>
          <w:lang w:eastAsia="uk-UA"/>
        </w:rPr>
        <w:t xml:space="preserve">артобстрілу,  у випадку атаки </w:t>
      </w:r>
      <w:proofErr w:type="spellStart"/>
      <w:r w:rsidR="00DC3424" w:rsidRPr="00886291">
        <w:rPr>
          <w:rFonts w:ascii="HelveticaNeueCyr-Roman" w:eastAsia="Times New Roman" w:hAnsi="HelveticaNeueCyr-Roman" w:cs="Times New Roman"/>
          <w:sz w:val="28"/>
          <w:szCs w:val="28"/>
          <w:lang w:eastAsia="uk-UA"/>
        </w:rPr>
        <w:t>дрона</w:t>
      </w:r>
      <w:proofErr w:type="spellEnd"/>
      <w:r w:rsidR="00DC3424" w:rsidRPr="00886291">
        <w:rPr>
          <w:rFonts w:ascii="HelveticaNeueCyr-Roman" w:eastAsia="Times New Roman" w:hAnsi="HelveticaNeueCyr-Roman" w:cs="Times New Roman"/>
          <w:sz w:val="28"/>
          <w:szCs w:val="28"/>
          <w:lang w:eastAsia="uk-UA"/>
        </w:rPr>
        <w:t xml:space="preserve">, що становить реальну </w:t>
      </w:r>
      <w:r w:rsidRPr="00886291">
        <w:rPr>
          <w:rFonts w:ascii="HelveticaNeueCyr-Roman" w:eastAsia="Times New Roman" w:hAnsi="HelveticaNeueCyr-Roman" w:cs="Times New Roman"/>
          <w:sz w:val="28"/>
          <w:szCs w:val="28"/>
          <w:lang w:eastAsia="uk-UA"/>
        </w:rPr>
        <w:t>загроз</w:t>
      </w:r>
      <w:r w:rsidR="00DC3424" w:rsidRPr="00886291">
        <w:rPr>
          <w:rFonts w:ascii="HelveticaNeueCyr-Roman" w:eastAsia="Times New Roman" w:hAnsi="HelveticaNeueCyr-Roman" w:cs="Times New Roman"/>
          <w:sz w:val="28"/>
          <w:szCs w:val="28"/>
          <w:lang w:eastAsia="uk-UA"/>
        </w:rPr>
        <w:t>у</w:t>
      </w:r>
      <w:r w:rsidRPr="00886291">
        <w:rPr>
          <w:rFonts w:ascii="HelveticaNeueCyr-Roman" w:eastAsia="Times New Roman" w:hAnsi="HelveticaNeueCyr-Roman" w:cs="Times New Roman"/>
          <w:sz w:val="28"/>
          <w:szCs w:val="28"/>
          <w:lang w:eastAsia="uk-UA"/>
        </w:rPr>
        <w:t xml:space="preserve"> життю, здоров’ю та безпеці відвідувачів суду, працівників апарату суду та суддів оперативно приймати рішення про тимчасове зупинення здійснення судочинства судом.</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3. Суддям оголошувати технічну перерву у судових засіданнях під час повітряної тривоги або інших сповіщень про небезпеку, які надходять від органів управління цивільного захисту.</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Справи, які не є невідкладними, розглядати лише за наявності письмової згоди на це всіх учасників судового провадження.</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 xml:space="preserve">4. Працівникам суду, які почули сигнал </w:t>
      </w:r>
      <w:r w:rsidRPr="00886291">
        <w:rPr>
          <w:rFonts w:ascii="HelveticaNeueCyr-Roman" w:eastAsia="Times New Roman" w:hAnsi="HelveticaNeueCyr-Roman" w:cs="Times New Roman"/>
          <w:b/>
          <w:sz w:val="28"/>
          <w:szCs w:val="28"/>
          <w:lang w:eastAsia="uk-UA"/>
        </w:rPr>
        <w:t>«Повітряна тривога»</w:t>
      </w:r>
      <w:r w:rsidRPr="00886291">
        <w:rPr>
          <w:rFonts w:ascii="HelveticaNeueCyr-Roman" w:eastAsia="Times New Roman" w:hAnsi="HelveticaNeueCyr-Roman" w:cs="Times New Roman"/>
          <w:sz w:val="28"/>
          <w:szCs w:val="28"/>
          <w:lang w:eastAsia="uk-UA"/>
        </w:rPr>
        <w:t xml:space="preserve"> на робочому місці необхідно </w:t>
      </w:r>
      <w:r w:rsidRPr="00886291">
        <w:rPr>
          <w:rFonts w:ascii="HelveticaNeueCyr-Roman" w:eastAsia="Times New Roman" w:hAnsi="HelveticaNeueCyr-Roman" w:cs="Times New Roman"/>
          <w:b/>
          <w:bCs/>
          <w:sz w:val="28"/>
          <w:szCs w:val="28"/>
          <w:lang w:eastAsia="uk-UA"/>
        </w:rPr>
        <w:t>припинити роботу та вжити необхідних заходів безпеки:</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 зачинити вікна, вимкнути світло, електричні та нагрівальні прилади; зачинити робочі кабінети та зали судових засідань;</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2) за можливості попередити інших працівників;</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3) негайно залишити робочі місця, покинути приміщення суду та прослідувати до найближчих захисних споруд цивільного захисту для укриття населення, або, за бажанням, пройти до укриття – кімнати, що знаходиться на першому поверсі приміщенн</w:t>
      </w:r>
      <w:r w:rsidR="00DC3424" w:rsidRPr="00886291">
        <w:rPr>
          <w:rFonts w:ascii="HelveticaNeueCyr-Roman" w:eastAsia="Times New Roman" w:hAnsi="HelveticaNeueCyr-Roman" w:cs="Times New Roman"/>
          <w:sz w:val="28"/>
          <w:szCs w:val="28"/>
          <w:lang w:eastAsia="uk-UA"/>
        </w:rPr>
        <w:t>я суду і захищена двома стінами;</w:t>
      </w:r>
    </w:p>
    <w:p w:rsidR="00DC3424" w:rsidRPr="00886291" w:rsidRDefault="00DC342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 xml:space="preserve">5. У випадку </w:t>
      </w:r>
      <w:r w:rsidRPr="00886291">
        <w:rPr>
          <w:rFonts w:ascii="HelveticaNeueCyr-Roman" w:eastAsia="Times New Roman" w:hAnsi="HelveticaNeueCyr-Roman" w:cs="Times New Roman"/>
          <w:b/>
          <w:sz w:val="28"/>
          <w:szCs w:val="28"/>
          <w:lang w:eastAsia="uk-UA"/>
        </w:rPr>
        <w:t xml:space="preserve">артилерійського обстрілу або атаки </w:t>
      </w:r>
      <w:proofErr w:type="spellStart"/>
      <w:r w:rsidRPr="00886291">
        <w:rPr>
          <w:rFonts w:ascii="HelveticaNeueCyr-Roman" w:eastAsia="Times New Roman" w:hAnsi="HelveticaNeueCyr-Roman" w:cs="Times New Roman"/>
          <w:b/>
          <w:sz w:val="28"/>
          <w:szCs w:val="28"/>
          <w:lang w:eastAsia="uk-UA"/>
        </w:rPr>
        <w:t>дрона</w:t>
      </w:r>
      <w:proofErr w:type="spellEnd"/>
      <w:r w:rsidRPr="00886291">
        <w:rPr>
          <w:rFonts w:ascii="HelveticaNeueCyr-Roman" w:eastAsia="Times New Roman" w:hAnsi="HelveticaNeueCyr-Roman" w:cs="Times New Roman"/>
          <w:sz w:val="28"/>
          <w:szCs w:val="28"/>
          <w:lang w:eastAsia="uk-UA"/>
        </w:rPr>
        <w:t>:</w:t>
      </w:r>
    </w:p>
    <w:p w:rsidR="00DC3424" w:rsidRPr="00886291" w:rsidRDefault="00DC342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 xml:space="preserve">1) залишити робочі місця, прослідувати  у захисне укриття </w:t>
      </w:r>
      <w:r w:rsidR="003D2A28" w:rsidRPr="00886291">
        <w:rPr>
          <w:rFonts w:ascii="HelveticaNeueCyr-Roman" w:eastAsia="Times New Roman" w:hAnsi="HelveticaNeueCyr-Roman" w:cs="Times New Roman"/>
          <w:sz w:val="28"/>
          <w:szCs w:val="28"/>
          <w:lang w:eastAsia="uk-UA"/>
        </w:rPr>
        <w:t>(підвал, перший поверх), заздалегідь  знайти саму внутрішню кімнату, чим більше бетону навколо, тим краще;</w:t>
      </w:r>
    </w:p>
    <w:p w:rsidR="003D2A28" w:rsidRPr="00886291" w:rsidRDefault="003D2A28"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2) ні в якому разі не знаходитись навпроти  вікон;</w:t>
      </w:r>
    </w:p>
    <w:p w:rsidR="003D2A28" w:rsidRPr="00886291" w:rsidRDefault="003D2A28"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3) якщо відомо, з якого боку ведеться обстріл, то вибрати найвіддаленіше приміщення з протилежного боку</w:t>
      </w:r>
      <w:r w:rsidR="00767FA1" w:rsidRPr="00886291">
        <w:rPr>
          <w:rFonts w:ascii="HelveticaNeueCyr-Roman" w:eastAsia="Times New Roman" w:hAnsi="HelveticaNeueCyr-Roman" w:cs="Times New Roman"/>
          <w:sz w:val="28"/>
          <w:szCs w:val="28"/>
          <w:lang w:eastAsia="uk-UA"/>
        </w:rPr>
        <w:t>;</w:t>
      </w:r>
    </w:p>
    <w:p w:rsidR="00767FA1"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4) сісти на підлогу біля стіни – чим нижче людина перебуває  під час  попадання  снаряда, тим більше шансів не отримати поранення.</w:t>
      </w:r>
    </w:p>
    <w:p w:rsidR="003D0864"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6</w:t>
      </w:r>
      <w:r w:rsidR="003D0864" w:rsidRPr="00886291">
        <w:rPr>
          <w:rFonts w:ascii="HelveticaNeueCyr-Roman" w:eastAsia="Times New Roman" w:hAnsi="HelveticaNeueCyr-Roman" w:cs="Times New Roman"/>
          <w:sz w:val="28"/>
          <w:szCs w:val="28"/>
          <w:lang w:eastAsia="uk-UA"/>
        </w:rPr>
        <w:t>. Оповіщення відвідувачів, які знаходяться в холі суду та у приміщенні канцелярії суду, здійснюють працівники Служби судової охорони.</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lastRenderedPageBreak/>
        <w:t xml:space="preserve">Оповіщення учасників судового процесу здійснюється секретарем судового засідання; учасники, які ознайомлюються з матеріалами справи, </w:t>
      </w:r>
      <w:proofErr w:type="spellStart"/>
      <w:r w:rsidRPr="00886291">
        <w:rPr>
          <w:rFonts w:ascii="HelveticaNeueCyr-Roman" w:eastAsia="Times New Roman" w:hAnsi="HelveticaNeueCyr-Roman" w:cs="Times New Roman"/>
          <w:sz w:val="28"/>
          <w:szCs w:val="28"/>
          <w:lang w:eastAsia="uk-UA"/>
        </w:rPr>
        <w:t>оповіщуються</w:t>
      </w:r>
      <w:proofErr w:type="spellEnd"/>
      <w:r w:rsidRPr="00886291">
        <w:rPr>
          <w:rFonts w:ascii="HelveticaNeueCyr-Roman" w:eastAsia="Times New Roman" w:hAnsi="HelveticaNeueCyr-Roman" w:cs="Times New Roman"/>
          <w:sz w:val="28"/>
          <w:szCs w:val="28"/>
          <w:lang w:eastAsia="uk-UA"/>
        </w:rPr>
        <w:t xml:space="preserve"> працівниками канцелярії.  </w:t>
      </w:r>
    </w:p>
    <w:p w:rsidR="003D0864"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7</w:t>
      </w:r>
      <w:r w:rsidR="003D0864" w:rsidRPr="00886291">
        <w:rPr>
          <w:rFonts w:ascii="HelveticaNeueCyr-Roman" w:eastAsia="Times New Roman" w:hAnsi="HelveticaNeueCyr-Roman" w:cs="Times New Roman"/>
          <w:sz w:val="28"/>
          <w:szCs w:val="28"/>
          <w:lang w:eastAsia="uk-UA"/>
        </w:rPr>
        <w:t>. Працівникам суду та Служби судової охорони пропонувати учасникам судових засідань та відвідувачам негайно покинути приміщення суду до закінчення повітряної тривоги, або інших сповіщень про небезпеку, які надходять від органів управління цивільного захисту, та прослідувати до найближчих захисних споруд цивільного захисту для укриття населення.</w:t>
      </w:r>
    </w:p>
    <w:p w:rsidR="003D0864"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8</w:t>
      </w:r>
      <w:r w:rsidR="003D0864" w:rsidRPr="00886291">
        <w:rPr>
          <w:rFonts w:ascii="HelveticaNeueCyr-Roman" w:eastAsia="Times New Roman" w:hAnsi="HelveticaNeueCyr-Roman" w:cs="Times New Roman"/>
          <w:sz w:val="28"/>
          <w:szCs w:val="28"/>
          <w:lang w:eastAsia="uk-UA"/>
        </w:rPr>
        <w:t>. Працівникам апарату суду, які згідно з функціональними обов’язками здійснюють опрацювання документів, що містять інформацію з обмеженим доступом, у разі оголошення про початок повітряної тривоги або інших сповіщень про небезпеку, які надходять від органів управління цивільного захисту, забезпечувати збереження таких документів на час загрози у спеціально відведених приміщеннях/сейфах (металевих шафах).</w:t>
      </w:r>
    </w:p>
    <w:p w:rsidR="003D0864"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9</w:t>
      </w:r>
      <w:r w:rsidR="003D0864" w:rsidRPr="00886291">
        <w:rPr>
          <w:rFonts w:ascii="HelveticaNeueCyr-Roman" w:eastAsia="Times New Roman" w:hAnsi="HelveticaNeueCyr-Roman" w:cs="Times New Roman"/>
          <w:sz w:val="28"/>
          <w:szCs w:val="28"/>
          <w:lang w:eastAsia="uk-UA"/>
        </w:rPr>
        <w:t>. З метою забезпечення безпеки учасників судових процесів і відвідувачів судів припиняється проведення особистого прийому громадян керівництвом суду й обмежується допуск у судові засідання осіб, які не є учасниками судових засідань.</w:t>
      </w:r>
    </w:p>
    <w:p w:rsidR="003D0864" w:rsidRPr="00886291" w:rsidRDefault="00767FA1"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10</w:t>
      </w:r>
      <w:r w:rsidR="003D0864" w:rsidRPr="00886291">
        <w:rPr>
          <w:rFonts w:ascii="HelveticaNeueCyr-Roman" w:eastAsia="Times New Roman" w:hAnsi="HelveticaNeueCyr-Roman" w:cs="Times New Roman"/>
          <w:sz w:val="28"/>
          <w:szCs w:val="28"/>
          <w:lang w:eastAsia="uk-UA"/>
        </w:rPr>
        <w:t>. Працівникам Служби судової охорони під час повітряної тривоги або інших сповіщень про небезпеку, які надходять від органів управління цивільного захисту, не допускати відвідування суду громадянами та іншими особами (працівниками правоохоронних органів, прокуратури, адвокатами, учасниками судового процесу тощо).</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w:t>
      </w:r>
      <w:r w:rsidR="00767FA1" w:rsidRPr="00886291">
        <w:rPr>
          <w:rFonts w:ascii="HelveticaNeueCyr-Roman" w:eastAsia="Times New Roman" w:hAnsi="HelveticaNeueCyr-Roman" w:cs="Times New Roman"/>
          <w:sz w:val="28"/>
          <w:szCs w:val="28"/>
          <w:lang w:eastAsia="uk-UA"/>
        </w:rPr>
        <w:t>1</w:t>
      </w:r>
      <w:r w:rsidRPr="00886291">
        <w:rPr>
          <w:rFonts w:ascii="HelveticaNeueCyr-Roman" w:eastAsia="Times New Roman" w:hAnsi="HelveticaNeueCyr-Roman" w:cs="Times New Roman"/>
          <w:sz w:val="28"/>
          <w:szCs w:val="28"/>
          <w:lang w:eastAsia="uk-UA"/>
        </w:rPr>
        <w:t>. Працівникам Служби судової охорони обмежити допуск у судові засідання осіб, які не є учасниками судових засідань.</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w:t>
      </w:r>
      <w:r w:rsidR="00767FA1" w:rsidRPr="00886291">
        <w:rPr>
          <w:rFonts w:ascii="HelveticaNeueCyr-Roman" w:eastAsia="Times New Roman" w:hAnsi="HelveticaNeueCyr-Roman" w:cs="Times New Roman"/>
          <w:sz w:val="28"/>
          <w:szCs w:val="28"/>
          <w:lang w:eastAsia="uk-UA"/>
        </w:rPr>
        <w:t>2</w:t>
      </w:r>
      <w:r w:rsidRPr="00886291">
        <w:rPr>
          <w:rFonts w:ascii="HelveticaNeueCyr-Roman" w:eastAsia="Times New Roman" w:hAnsi="HelveticaNeueCyr-Roman" w:cs="Times New Roman"/>
          <w:sz w:val="28"/>
          <w:szCs w:val="28"/>
          <w:lang w:eastAsia="uk-UA"/>
        </w:rPr>
        <w:t>. У випадку, якщо повітряна тривога триває перед виходом на роботу, працівникам бажано залишатись у найближчому укритті і прямувати на роботу тільки після завершення тривоги.</w:t>
      </w:r>
    </w:p>
    <w:p w:rsidR="003D0864" w:rsidRPr="00886291" w:rsidRDefault="003D0864" w:rsidP="003D0864">
      <w:pPr>
        <w:shd w:val="clear" w:color="auto" w:fill="FFFFFF"/>
        <w:spacing w:after="0" w:line="240" w:lineRule="auto"/>
        <w:ind w:firstLine="360"/>
        <w:jc w:val="both"/>
        <w:rPr>
          <w:rFonts w:ascii="HelveticaNeueCyr-Roman" w:eastAsia="Times New Roman" w:hAnsi="HelveticaNeueCyr-Roman" w:cs="Times New Roman"/>
          <w:sz w:val="28"/>
          <w:szCs w:val="28"/>
          <w:lang w:eastAsia="uk-UA"/>
        </w:rPr>
      </w:pPr>
      <w:r w:rsidRPr="00886291">
        <w:rPr>
          <w:rFonts w:ascii="HelveticaNeueCyr-Roman" w:eastAsia="Times New Roman" w:hAnsi="HelveticaNeueCyr-Roman" w:cs="Times New Roman"/>
          <w:sz w:val="28"/>
          <w:szCs w:val="28"/>
          <w:lang w:eastAsia="uk-UA"/>
        </w:rPr>
        <w:t>1</w:t>
      </w:r>
      <w:r w:rsidR="00767FA1" w:rsidRPr="00886291">
        <w:rPr>
          <w:rFonts w:ascii="HelveticaNeueCyr-Roman" w:eastAsia="Times New Roman" w:hAnsi="HelveticaNeueCyr-Roman" w:cs="Times New Roman"/>
          <w:sz w:val="28"/>
          <w:szCs w:val="28"/>
          <w:lang w:eastAsia="uk-UA"/>
        </w:rPr>
        <w:t>3</w:t>
      </w:r>
      <w:r w:rsidRPr="00886291">
        <w:rPr>
          <w:rFonts w:ascii="HelveticaNeueCyr-Roman" w:eastAsia="Times New Roman" w:hAnsi="HelveticaNeueCyr-Roman" w:cs="Times New Roman"/>
          <w:sz w:val="28"/>
          <w:szCs w:val="28"/>
          <w:lang w:eastAsia="uk-UA"/>
        </w:rPr>
        <w:t xml:space="preserve">. Після закінчення повітряної тривоги, особа, відповідальна за проведення </w:t>
      </w:r>
      <w:proofErr w:type="spellStart"/>
      <w:r w:rsidRPr="00886291">
        <w:rPr>
          <w:rFonts w:ascii="HelveticaNeueCyr-Roman" w:eastAsia="Times New Roman" w:hAnsi="HelveticaNeueCyr-Roman" w:cs="Times New Roman"/>
          <w:sz w:val="28"/>
          <w:szCs w:val="28"/>
          <w:lang w:eastAsia="uk-UA"/>
        </w:rPr>
        <w:t>відеокенференцзв’язку</w:t>
      </w:r>
      <w:proofErr w:type="spellEnd"/>
      <w:r w:rsidRPr="00886291">
        <w:rPr>
          <w:rFonts w:ascii="HelveticaNeueCyr-Roman" w:eastAsia="Times New Roman" w:hAnsi="HelveticaNeueCyr-Roman" w:cs="Times New Roman"/>
          <w:sz w:val="28"/>
          <w:szCs w:val="28"/>
          <w:lang w:eastAsia="uk-UA"/>
        </w:rPr>
        <w:t xml:space="preserve"> за дорученням інших судів, має надіслати до цих судів повідомлення про неможливість проведення запланованих судових засідань, що не відбулися у зв’язку з оголошенням повітряної тривоги.</w:t>
      </w:r>
    </w:p>
    <w:p w:rsidR="001555E2" w:rsidRPr="00886291" w:rsidRDefault="001555E2" w:rsidP="003D0864">
      <w:pPr>
        <w:spacing w:after="0" w:line="240" w:lineRule="auto"/>
        <w:rPr>
          <w:sz w:val="28"/>
          <w:szCs w:val="28"/>
        </w:rPr>
      </w:pPr>
    </w:p>
    <w:p w:rsidR="003D0864" w:rsidRPr="00886291" w:rsidRDefault="003D0864" w:rsidP="003D0864">
      <w:pPr>
        <w:spacing w:after="0" w:line="240" w:lineRule="auto"/>
        <w:rPr>
          <w:sz w:val="28"/>
          <w:szCs w:val="28"/>
        </w:rPr>
      </w:pPr>
    </w:p>
    <w:p w:rsidR="003D0864" w:rsidRPr="00886291" w:rsidRDefault="003D0864" w:rsidP="003D0864">
      <w:pPr>
        <w:spacing w:after="0" w:line="240" w:lineRule="auto"/>
        <w:rPr>
          <w:rFonts w:ascii="Times New Roman" w:hAnsi="Times New Roman" w:cs="Times New Roman"/>
          <w:sz w:val="28"/>
          <w:szCs w:val="28"/>
        </w:rPr>
      </w:pPr>
      <w:r w:rsidRPr="00886291">
        <w:rPr>
          <w:rFonts w:ascii="Times New Roman" w:hAnsi="Times New Roman" w:cs="Times New Roman"/>
          <w:sz w:val="28"/>
          <w:szCs w:val="28"/>
        </w:rPr>
        <w:t xml:space="preserve">Керівник апарату </w:t>
      </w:r>
      <w:r w:rsidRPr="00886291">
        <w:rPr>
          <w:rFonts w:ascii="Times New Roman" w:hAnsi="Times New Roman" w:cs="Times New Roman"/>
          <w:sz w:val="28"/>
          <w:szCs w:val="28"/>
        </w:rPr>
        <w:tab/>
      </w:r>
      <w:r w:rsidRPr="00886291">
        <w:rPr>
          <w:rFonts w:ascii="Times New Roman" w:hAnsi="Times New Roman" w:cs="Times New Roman"/>
          <w:sz w:val="28"/>
          <w:szCs w:val="28"/>
        </w:rPr>
        <w:tab/>
      </w:r>
      <w:r w:rsidRPr="00886291">
        <w:rPr>
          <w:rFonts w:ascii="Times New Roman" w:hAnsi="Times New Roman" w:cs="Times New Roman"/>
          <w:sz w:val="28"/>
          <w:szCs w:val="28"/>
        </w:rPr>
        <w:tab/>
      </w:r>
      <w:r w:rsidRPr="00886291">
        <w:rPr>
          <w:rFonts w:ascii="Times New Roman" w:hAnsi="Times New Roman" w:cs="Times New Roman"/>
          <w:sz w:val="28"/>
          <w:szCs w:val="28"/>
        </w:rPr>
        <w:tab/>
      </w:r>
      <w:r w:rsidRPr="00886291">
        <w:rPr>
          <w:rFonts w:ascii="Times New Roman" w:hAnsi="Times New Roman" w:cs="Times New Roman"/>
          <w:sz w:val="28"/>
          <w:szCs w:val="28"/>
        </w:rPr>
        <w:tab/>
        <w:t>Олена ГЕТЬМАН</w:t>
      </w:r>
    </w:p>
    <w:sectPr w:rsidR="003D0864" w:rsidRPr="008862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89C"/>
    <w:multiLevelType w:val="multilevel"/>
    <w:tmpl w:val="8A30D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F5E0D"/>
    <w:multiLevelType w:val="multilevel"/>
    <w:tmpl w:val="D142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D1C39"/>
    <w:multiLevelType w:val="multilevel"/>
    <w:tmpl w:val="D618E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DF61A3"/>
    <w:multiLevelType w:val="multilevel"/>
    <w:tmpl w:val="E78ED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64"/>
    <w:rsid w:val="00007C5B"/>
    <w:rsid w:val="001555E2"/>
    <w:rsid w:val="001C3CF7"/>
    <w:rsid w:val="003D0864"/>
    <w:rsid w:val="003D2A28"/>
    <w:rsid w:val="00667C52"/>
    <w:rsid w:val="00767FA1"/>
    <w:rsid w:val="00886291"/>
    <w:rsid w:val="00BB4E40"/>
    <w:rsid w:val="00C12405"/>
    <w:rsid w:val="00DC3424"/>
    <w:rsid w:val="00DD1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864"/>
    <w:pPr>
      <w:ind w:left="720"/>
      <w:contextualSpacing/>
    </w:pPr>
  </w:style>
  <w:style w:type="paragraph" w:customStyle="1" w:styleId="a4">
    <w:name w:val="ОЛКдокумент"/>
    <w:basedOn w:val="a"/>
    <w:rsid w:val="00007C5B"/>
    <w:pPr>
      <w:snapToGrid w:val="0"/>
      <w:spacing w:after="0" w:line="240" w:lineRule="auto"/>
      <w:ind w:firstLine="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864"/>
    <w:pPr>
      <w:ind w:left="720"/>
      <w:contextualSpacing/>
    </w:pPr>
  </w:style>
  <w:style w:type="paragraph" w:customStyle="1" w:styleId="a4">
    <w:name w:val="ОЛКдокумент"/>
    <w:basedOn w:val="a"/>
    <w:rsid w:val="00007C5B"/>
    <w:pPr>
      <w:snapToGrid w:val="0"/>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2822</Words>
  <Characters>1609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2023-10-26T05:58:00Z</cp:lastPrinted>
  <dcterms:created xsi:type="dcterms:W3CDTF">2023-10-25T11:18:00Z</dcterms:created>
  <dcterms:modified xsi:type="dcterms:W3CDTF">2023-10-26T06:05:00Z</dcterms:modified>
</cp:coreProperties>
</file>