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C0" w:rsidRPr="00E268C0" w:rsidRDefault="00E268C0" w:rsidP="00E268C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268C0">
        <w:rPr>
          <w:rFonts w:ascii="Times New Roman" w:eastAsia="Times New Roman" w:hAnsi="Times New Roman" w:cs="Times New Roman"/>
          <w:sz w:val="26"/>
          <w:szCs w:val="26"/>
          <w:lang w:eastAsia="uk-UA"/>
        </w:rPr>
        <w:t>Додаток 2</w:t>
      </w:r>
    </w:p>
    <w:p w:rsidR="00E268C0" w:rsidRPr="00E268C0" w:rsidRDefault="00E268C0" w:rsidP="00E26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8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ЗАТВЕРДЖЕНО</w:t>
      </w:r>
    </w:p>
    <w:p w:rsidR="00E268C0" w:rsidRPr="00E268C0" w:rsidRDefault="00E268C0" w:rsidP="00E26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8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Наказ Одеського окружного    </w:t>
      </w:r>
    </w:p>
    <w:p w:rsidR="00E268C0" w:rsidRPr="00E268C0" w:rsidRDefault="00E268C0" w:rsidP="00E26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8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адміністративного суду </w:t>
      </w:r>
    </w:p>
    <w:p w:rsidR="00E268C0" w:rsidRPr="00E268C0" w:rsidRDefault="00E268C0" w:rsidP="00E26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8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27.08.2021 № 50-ОС/Д/А</w:t>
      </w:r>
    </w:p>
    <w:p w:rsidR="00E268C0" w:rsidRPr="00E268C0" w:rsidRDefault="00E268C0" w:rsidP="00E26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515"/>
        <w:gridCol w:w="5604"/>
      </w:tblGrid>
      <w:tr w:rsidR="00E268C0" w:rsidRPr="00E268C0" w:rsidTr="00327288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C0" w:rsidRPr="00E268C0" w:rsidRDefault="00E268C0" w:rsidP="00E2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E268C0" w:rsidRPr="00E268C0" w:rsidTr="00327288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Забезпечує фіксування судового процесу технічними засобами та проведення судового засідання в режимі </w:t>
            </w:r>
            <w:proofErr w:type="spellStart"/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відеоконференції</w:t>
            </w:r>
            <w:proofErr w:type="spellEnd"/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68C0" w:rsidRPr="00E268C0" w:rsidRDefault="00E268C0" w:rsidP="00E268C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формування і оформлення матеріалів адміністративної справи;</w:t>
            </w:r>
          </w:p>
          <w:p w:rsidR="00E268C0" w:rsidRPr="00E268C0" w:rsidRDefault="00E268C0" w:rsidP="00E268C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судові виклики та повідомлення;</w:t>
            </w:r>
          </w:p>
          <w:p w:rsidR="00E268C0" w:rsidRPr="00E268C0" w:rsidRDefault="00E268C0" w:rsidP="00E268C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 ведення протоколу судового засідання;</w:t>
            </w:r>
          </w:p>
          <w:p w:rsidR="00E268C0" w:rsidRPr="00E268C0" w:rsidRDefault="00E268C0" w:rsidP="00E268C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підготовку справ для передачі їх до архіву;</w:t>
            </w:r>
          </w:p>
          <w:p w:rsidR="00E268C0" w:rsidRPr="00E268C0" w:rsidRDefault="00E268C0" w:rsidP="00E268C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 підготовку виконавчих листів у справах, за якими передбачено негайне виконання;</w:t>
            </w:r>
          </w:p>
          <w:p w:rsidR="00E268C0" w:rsidRPr="00E268C0" w:rsidRDefault="00E268C0" w:rsidP="00E268C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перевіряє, хто з учасників судового процесу з’явився в судове засідання, хто бере участь у судовому засіданні в режимі </w:t>
            </w:r>
            <w:proofErr w:type="spellStart"/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відеоконференції</w:t>
            </w:r>
            <w:proofErr w:type="spellEnd"/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доповідає  про це головуючому; </w:t>
            </w:r>
          </w:p>
          <w:p w:rsidR="00E268C0" w:rsidRPr="00E268C0" w:rsidRDefault="00E268C0" w:rsidP="00E268C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виконує інші доручення головуючого у справі.</w:t>
            </w:r>
          </w:p>
        </w:tc>
      </w:tr>
      <w:tr w:rsidR="00E268C0" w:rsidRPr="00E268C0" w:rsidTr="00327288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Посадовий оклад – 5320 грн.</w:t>
            </w:r>
          </w:p>
          <w:p w:rsidR="00E268C0" w:rsidRPr="00E268C0" w:rsidRDefault="00E268C0" w:rsidP="00E268C0">
            <w:pPr>
              <w:spacing w:after="0" w:line="240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   надбавка до посадового окладу за ранг відповідно до постанови Кабінету Міністрів України від 18.01.2017 року № 15 «Питання оплати праці працівників державних органів» (зі змінами);</w:t>
            </w: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  надбавки та доплати (відповідно до статті 52 Закону України «Про державну службу»).</w:t>
            </w:r>
          </w:p>
        </w:tc>
      </w:tr>
      <w:tr w:rsidR="00E268C0" w:rsidRPr="00E268C0" w:rsidTr="00327288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строкове призначення </w:t>
            </w:r>
          </w:p>
        </w:tc>
      </w:tr>
      <w:tr w:rsidR="00E268C0" w:rsidRPr="00E268C0" w:rsidTr="00327288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E268C0" w:rsidRPr="00E268C0" w:rsidRDefault="00E268C0" w:rsidP="00E268C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E268C0">
                <w:rPr>
                  <w:rFonts w:ascii="Times New Roman" w:eastAsia="Times New Roman" w:hAnsi="Times New Roman" w:cs="Times New Roman"/>
                  <w:lang w:eastAsia="uk-UA"/>
                </w:rPr>
                <w:t>додатком 2</w:t>
              </w:r>
            </w:hyperlink>
            <w:r w:rsidRPr="00E268C0">
              <w:rPr>
                <w:rFonts w:ascii="Times New Roman" w:eastAsia="Times New Roman" w:hAnsi="Times New Roman" w:cs="Times New Roman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року № 246 (зі змінами);</w:t>
            </w:r>
          </w:p>
          <w:p w:rsidR="00E268C0" w:rsidRPr="00E268C0" w:rsidRDefault="00E268C0" w:rsidP="00E268C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2) резюме за формою згідно з </w:t>
            </w:r>
            <w:r w:rsidRPr="00E268C0">
              <w:rPr>
                <w:rFonts w:ascii="Times New Roman" w:eastAsia="Times New Roman" w:hAnsi="Times New Roman" w:cs="Times New Roman"/>
                <w:lang w:eastAsia="uk-UA"/>
              </w:rPr>
              <w:t>додатком 2</w:t>
            </w:r>
            <w:r w:rsidRPr="00E268C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uk-UA"/>
              </w:rPr>
              <w:t>-1</w:t>
            </w:r>
            <w:r w:rsidRPr="00E268C0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 w:rsidRPr="00E268C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якому обов’язково зазначається така інформація:</w:t>
            </w:r>
          </w:p>
          <w:p w:rsidR="00E268C0" w:rsidRPr="00E268C0" w:rsidRDefault="00E268C0" w:rsidP="00E268C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прізвище, ім’я, по батькові кандидата;</w:t>
            </w:r>
          </w:p>
          <w:p w:rsidR="00E268C0" w:rsidRPr="00E268C0" w:rsidRDefault="00E268C0" w:rsidP="00E268C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E268C0" w:rsidRPr="00E268C0" w:rsidRDefault="00E268C0" w:rsidP="00E268C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підтвердження наявності відповідного ступеня вищої освіти;</w:t>
            </w:r>
          </w:p>
          <w:p w:rsidR="00E268C0" w:rsidRPr="00E268C0" w:rsidRDefault="00E268C0" w:rsidP="00E268C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E268C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визначений Національною комісією зі стандартів державної мови;</w:t>
            </w:r>
          </w:p>
          <w:p w:rsidR="00E268C0" w:rsidRPr="00E268C0" w:rsidRDefault="00E268C0" w:rsidP="00E268C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E268C0" w:rsidRPr="00E268C0" w:rsidRDefault="00E268C0" w:rsidP="00E268C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3) заяву, в якій повідомляє, що до неї не </w:t>
            </w:r>
            <w:r w:rsidRPr="00E268C0">
              <w:rPr>
                <w:rFonts w:ascii="Times New Roman" w:eastAsia="Times New Roman" w:hAnsi="Times New Roman" w:cs="Times New Roman"/>
                <w:lang w:eastAsia="uk-UA"/>
              </w:rPr>
              <w:t xml:space="preserve">застосовуються заборони, визначені частиною </w:t>
            </w:r>
            <w:hyperlink r:id="rId7" w:anchor="n13" w:tgtFrame="_blank" w:history="1">
              <w:r w:rsidRPr="00E268C0">
                <w:rPr>
                  <w:rFonts w:ascii="Times New Roman" w:eastAsia="Times New Roman" w:hAnsi="Times New Roman" w:cs="Times New Roman"/>
                  <w:lang w:eastAsia="uk-UA"/>
                </w:rPr>
                <w:t>третьою</w:t>
              </w:r>
            </w:hyperlink>
            <w:r w:rsidRPr="00E268C0">
              <w:rPr>
                <w:rFonts w:ascii="Times New Roman" w:eastAsia="Times New Roman" w:hAnsi="Times New Roman" w:cs="Times New Roman"/>
                <w:lang w:eastAsia="uk-UA"/>
              </w:rPr>
              <w:t xml:space="preserve"> або </w:t>
            </w:r>
            <w:hyperlink r:id="rId8" w:anchor="n14" w:tgtFrame="_blank" w:history="1">
              <w:r w:rsidRPr="00E268C0">
                <w:rPr>
                  <w:rFonts w:ascii="Times New Roman" w:eastAsia="Times New Roman" w:hAnsi="Times New Roman" w:cs="Times New Roman"/>
                  <w:lang w:eastAsia="uk-UA"/>
                </w:rPr>
                <w:t>четвертою</w:t>
              </w:r>
            </w:hyperlink>
            <w:r w:rsidRPr="00E268C0">
              <w:rPr>
                <w:rFonts w:ascii="Times New Roman" w:eastAsia="Times New Roman" w:hAnsi="Times New Roman" w:cs="Times New Roman"/>
                <w:lang w:eastAsia="uk-UA"/>
              </w:rPr>
              <w:t xml:space="preserve"> статті 1 Закону України «Про очищення влади», та надає</w:t>
            </w:r>
            <w:r w:rsidRPr="00E268C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згоду на проходження перевірки та на оприлюднення відомостей стосовно неї відповідно до зазначеного Закону.</w:t>
            </w:r>
          </w:p>
          <w:p w:rsidR="00E268C0" w:rsidRPr="00E268C0" w:rsidRDefault="00E268C0" w:rsidP="00E268C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Подача додатків до заяви не є обов’язковою.</w:t>
            </w:r>
          </w:p>
          <w:p w:rsidR="00E268C0" w:rsidRPr="00E268C0" w:rsidRDefault="00E268C0" w:rsidP="00E268C0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Документи приймаються до 17 год. 00 хв.</w:t>
            </w:r>
          </w:p>
          <w:p w:rsidR="00E268C0" w:rsidRPr="00E268C0" w:rsidRDefault="00E268C0" w:rsidP="00E2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вересня 2021 року.</w:t>
            </w:r>
          </w:p>
        </w:tc>
      </w:tr>
      <w:tr w:rsidR="00E268C0" w:rsidRPr="00E268C0" w:rsidTr="00327288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Додаткові (не обов’язкові) документи</w:t>
            </w: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268C0" w:rsidRPr="00E268C0" w:rsidTr="00327288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і час початку проведення тестування кандидатів</w:t>
            </w: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або спосіб проведення тестування</w:t>
            </w: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08 вересня 2021 року о 10 годині 00 хвилин</w:t>
            </w: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м.</w:t>
            </w: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Одеса, вул. </w:t>
            </w:r>
            <w:proofErr w:type="spellStart"/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Фонтанська</w:t>
            </w:r>
            <w:proofErr w:type="spellEnd"/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дорога, 14</w:t>
            </w: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м. Одеса, </w:t>
            </w:r>
            <w:proofErr w:type="spellStart"/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м. Одеса, </w:t>
            </w:r>
            <w:proofErr w:type="spellStart"/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E268C0" w:rsidRPr="00E268C0" w:rsidTr="00327288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68C0">
              <w:rPr>
                <w:rFonts w:ascii="Times New Roman" w:eastAsia="Calibri" w:hAnsi="Times New Roman" w:cs="Times New Roman"/>
                <w:sz w:val="24"/>
                <w:szCs w:val="24"/>
              </w:rPr>
              <w:t>Кисилівська</w:t>
            </w:r>
            <w:proofErr w:type="spellEnd"/>
            <w:r w:rsidRPr="00E26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Євгеніївна</w:t>
            </w:r>
          </w:p>
          <w:p w:rsidR="00E268C0" w:rsidRPr="00E268C0" w:rsidRDefault="00E268C0" w:rsidP="00E268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8C0">
              <w:rPr>
                <w:rFonts w:ascii="Times New Roman" w:eastAsia="Calibri" w:hAnsi="Times New Roman" w:cs="Times New Roman"/>
                <w:sz w:val="24"/>
                <w:szCs w:val="24"/>
              </w:rPr>
              <w:t>телефон  (048) 705-57-76</w:t>
            </w:r>
          </w:p>
          <w:p w:rsidR="00E268C0" w:rsidRPr="00E268C0" w:rsidRDefault="00E268C0" w:rsidP="00E268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8C0">
              <w:rPr>
                <w:rFonts w:ascii="Times New Roman" w:eastAsia="Calibri" w:hAnsi="Times New Roman" w:cs="Times New Roman"/>
                <w:sz w:val="24"/>
                <w:szCs w:val="24"/>
              </w:rPr>
              <w:t>a.kysylivska@adm.od.court.gov.ua</w:t>
            </w:r>
          </w:p>
          <w:p w:rsidR="00E268C0" w:rsidRPr="00E268C0" w:rsidRDefault="00E268C0" w:rsidP="00E2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8C0" w:rsidRPr="00E268C0" w:rsidTr="00327288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E268C0" w:rsidRPr="00E268C0" w:rsidTr="0032728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вища, не нижче ступеня молодшого бакалавра або бакалавра за спеціальністю «Правознавство»</w:t>
            </w:r>
          </w:p>
        </w:tc>
      </w:tr>
      <w:tr w:rsidR="00E268C0" w:rsidRPr="00E268C0" w:rsidTr="0032728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потребує</w:t>
            </w:r>
          </w:p>
        </w:tc>
      </w:tr>
      <w:tr w:rsidR="00E268C0" w:rsidRPr="00E268C0" w:rsidTr="0032728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E268C0" w:rsidRPr="00E268C0" w:rsidTr="00327288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8C0" w:rsidRPr="00E268C0" w:rsidRDefault="00E268C0" w:rsidP="00E2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E268C0" w:rsidRPr="00E268C0" w:rsidTr="00327288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E268C0" w:rsidRPr="00E268C0" w:rsidTr="0032728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Досягнення результатів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 чіткого бачення результату діяльності;</w:t>
            </w:r>
          </w:p>
          <w:p w:rsidR="00E268C0" w:rsidRPr="00E268C0" w:rsidRDefault="00E268C0" w:rsidP="00E268C0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Вміння фокусувати зусилля для досягнення </w:t>
            </w: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результату діяльності;</w:t>
            </w:r>
          </w:p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Вміння запобігати та ефективно долати перешкоди.</w:t>
            </w:r>
          </w:p>
        </w:tc>
      </w:tr>
      <w:tr w:rsidR="00E268C0" w:rsidRPr="00E268C0" w:rsidTr="0032728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Відповідальність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брати на себе зобов’язання, чітко їх дотримуватись та виконувати.</w:t>
            </w:r>
          </w:p>
        </w:tc>
      </w:tr>
      <w:tr w:rsidR="00E268C0" w:rsidRPr="00E268C0" w:rsidTr="0032728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Цифрова грамотність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Вміння використовувати сервіс </w:t>
            </w:r>
            <w:proofErr w:type="spellStart"/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інтернету</w:t>
            </w:r>
            <w:proofErr w:type="spellEnd"/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розвитку.</w:t>
            </w:r>
          </w:p>
          <w:p w:rsidR="00E268C0" w:rsidRPr="00E268C0" w:rsidRDefault="00E268C0" w:rsidP="00E268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268C0" w:rsidRPr="00E268C0" w:rsidTr="00327288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E268C0" w:rsidRPr="00E268C0" w:rsidTr="00327288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Компетентні вимоги</w:t>
            </w:r>
          </w:p>
        </w:tc>
      </w:tr>
      <w:tr w:rsidR="00E268C0" w:rsidRPr="00E268C0" w:rsidTr="0032728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Конституції України;</w:t>
            </w:r>
          </w:p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Закону України «Про державну службу»;</w:t>
            </w:r>
          </w:p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Закону України «Про запобігання корупції»</w:t>
            </w:r>
          </w:p>
        </w:tc>
      </w:tr>
      <w:tr w:rsidR="00E268C0" w:rsidRPr="00E268C0" w:rsidTr="0032728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законодавства у сфері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адміністративного судочинства України;</w:t>
            </w:r>
          </w:p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виконавче провадження»;</w:t>
            </w:r>
          </w:p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судовий збір»;</w:t>
            </w:r>
          </w:p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в місцевих та апеляційних судах України, затверджена наказом ДСА України від 20.08.2019 №814 (зі </w:t>
            </w: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змінами);</w:t>
            </w:r>
          </w:p>
          <w:p w:rsidR="00E268C0" w:rsidRPr="00E268C0" w:rsidRDefault="00E268C0" w:rsidP="00E268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(судового засідання), затверджена наказом ДСА України від 20.09.2012 № 108  (зі змінами).</w:t>
            </w:r>
          </w:p>
        </w:tc>
      </w:tr>
    </w:tbl>
    <w:p w:rsidR="00E268C0" w:rsidRPr="00E268C0" w:rsidRDefault="00E268C0" w:rsidP="00E26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8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</w:t>
      </w:r>
    </w:p>
    <w:p w:rsidR="00002135" w:rsidRDefault="00E268C0">
      <w:bookmarkStart w:id="0" w:name="_GoBack"/>
      <w:bookmarkEnd w:id="0"/>
    </w:p>
    <w:sectPr w:rsidR="00002135" w:rsidSect="00BF6FE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BD"/>
    <w:rsid w:val="000029BD"/>
    <w:rsid w:val="00B04D8C"/>
    <w:rsid w:val="00E268C0"/>
    <w:rsid w:val="00E8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4451</Words>
  <Characters>2538</Characters>
  <Application>Microsoft Office Word</Application>
  <DocSecurity>0</DocSecurity>
  <Lines>21</Lines>
  <Paragraphs>13</Paragraphs>
  <ScaleCrop>false</ScaleCrop>
  <Company>Krokoz™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Жаворонкова</dc:creator>
  <cp:keywords/>
  <dc:description/>
  <cp:lastModifiedBy>Марина Жаворонкова</cp:lastModifiedBy>
  <cp:revision>2</cp:revision>
  <dcterms:created xsi:type="dcterms:W3CDTF">2021-08-27T12:14:00Z</dcterms:created>
  <dcterms:modified xsi:type="dcterms:W3CDTF">2021-08-27T12:14:00Z</dcterms:modified>
</cp:coreProperties>
</file>