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96" w:rsidRDefault="00DE4496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496" w:rsidRDefault="00DE4496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361" w:rsidRDefault="00EE5361" w:rsidP="00EE5361">
      <w:p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C633DD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 xml:space="preserve">20 травня набрав чинності Закон України «Про внесення змін до деяких законів України щодо функціонування державної служби та місцевого самоврядування у період дії воєнного стану» (далі — Закон № 2259), яким внесено зміни до Закону України “Про правовий режим воєнного стану”. Зазначеними змінами,  зокрема, врегульовано </w:t>
      </w:r>
      <w:r w:rsidRPr="00C633DD">
        <w:rPr>
          <w:rFonts w:ascii="ProbaPro" w:eastAsia="Times New Roman" w:hAnsi="ProbaPro" w:cs="Times New Roman"/>
          <w:color w:val="FF0000"/>
          <w:sz w:val="27"/>
          <w:szCs w:val="27"/>
          <w:lang w:val="uk-UA" w:eastAsia="uk-UA"/>
        </w:rPr>
        <w:t>питання призначення на посади державної служби громадян України в період дії воєнного стану</w:t>
      </w:r>
      <w:r>
        <w:rPr>
          <w:rFonts w:ascii="ProbaPro" w:eastAsia="Times New Roman" w:hAnsi="ProbaPro" w:cs="Times New Roman"/>
          <w:color w:val="FF0000"/>
          <w:sz w:val="27"/>
          <w:szCs w:val="27"/>
          <w:lang w:val="uk-UA" w:eastAsia="uk-UA"/>
        </w:rPr>
        <w:t xml:space="preserve"> без конкурсного відбору.</w:t>
      </w:r>
    </w:p>
    <w:p w:rsidR="00EE5361" w:rsidRPr="00C633DD" w:rsidRDefault="00EE5361" w:rsidP="00EE536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C633DD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val="uk-UA" w:eastAsia="uk-UA"/>
        </w:rPr>
        <w:t>Звертаємо вашу увагу!</w:t>
      </w:r>
      <w:r w:rsidRPr="00C633DD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 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Граничний строк перебування особи на посаді, на яку її призначено у період дії воєнного стану, становить не більше 12 місяців з дня припинення чи скасування воєнного стану.</w:t>
      </w:r>
    </w:p>
    <w:p w:rsidR="00EE5361" w:rsidRDefault="00EE5361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:rsidR="00EE5361" w:rsidRDefault="00EE5361" w:rsidP="00EE5361">
      <w:pPr>
        <w:numPr>
          <w:ilvl w:val="0"/>
          <w:numId w:val="5"/>
        </w:numPr>
        <w:shd w:val="clear" w:color="auto" w:fill="FFFFFF"/>
        <w:spacing w:beforeAutospacing="1" w:after="0" w:line="405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</w:pPr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 xml:space="preserve">інформацію яку необхідно отримати від претендента на зайняття посади державної </w:t>
      </w:r>
      <w:hyperlink r:id="rId7" w:tgtFrame="_blank" w:history="1">
        <w:r w:rsidRPr="00EE5361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val="uk-UA" w:eastAsia="uk-UA"/>
          </w:rPr>
          <w:t>резюме встановленого зразка</w:t>
        </w:r>
      </w:hyperlink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 xml:space="preserve"> відповідно до Порядку проведення конкурсу на зайняття посад державної служби, затвердженого постановою КМУ від 25 березня 2016 року № 246, (далі — постанова КМУ №246) </w:t>
      </w:r>
    </w:p>
    <w:p w:rsidR="00EE5361" w:rsidRDefault="00EE5361" w:rsidP="00EE5361">
      <w:pPr>
        <w:numPr>
          <w:ilvl w:val="0"/>
          <w:numId w:val="5"/>
        </w:numPr>
        <w:shd w:val="clear" w:color="auto" w:fill="FFFFFF"/>
        <w:spacing w:beforeAutospacing="1" w:after="0" w:line="405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>н</w:t>
      </w:r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>адіслати заповнену </w:t>
      </w:r>
      <w:hyperlink r:id="rId8" w:tgtFrame="_blank" w:history="1">
        <w:r w:rsidRPr="00EE5361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val="uk-UA" w:eastAsia="uk-UA"/>
          </w:rPr>
          <w:t>особову картку встановленого зразка</w:t>
        </w:r>
      </w:hyperlink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 xml:space="preserve">. </w:t>
      </w:r>
      <w:bookmarkStart w:id="0" w:name="_GoBack"/>
      <w:bookmarkEnd w:id="0"/>
    </w:p>
    <w:p w:rsidR="00EE5361" w:rsidRDefault="00EE5361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:rsidR="00EE5361" w:rsidRDefault="00EE5361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:rsidR="00C633DD" w:rsidRPr="00C633DD" w:rsidRDefault="00C633DD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Опис вакансії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367"/>
        <w:gridCol w:w="206"/>
      </w:tblGrid>
      <w:tr w:rsidR="00C633DD" w:rsidRPr="00C633DD" w:rsidTr="00632F65">
        <w:trPr>
          <w:trHeight w:val="1005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633DD" w:rsidRPr="00C633DD" w:rsidRDefault="00C633D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C633DD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2F65" w:rsidRDefault="00C633DD" w:rsidP="00632F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Назва та категорія посади, стосовно якої прийнято рішення про необхідність призначення</w:t>
            </w: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ab/>
            </w:r>
          </w:p>
          <w:p w:rsidR="00632F65" w:rsidRPr="00632F65" w:rsidRDefault="00632F65" w:rsidP="00632F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 xml:space="preserve">посада державної служби категорії «В» - </w:t>
            </w: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секретар судового засідання</w:t>
            </w:r>
          </w:p>
          <w:p w:rsidR="00632F65" w:rsidRPr="00632F65" w:rsidRDefault="00632F65" w:rsidP="00632F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Одеського окружного адміністративного суду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(</w:t>
            </w: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 період заміщення тимчасово відсутнього державного службовця,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за яким зберігається посада державної служби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)</w:t>
            </w:r>
          </w:p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632F65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Посадові обов’язки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Забезпечує фіксування судового процесу технічними засобами та проведення судового засідання в режимі </w:t>
            </w:r>
            <w:proofErr w:type="spellStart"/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здійснює формування і оформлення матеріалів адміністративної справи;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здійснює судові виклики та повідомлення;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забезпечує ведення протоколу судового засідання;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здійснює підготовку справ для передачі їх до архіву;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здійснює підготовку виконавчих листів у справах, за якими передбачено негайне виконання;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перевіряє, хто з учасників судового процесу з’явився у судове засідання, хто бере участь у судовому засіданні в режимі </w:t>
            </w:r>
            <w:proofErr w:type="spellStart"/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доповідає  про це головуючому; </w:t>
            </w:r>
          </w:p>
          <w:p w:rsidR="00632F65" w:rsidRPr="00C633DD" w:rsidRDefault="00632F65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виконує інші доручення головуючого у справі.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632F65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lastRenderedPageBreak/>
              <w:t>Умови оплати праці</w:t>
            </w:r>
          </w:p>
          <w:p w:rsidR="00632F65" w:rsidRPr="00632F65" w:rsidRDefault="00632F65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Посадовий оклад – 6000 грн.</w:t>
            </w:r>
          </w:p>
          <w:p w:rsidR="00632F65" w:rsidRPr="00632F65" w:rsidRDefault="00632F65" w:rsidP="00632F65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  надбавка до посадового окладу за ранг відповідно до постанови Кабінету Міністрів України від 18.01.2017  № 15 «Питання оплати праці працівників державних органів» (зі змінами);</w:t>
            </w:r>
          </w:p>
          <w:p w:rsidR="00632F65" w:rsidRPr="00C633DD" w:rsidRDefault="00632F65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 надбавки та доплати (відповідно до статті 52 Закону України «Про державну службу»).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C633DD" w:rsidTr="00632F65">
        <w:trPr>
          <w:trHeight w:val="87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Default="00C633DD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Інформація про строкові</w:t>
            </w:r>
            <w:r w:rsidR="00632F65"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с</w:t>
            </w: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ть призначення на посаду</w:t>
            </w:r>
          </w:p>
          <w:p w:rsidR="00632F65" w:rsidRPr="00632F65" w:rsidRDefault="00632F65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строкове призначення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632F65" w:rsidTr="00EE5361">
        <w:trPr>
          <w:trHeight w:val="1958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EE5361" w:rsidRDefault="00EE5361" w:rsidP="00EE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EE5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Перелік документів, які необхідно надати для призначення на посаду державної служби в період дії воєнного стану: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заява, 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заповненої особової картки встановленого зразка;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наявність у кандидатів на посаду  громадянства України, </w:t>
            </w:r>
          </w:p>
          <w:p w:rsidR="00EE5361" w:rsidRPr="00632F65" w:rsidRDefault="00EE5361" w:rsidP="00EE53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53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 про </w:t>
            </w: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0B4A96" w:rsidTr="0000218D">
        <w:trPr>
          <w:trHeight w:val="449"/>
        </w:trPr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EE5361" w:rsidRDefault="00EE5361" w:rsidP="00EE5361">
            <w:pPr>
              <w:pStyle w:val="rvps2"/>
              <w:shd w:val="clear" w:color="auto" w:fill="FFFFFF"/>
              <w:spacing w:before="0" w:after="150"/>
              <w:rPr>
                <w:b/>
                <w:color w:val="333333"/>
                <w:u w:val="single"/>
              </w:rPr>
            </w:pPr>
            <w:r w:rsidRPr="00C633DD">
              <w:rPr>
                <w:color w:val="333333"/>
              </w:rPr>
              <w:t xml:space="preserve">спосіб подання </w:t>
            </w:r>
          </w:p>
        </w:tc>
        <w:tc>
          <w:tcPr>
            <w:tcW w:w="7480" w:type="dxa"/>
            <w:vAlign w:val="center"/>
          </w:tcPr>
          <w:p w:rsidR="00EE5361" w:rsidRDefault="00EE5361" w:rsidP="00EE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5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адрес</w:t>
            </w:r>
            <w:r w:rsidRPr="00EE5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електронної пошти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Одеського окружного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іністративного суду </w:t>
            </w:r>
          </w:p>
          <w:p w:rsidR="00EE5361" w:rsidRPr="00BD70E1" w:rsidRDefault="00EE5361" w:rsidP="0000218D">
            <w:pPr>
              <w:spacing w:after="0" w:line="240" w:lineRule="auto"/>
              <w:rPr>
                <w:b/>
                <w:color w:val="333333"/>
                <w:u w:val="single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B4A96" w:rsidRPr="00A74E21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uk-UA" w:eastAsia="uk-UA"/>
              </w:rPr>
              <w:t>a.kysylivska@adm.od.court.gov.ua</w:t>
            </w:r>
            <w:r w:rsidR="0000218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900009">
            <w:pPr>
              <w:pStyle w:val="rvps2"/>
            </w:pPr>
          </w:p>
        </w:tc>
      </w:tr>
      <w:tr w:rsidR="0000218D" w:rsidRPr="00632F65" w:rsidTr="0000218D">
        <w:trPr>
          <w:trHeight w:val="749"/>
        </w:trPr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rPr>
                <w:color w:val="333333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строк їх подання</w:t>
            </w:r>
          </w:p>
        </w:tc>
        <w:tc>
          <w:tcPr>
            <w:tcW w:w="7480" w:type="dxa"/>
          </w:tcPr>
          <w:p w:rsidR="00EE5361" w:rsidRPr="0000218D" w:rsidRDefault="0000218D" w:rsidP="0000218D">
            <w:pPr>
              <w:shd w:val="clear" w:color="auto" w:fill="FFFFFF"/>
              <w:spacing w:after="0" w:line="240" w:lineRule="auto"/>
              <w:ind w:firstLine="4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Документи приймаються </w:t>
            </w:r>
            <w:r w:rsidRPr="0000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08 червня 2022 року </w:t>
            </w: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00218D">
        <w:trPr>
          <w:trHeight w:val="844"/>
        </w:trPr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Прізвище, ім’я та по батькові, номер телефону та адреса </w:t>
            </w:r>
          </w:p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електронної пошти особи, яка </w:t>
            </w:r>
          </w:p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надає додаткову інформацію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з питань призначення на посаду</w:t>
            </w:r>
          </w:p>
        </w:tc>
        <w:tc>
          <w:tcPr>
            <w:tcW w:w="7480" w:type="dxa"/>
          </w:tcPr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Pr="00632F65" w:rsidRDefault="0000218D" w:rsidP="00002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Кисилівська</w:t>
            </w:r>
            <w:proofErr w:type="spellEnd"/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Алла Євгеніївна</w:t>
            </w:r>
          </w:p>
          <w:p w:rsidR="0000218D" w:rsidRPr="00632F65" w:rsidRDefault="0000218D" w:rsidP="00002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телефон  (048) 705-57-76</w:t>
            </w:r>
          </w:p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Pr="00C633D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C633DD" w:rsidTr="00632F65">
        <w:trPr>
          <w:trHeight w:val="785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>Освіта</w:t>
            </w:r>
            <w:r w:rsidR="0000218D" w:rsidRPr="000021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 xml:space="preserve"> 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вища, не нижче ступеня молодшого бакалавра або бакалавра за спеціальністю «Правознавство»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Досвід роботи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вища, не нижче ступеня молодшого бакалавра або бакалавра за спеціальністю «Правознавство»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8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Володіння державною мовою</w:t>
            </w:r>
          </w:p>
          <w:p w:rsidR="0000218D" w:rsidRDefault="0000218D" w:rsidP="000021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C633DD" w:rsidTr="00632F65">
        <w:trPr>
          <w:trHeight w:val="550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00218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00218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EE5361" w:rsidRDefault="00EE5361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lastRenderedPageBreak/>
              <w:t>Інші вимоги до професійної компетентності (зазначаються за потреби)</w:t>
            </w:r>
          </w:p>
          <w:p w:rsidR="00EE5361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lastRenderedPageBreak/>
              <w:t>Вимога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1.</w:t>
            </w:r>
          </w:p>
          <w:p w:rsidR="0000218D" w:rsidRPr="00C633DD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Досягнення результатів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до чіткого бачення результату діяльності;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вміння фокусувати зусилля для досягнення результату діяльності;</w:t>
            </w:r>
          </w:p>
          <w:p w:rsidR="00EE5361" w:rsidRPr="00BD70E1" w:rsidRDefault="0000218D" w:rsidP="00BD70E1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вміння запобігати та ефективно долати перешкоди.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Відповідальність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усвідомлення важливості якісного виконання своїх посадових обов’язків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брати на себе зобов’язання, чітко їх дотримуватись та виконувати.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Цифрова грамотність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00218D" w:rsidRPr="00632F65" w:rsidRDefault="0000218D" w:rsidP="00BD70E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1E4737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           </w:t>
            </w: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Професійні знання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Default="0000218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</w:t>
            </w: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Компетентні вимоги</w:t>
            </w:r>
          </w:p>
          <w:p w:rsidR="0000218D" w:rsidRPr="00632F65" w:rsidRDefault="0000218D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Конституції України;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Закону України «Про державну службу»;</w:t>
            </w:r>
          </w:p>
          <w:p w:rsidR="0000218D" w:rsidRPr="0000218D" w:rsidRDefault="0000218D" w:rsidP="0000218D">
            <w:pPr>
              <w:pStyle w:val="a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Закону України «Про запобігання корупції»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законодавства у сфері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Кодекс адміністративного судочинства України;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судовий збір»;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Інструкція з діловодства в місцевих та апеляційних судах України, затверджена наказом ДСА України від 20.08.2019 № 814   (зі змінами);</w:t>
            </w:r>
          </w:p>
          <w:p w:rsidR="0000218D" w:rsidRPr="0000218D" w:rsidRDefault="0000218D" w:rsidP="0000218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Інструкція про порядок роботи з технічними засобами фіксування судового процесу (судового засідання), затверджена наказом ДСА України від 20.09.2012 №108      (зі змінами).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00218D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E4496" w:rsidRDefault="00DE4496" w:rsidP="00BD70E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E4496" w:rsidSect="00632F65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138E"/>
    <w:multiLevelType w:val="multilevel"/>
    <w:tmpl w:val="C09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57930"/>
    <w:multiLevelType w:val="multilevel"/>
    <w:tmpl w:val="E2B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41CDF"/>
    <w:multiLevelType w:val="multilevel"/>
    <w:tmpl w:val="9DD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8208BC"/>
    <w:multiLevelType w:val="multilevel"/>
    <w:tmpl w:val="8CB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E6AAC"/>
    <w:multiLevelType w:val="multilevel"/>
    <w:tmpl w:val="48B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0F8"/>
    <w:rsid w:val="0000218D"/>
    <w:rsid w:val="00006141"/>
    <w:rsid w:val="00015AF6"/>
    <w:rsid w:val="00021A10"/>
    <w:rsid w:val="00045AC3"/>
    <w:rsid w:val="00070471"/>
    <w:rsid w:val="00076FEF"/>
    <w:rsid w:val="00084571"/>
    <w:rsid w:val="0008571A"/>
    <w:rsid w:val="000858AA"/>
    <w:rsid w:val="00091E5E"/>
    <w:rsid w:val="00093ECE"/>
    <w:rsid w:val="00097E50"/>
    <w:rsid w:val="000B271D"/>
    <w:rsid w:val="000B3E38"/>
    <w:rsid w:val="000B4A96"/>
    <w:rsid w:val="000F0FF4"/>
    <w:rsid w:val="000F3D50"/>
    <w:rsid w:val="00124900"/>
    <w:rsid w:val="0013117A"/>
    <w:rsid w:val="00142044"/>
    <w:rsid w:val="00152C1A"/>
    <w:rsid w:val="001575AD"/>
    <w:rsid w:val="00172BC0"/>
    <w:rsid w:val="001A1A9F"/>
    <w:rsid w:val="001A71A5"/>
    <w:rsid w:val="001B5A32"/>
    <w:rsid w:val="001B645A"/>
    <w:rsid w:val="001C0FE3"/>
    <w:rsid w:val="001D5B21"/>
    <w:rsid w:val="001F128A"/>
    <w:rsid w:val="00215847"/>
    <w:rsid w:val="00241068"/>
    <w:rsid w:val="002463BE"/>
    <w:rsid w:val="00297B4D"/>
    <w:rsid w:val="002A1553"/>
    <w:rsid w:val="002B50C3"/>
    <w:rsid w:val="002B6B0D"/>
    <w:rsid w:val="002C792F"/>
    <w:rsid w:val="002D2C6E"/>
    <w:rsid w:val="002D3C42"/>
    <w:rsid w:val="002E7FF2"/>
    <w:rsid w:val="002F0E0E"/>
    <w:rsid w:val="002F1CB9"/>
    <w:rsid w:val="002F3229"/>
    <w:rsid w:val="00313190"/>
    <w:rsid w:val="00337618"/>
    <w:rsid w:val="00340237"/>
    <w:rsid w:val="00370D57"/>
    <w:rsid w:val="00380B10"/>
    <w:rsid w:val="0039019B"/>
    <w:rsid w:val="0039055A"/>
    <w:rsid w:val="003D5CBE"/>
    <w:rsid w:val="003E383A"/>
    <w:rsid w:val="003E5984"/>
    <w:rsid w:val="003F1E61"/>
    <w:rsid w:val="0040643E"/>
    <w:rsid w:val="004167CB"/>
    <w:rsid w:val="0041748A"/>
    <w:rsid w:val="00421489"/>
    <w:rsid w:val="00423B49"/>
    <w:rsid w:val="00427637"/>
    <w:rsid w:val="004853AF"/>
    <w:rsid w:val="00485C88"/>
    <w:rsid w:val="0049748A"/>
    <w:rsid w:val="004B4128"/>
    <w:rsid w:val="004B6A06"/>
    <w:rsid w:val="004C16DA"/>
    <w:rsid w:val="004D7C7F"/>
    <w:rsid w:val="004E4DA5"/>
    <w:rsid w:val="004F54B9"/>
    <w:rsid w:val="00520E47"/>
    <w:rsid w:val="005302C8"/>
    <w:rsid w:val="00535986"/>
    <w:rsid w:val="00550AEF"/>
    <w:rsid w:val="005564B1"/>
    <w:rsid w:val="00562DFF"/>
    <w:rsid w:val="005700F8"/>
    <w:rsid w:val="00575D53"/>
    <w:rsid w:val="00580E05"/>
    <w:rsid w:val="00586F71"/>
    <w:rsid w:val="005A1146"/>
    <w:rsid w:val="005A4121"/>
    <w:rsid w:val="005A68F9"/>
    <w:rsid w:val="00601AA8"/>
    <w:rsid w:val="00632F65"/>
    <w:rsid w:val="00634B01"/>
    <w:rsid w:val="0063596C"/>
    <w:rsid w:val="006550F8"/>
    <w:rsid w:val="00655C20"/>
    <w:rsid w:val="006625D1"/>
    <w:rsid w:val="006D2A3F"/>
    <w:rsid w:val="006E069E"/>
    <w:rsid w:val="006E39CA"/>
    <w:rsid w:val="006F5467"/>
    <w:rsid w:val="00705B00"/>
    <w:rsid w:val="0071124D"/>
    <w:rsid w:val="0071281D"/>
    <w:rsid w:val="00713CA3"/>
    <w:rsid w:val="00734EB9"/>
    <w:rsid w:val="00735457"/>
    <w:rsid w:val="007455B7"/>
    <w:rsid w:val="007458FE"/>
    <w:rsid w:val="0077643A"/>
    <w:rsid w:val="00792D64"/>
    <w:rsid w:val="007932D3"/>
    <w:rsid w:val="007A6856"/>
    <w:rsid w:val="007A6C84"/>
    <w:rsid w:val="007B3055"/>
    <w:rsid w:val="007C1310"/>
    <w:rsid w:val="007D3F98"/>
    <w:rsid w:val="0080016A"/>
    <w:rsid w:val="00817E62"/>
    <w:rsid w:val="00824F66"/>
    <w:rsid w:val="00831651"/>
    <w:rsid w:val="008902CC"/>
    <w:rsid w:val="008B4A4E"/>
    <w:rsid w:val="008C006E"/>
    <w:rsid w:val="008E0714"/>
    <w:rsid w:val="008E4BD2"/>
    <w:rsid w:val="008F471C"/>
    <w:rsid w:val="0090056E"/>
    <w:rsid w:val="00927632"/>
    <w:rsid w:val="00932AFD"/>
    <w:rsid w:val="009379C3"/>
    <w:rsid w:val="00957DA3"/>
    <w:rsid w:val="00975B8B"/>
    <w:rsid w:val="00980A60"/>
    <w:rsid w:val="00984E42"/>
    <w:rsid w:val="009A3601"/>
    <w:rsid w:val="009A6831"/>
    <w:rsid w:val="009A7DF1"/>
    <w:rsid w:val="009B402E"/>
    <w:rsid w:val="009C5833"/>
    <w:rsid w:val="009D7E76"/>
    <w:rsid w:val="009E5388"/>
    <w:rsid w:val="009E7A97"/>
    <w:rsid w:val="00A00887"/>
    <w:rsid w:val="00A152A7"/>
    <w:rsid w:val="00A169E0"/>
    <w:rsid w:val="00A43412"/>
    <w:rsid w:val="00A62C10"/>
    <w:rsid w:val="00A74423"/>
    <w:rsid w:val="00A909C9"/>
    <w:rsid w:val="00A92EB2"/>
    <w:rsid w:val="00AC7B44"/>
    <w:rsid w:val="00AD726C"/>
    <w:rsid w:val="00AF5A80"/>
    <w:rsid w:val="00B128DB"/>
    <w:rsid w:val="00B43051"/>
    <w:rsid w:val="00B70B59"/>
    <w:rsid w:val="00B842BF"/>
    <w:rsid w:val="00BA5168"/>
    <w:rsid w:val="00BB64CC"/>
    <w:rsid w:val="00BC7E62"/>
    <w:rsid w:val="00BD6FAF"/>
    <w:rsid w:val="00BD70E1"/>
    <w:rsid w:val="00BF36C4"/>
    <w:rsid w:val="00BF63D7"/>
    <w:rsid w:val="00C2437E"/>
    <w:rsid w:val="00C440BE"/>
    <w:rsid w:val="00C61C32"/>
    <w:rsid w:val="00C633DD"/>
    <w:rsid w:val="00C837D6"/>
    <w:rsid w:val="00C94EF2"/>
    <w:rsid w:val="00CA25A7"/>
    <w:rsid w:val="00CC2304"/>
    <w:rsid w:val="00CD6406"/>
    <w:rsid w:val="00CD6AEA"/>
    <w:rsid w:val="00CE37F3"/>
    <w:rsid w:val="00CE5F70"/>
    <w:rsid w:val="00D12E9D"/>
    <w:rsid w:val="00D248F7"/>
    <w:rsid w:val="00D37702"/>
    <w:rsid w:val="00D533B6"/>
    <w:rsid w:val="00D775E6"/>
    <w:rsid w:val="00DA4C3C"/>
    <w:rsid w:val="00DC4A47"/>
    <w:rsid w:val="00DE4496"/>
    <w:rsid w:val="00DE59AB"/>
    <w:rsid w:val="00DF00E7"/>
    <w:rsid w:val="00E3100F"/>
    <w:rsid w:val="00E5255B"/>
    <w:rsid w:val="00E6068F"/>
    <w:rsid w:val="00E80EA9"/>
    <w:rsid w:val="00E81248"/>
    <w:rsid w:val="00E93FA8"/>
    <w:rsid w:val="00ED0FB8"/>
    <w:rsid w:val="00ED28BA"/>
    <w:rsid w:val="00ED6A86"/>
    <w:rsid w:val="00EE1F19"/>
    <w:rsid w:val="00EE5361"/>
    <w:rsid w:val="00EE5F3E"/>
    <w:rsid w:val="00F0175A"/>
    <w:rsid w:val="00F04768"/>
    <w:rsid w:val="00F159C3"/>
    <w:rsid w:val="00F21CE7"/>
    <w:rsid w:val="00F25B13"/>
    <w:rsid w:val="00F36D35"/>
    <w:rsid w:val="00F71BA5"/>
    <w:rsid w:val="00F767B9"/>
    <w:rsid w:val="00F96624"/>
    <w:rsid w:val="00FA5361"/>
    <w:rsid w:val="00FC1484"/>
    <w:rsid w:val="00FD4424"/>
    <w:rsid w:val="00FD46AA"/>
    <w:rsid w:val="00FD5F04"/>
    <w:rsid w:val="00FE71E6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F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0F8"/>
    <w:rPr>
      <w:color w:val="0000FF"/>
      <w:u w:val="single"/>
    </w:rPr>
  </w:style>
  <w:style w:type="paragraph" w:styleId="a4">
    <w:name w:val="header"/>
    <w:basedOn w:val="a"/>
    <w:link w:val="a5"/>
    <w:rsid w:val="006550F8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6550F8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0F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23B49"/>
    <w:rPr>
      <w:b/>
      <w:bCs/>
    </w:rPr>
  </w:style>
  <w:style w:type="character" w:customStyle="1" w:styleId="rvts9">
    <w:name w:val="rvts9"/>
    <w:basedOn w:val="a0"/>
    <w:rsid w:val="00EE5F3E"/>
  </w:style>
  <w:style w:type="table" w:styleId="a9">
    <w:name w:val="Table Grid"/>
    <w:basedOn w:val="a1"/>
    <w:uiPriority w:val="59"/>
    <w:rsid w:val="00ED6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00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3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355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0">
              <w:marLeft w:val="0"/>
              <w:marRight w:val="150"/>
              <w:marTop w:val="0"/>
              <w:marBottom w:val="75"/>
              <w:divBdr>
                <w:top w:val="single" w:sz="6" w:space="4" w:color="C74A2E"/>
                <w:left w:val="single" w:sz="6" w:space="5" w:color="C74A2E"/>
                <w:bottom w:val="single" w:sz="6" w:space="4" w:color="C74A2E"/>
                <w:right w:val="single" w:sz="6" w:space="5" w:color="C74A2E"/>
              </w:divBdr>
            </w:div>
          </w:divsChild>
        </w:div>
      </w:divsChild>
    </w:div>
    <w:div w:id="1347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text/89/f495575n30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file/text/92/f454906n163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CFB7-A5D1-4934-A870-6472D666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3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m.zhavoronkova</dc:creator>
  <cp:lastModifiedBy>Алла Киселевская</cp:lastModifiedBy>
  <cp:revision>140</cp:revision>
  <cp:lastPrinted>2022-04-11T13:29:00Z</cp:lastPrinted>
  <dcterms:created xsi:type="dcterms:W3CDTF">2016-10-03T11:01:00Z</dcterms:created>
  <dcterms:modified xsi:type="dcterms:W3CDTF">2022-06-01T12:23:00Z</dcterms:modified>
</cp:coreProperties>
</file>