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F9E23" w14:textId="77777777" w:rsidR="00271AAA" w:rsidRPr="00C86273" w:rsidRDefault="00271AAA" w:rsidP="00271A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73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</w:p>
    <w:p w14:paraId="4A528C57" w14:textId="77777777" w:rsidR="00271AAA" w:rsidRPr="00C86273" w:rsidRDefault="00271AAA" w:rsidP="00271A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73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BDEC789" w14:textId="77777777" w:rsidR="00271AAA" w:rsidRPr="00C86273" w:rsidRDefault="00271AAA" w:rsidP="00271A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73">
        <w:rPr>
          <w:rFonts w:ascii="Times New Roman" w:hAnsi="Times New Roman" w:cs="Times New Roman"/>
          <w:b/>
          <w:sz w:val="24"/>
          <w:szCs w:val="24"/>
        </w:rPr>
        <w:t>(на виконання вимог Постанови Кабінету Міністрів України від 11.10.2016 № 710 (зі змінами) Про ефективне використання державних коштів)</w:t>
      </w:r>
    </w:p>
    <w:p w14:paraId="0C99BC1F" w14:textId="77777777" w:rsidR="00271AAA" w:rsidRPr="00C86273" w:rsidRDefault="00271AAA" w:rsidP="00271A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2B394" w14:textId="77777777" w:rsidR="00271AAA" w:rsidRPr="00C86273" w:rsidRDefault="00271AAA" w:rsidP="00271A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273">
        <w:rPr>
          <w:rFonts w:ascii="Times New Roman" w:hAnsi="Times New Roman" w:cs="Times New Roman"/>
          <w:sz w:val="24"/>
          <w:szCs w:val="24"/>
        </w:rPr>
        <w:t xml:space="preserve">На порталі </w:t>
      </w:r>
      <w:proofErr w:type="spellStart"/>
      <w:r w:rsidRPr="00C86273">
        <w:rPr>
          <w:rFonts w:ascii="Times New Roman" w:hAnsi="Times New Roman" w:cs="Times New Roman"/>
          <w:sz w:val="24"/>
          <w:szCs w:val="24"/>
          <w:lang w:val="en-US"/>
        </w:rPr>
        <w:t>Prozzoro</w:t>
      </w:r>
      <w:proofErr w:type="spellEnd"/>
      <w:r w:rsidRPr="00C86273">
        <w:rPr>
          <w:rFonts w:ascii="Times New Roman" w:hAnsi="Times New Roman" w:cs="Times New Roman"/>
          <w:sz w:val="24"/>
          <w:szCs w:val="24"/>
        </w:rPr>
        <w:t xml:space="preserve"> розміщено оголошення про проведення відкритих торгів, предмет закупівлі: </w:t>
      </w:r>
      <w:r w:rsidRPr="0047014D">
        <w:rPr>
          <w:rFonts w:ascii="Times New Roman" w:hAnsi="Times New Roman" w:cs="Times New Roman"/>
          <w:sz w:val="24"/>
          <w:szCs w:val="24"/>
        </w:rPr>
        <w:t>Цифрова портативна радіостанція діапазону 403-470 МГц без дисплея та клавіатури, код ДК 021:2015 – 32230000 – 4 Апаратура для передавання радіосигналу з приймальним пристроєм</w:t>
      </w:r>
      <w:r w:rsidRPr="00C86273">
        <w:rPr>
          <w:rFonts w:ascii="Times New Roman" w:hAnsi="Times New Roman" w:cs="Times New Roman"/>
          <w:sz w:val="24"/>
          <w:szCs w:val="24"/>
        </w:rPr>
        <w:t>, ідентифікатор закупівлі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68B">
        <w:rPr>
          <w:rFonts w:ascii="Times New Roman" w:hAnsi="Times New Roman" w:cs="Times New Roman"/>
          <w:sz w:val="24"/>
          <w:szCs w:val="24"/>
        </w:rPr>
        <w:t>UA-2022-02-02-002620-b</w:t>
      </w:r>
      <w:r w:rsidRPr="004E0000">
        <w:rPr>
          <w:rFonts w:ascii="Times New Roman" w:hAnsi="Times New Roman" w:cs="Times New Roman"/>
          <w:sz w:val="24"/>
          <w:szCs w:val="24"/>
        </w:rPr>
        <w:t>.</w:t>
      </w:r>
    </w:p>
    <w:p w14:paraId="2E3FDEBA" w14:textId="77777777" w:rsidR="00271AAA" w:rsidRPr="00C86273" w:rsidRDefault="00271AAA" w:rsidP="00271A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273">
        <w:rPr>
          <w:rFonts w:ascii="Times New Roman" w:hAnsi="Times New Roman" w:cs="Times New Roman"/>
          <w:sz w:val="24"/>
          <w:szCs w:val="24"/>
        </w:rPr>
        <w:t>Розмір бюджетного призначення визначено Законом України «Про державний бюджет України» за КПКВК 0501020 «Забезпечення здійснення правосуддя місцевими, апеляційними судами та функціонування органів і установ системи правосуддя» відповідно до бюджетного запиту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6273">
        <w:rPr>
          <w:rFonts w:ascii="Times New Roman" w:hAnsi="Times New Roman" w:cs="Times New Roman"/>
          <w:sz w:val="24"/>
          <w:szCs w:val="24"/>
        </w:rPr>
        <w:t xml:space="preserve"> рік.</w:t>
      </w:r>
    </w:p>
    <w:p w14:paraId="6350549E" w14:textId="77777777" w:rsidR="00271AAA" w:rsidRPr="002E6D7F" w:rsidRDefault="00271AAA" w:rsidP="00271A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273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 була розрахована на підставі </w:t>
      </w:r>
      <w:r>
        <w:rPr>
          <w:rFonts w:ascii="Times New Roman" w:hAnsi="Times New Roman" w:cs="Times New Roman"/>
          <w:sz w:val="24"/>
          <w:szCs w:val="24"/>
        </w:rPr>
        <w:t>запиту цін</w:t>
      </w:r>
      <w:r w:rsidRPr="00C86273">
        <w:rPr>
          <w:rFonts w:ascii="Times New Roman" w:hAnsi="Times New Roman" w:cs="Times New Roman"/>
          <w:sz w:val="24"/>
          <w:szCs w:val="24"/>
        </w:rPr>
        <w:t xml:space="preserve">, відповідно до Примірної методики визначення очікуваної вартості предмета закупівлі затвердженої наказом Мінекономіки від 18.02.2020 № 275, та становить </w:t>
      </w:r>
      <w:r>
        <w:rPr>
          <w:rFonts w:ascii="Times New Roman" w:hAnsi="Times New Roman" w:cs="Times New Roman"/>
          <w:b/>
          <w:sz w:val="24"/>
          <w:szCs w:val="24"/>
        </w:rPr>
        <w:t>2 313 449</w:t>
      </w:r>
      <w:r w:rsidRPr="007D076A">
        <w:rPr>
          <w:rFonts w:ascii="Times New Roman" w:hAnsi="Times New Roman" w:cs="Times New Roman"/>
          <w:b/>
          <w:sz w:val="24"/>
          <w:szCs w:val="24"/>
        </w:rPr>
        <w:t>,00 грн</w:t>
      </w:r>
      <w:r w:rsidRPr="002E6D7F">
        <w:rPr>
          <w:rFonts w:ascii="Times New Roman" w:hAnsi="Times New Roman" w:cs="Times New Roman"/>
          <w:b/>
          <w:sz w:val="24"/>
          <w:szCs w:val="24"/>
        </w:rPr>
        <w:t>. з ПДВ.</w:t>
      </w:r>
    </w:p>
    <w:p w14:paraId="1BCB2EF1" w14:textId="77777777" w:rsidR="00271AAA" w:rsidRPr="00C86273" w:rsidRDefault="00271AAA" w:rsidP="00271A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273">
        <w:rPr>
          <w:rFonts w:ascii="Times New Roman" w:hAnsi="Times New Roman" w:cs="Times New Roman"/>
          <w:sz w:val="24"/>
          <w:szCs w:val="24"/>
        </w:rPr>
        <w:t xml:space="preserve">Інформація про технічні та якісні характеристики предмету закупівлі: технічні характеристики викладено у відповідному додатку до тендерної документації. </w:t>
      </w:r>
    </w:p>
    <w:p w14:paraId="5FBE646B" w14:textId="77777777" w:rsidR="00E30589" w:rsidRDefault="00E30589">
      <w:bookmarkStart w:id="0" w:name="_GoBack"/>
      <w:bookmarkEnd w:id="0"/>
    </w:p>
    <w:sectPr w:rsidR="00E305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B3"/>
    <w:rsid w:val="001E18B3"/>
    <w:rsid w:val="00271AAA"/>
    <w:rsid w:val="00E3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14ED0-1506-44F4-87D0-A8C6D3E4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2024-01-16T14:55:00Z</dcterms:created>
  <dcterms:modified xsi:type="dcterms:W3CDTF">2024-01-16T14:55:00Z</dcterms:modified>
</cp:coreProperties>
</file>