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41FA3" w14:textId="77777777" w:rsidR="00F50C8B" w:rsidRPr="00B74B0D" w:rsidRDefault="00F50C8B" w:rsidP="00F50C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0D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</w:p>
    <w:p w14:paraId="091E7FDE" w14:textId="77777777" w:rsidR="00F50C8B" w:rsidRPr="00B74B0D" w:rsidRDefault="00F50C8B" w:rsidP="00F50C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0D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21C1E58" w14:textId="77777777" w:rsidR="00F50C8B" w:rsidRPr="00B74B0D" w:rsidRDefault="00F50C8B" w:rsidP="00F50C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0D">
        <w:rPr>
          <w:rFonts w:ascii="Times New Roman" w:hAnsi="Times New Roman" w:cs="Times New Roman"/>
          <w:b/>
          <w:sz w:val="24"/>
          <w:szCs w:val="24"/>
        </w:rPr>
        <w:t>(на виконання вимог Постанови Кабінету Міністрів України від 11.10.2016 № 710 (зі змінами) Про ефективне використання державних коштів)</w:t>
      </w:r>
    </w:p>
    <w:p w14:paraId="3BC506BD" w14:textId="77777777" w:rsidR="00F50C8B" w:rsidRPr="00B74B0D" w:rsidRDefault="00F50C8B" w:rsidP="00F50C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04260" w14:textId="0B67B3E0" w:rsidR="00F50C8B" w:rsidRPr="00B74B0D" w:rsidRDefault="00F50C8B" w:rsidP="00F50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0D">
        <w:rPr>
          <w:rFonts w:ascii="Times New Roman" w:hAnsi="Times New Roman" w:cs="Times New Roman"/>
          <w:sz w:val="24"/>
          <w:szCs w:val="24"/>
        </w:rPr>
        <w:t xml:space="preserve">На порталі </w:t>
      </w:r>
      <w:proofErr w:type="spellStart"/>
      <w:r w:rsidRPr="00B74B0D">
        <w:rPr>
          <w:rFonts w:ascii="Times New Roman" w:hAnsi="Times New Roman" w:cs="Times New Roman"/>
          <w:sz w:val="24"/>
          <w:szCs w:val="24"/>
          <w:lang w:val="en-US"/>
        </w:rPr>
        <w:t>Prozzoro</w:t>
      </w:r>
      <w:proofErr w:type="spellEnd"/>
      <w:r w:rsidRPr="00B74B0D">
        <w:rPr>
          <w:rFonts w:ascii="Times New Roman" w:hAnsi="Times New Roman" w:cs="Times New Roman"/>
          <w:sz w:val="24"/>
          <w:szCs w:val="24"/>
        </w:rPr>
        <w:t xml:space="preserve"> розміщено оголошення про проведення відкритих торгів, предмет закупівлі: Бензин А-95 та дизельне паливо у талонах та/або у штрих-картках, код ДК 021:2015 – 09130000 – 9 Нафта і дистиляти, ідентифікатор закупівлі</w:t>
      </w:r>
      <w:r w:rsidR="00B74B0D" w:rsidRPr="00B74B0D">
        <w:rPr>
          <w:rFonts w:ascii="Times New Roman" w:hAnsi="Times New Roman" w:cs="Times New Roman"/>
          <w:sz w:val="24"/>
          <w:szCs w:val="24"/>
        </w:rPr>
        <w:t xml:space="preserve"> UA-2022-02-17-012950-b</w:t>
      </w:r>
      <w:r w:rsidRPr="00B74B0D">
        <w:rPr>
          <w:rFonts w:ascii="Times New Roman" w:hAnsi="Times New Roman" w:cs="Times New Roman"/>
          <w:sz w:val="24"/>
          <w:szCs w:val="24"/>
        </w:rPr>
        <w:t>.</w:t>
      </w:r>
    </w:p>
    <w:p w14:paraId="6F1F1BD0" w14:textId="236A79A7" w:rsidR="00F50C8B" w:rsidRPr="00B74B0D" w:rsidRDefault="00F50C8B" w:rsidP="00F50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0D">
        <w:rPr>
          <w:rFonts w:ascii="Times New Roman" w:hAnsi="Times New Roman" w:cs="Times New Roman"/>
          <w:sz w:val="24"/>
          <w:szCs w:val="24"/>
        </w:rPr>
        <w:t>Розмір бюджетного призначення визначено Законом України «Про державний бюджет України» за КПКВК 0501020 «Забезпечення здійснення правосуддя місцевими, апеляційними судами та функціонування органів і установ системи правосуддя» відповідно до бюджетного запиту на 202</w:t>
      </w:r>
      <w:r w:rsidR="00B50FF1" w:rsidRPr="00B74B0D">
        <w:rPr>
          <w:rFonts w:ascii="Times New Roman" w:hAnsi="Times New Roman" w:cs="Times New Roman"/>
          <w:sz w:val="24"/>
          <w:szCs w:val="24"/>
        </w:rPr>
        <w:t>2</w:t>
      </w:r>
      <w:r w:rsidRPr="00B74B0D">
        <w:rPr>
          <w:rFonts w:ascii="Times New Roman" w:hAnsi="Times New Roman" w:cs="Times New Roman"/>
          <w:sz w:val="24"/>
          <w:szCs w:val="24"/>
        </w:rPr>
        <w:t xml:space="preserve"> рік.</w:t>
      </w:r>
    </w:p>
    <w:p w14:paraId="177AEA95" w14:textId="7CA797C8" w:rsidR="00F50C8B" w:rsidRPr="00B74B0D" w:rsidRDefault="00F50C8B" w:rsidP="00F50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0D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 була розрахована на підставі середньої вартості цін на паливо по Україні, відповідно до Примірної методики визначення очікуваної вартості предмета закупівлі затвердженої наказом Мінекономіки від 18.02.2020 № 275, та становить </w:t>
      </w:r>
      <w:r w:rsidR="00B74B0D" w:rsidRPr="00B74B0D">
        <w:rPr>
          <w:rFonts w:ascii="Times New Roman" w:hAnsi="Times New Roman" w:cs="Times New Roman"/>
          <w:b/>
          <w:sz w:val="24"/>
          <w:szCs w:val="24"/>
        </w:rPr>
        <w:t>6 245 860,80</w:t>
      </w:r>
      <w:r w:rsidRPr="00B74B0D">
        <w:rPr>
          <w:rFonts w:ascii="Times New Roman" w:hAnsi="Times New Roman" w:cs="Times New Roman"/>
          <w:b/>
          <w:sz w:val="24"/>
          <w:szCs w:val="24"/>
        </w:rPr>
        <w:t xml:space="preserve"> грн. з ПДВ.</w:t>
      </w:r>
    </w:p>
    <w:p w14:paraId="61861EE2" w14:textId="77777777" w:rsidR="00F50C8B" w:rsidRPr="00B74B0D" w:rsidRDefault="00F50C8B" w:rsidP="00F50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0D">
        <w:rPr>
          <w:rFonts w:ascii="Times New Roman" w:hAnsi="Times New Roman" w:cs="Times New Roman"/>
          <w:sz w:val="24"/>
          <w:szCs w:val="24"/>
        </w:rPr>
        <w:t>Інформація про технічні та якісні характеристики предмету закупівлі: технічні характеристики викладено у відповідному дода</w:t>
      </w:r>
      <w:bookmarkStart w:id="0" w:name="_GoBack"/>
      <w:bookmarkEnd w:id="0"/>
      <w:r w:rsidRPr="00B74B0D">
        <w:rPr>
          <w:rFonts w:ascii="Times New Roman" w:hAnsi="Times New Roman" w:cs="Times New Roman"/>
          <w:sz w:val="24"/>
          <w:szCs w:val="24"/>
        </w:rPr>
        <w:t>тку до тендерної документації. Якість повинна відповідати ДСТУ 7687:2015 «Бензини автомобільні Євро. Технічні умови» та екологічному стандарту ЄВРО-5 та ДСТУ 7688:2015 «Паливо дизельне Євро. Технічні умови» та екологічному стандарту ЄВРО-5.</w:t>
      </w:r>
    </w:p>
    <w:p w14:paraId="79B4C288" w14:textId="1FA67F08" w:rsidR="00E17720" w:rsidRPr="00B74B0D" w:rsidRDefault="00E17720" w:rsidP="00F50C8B"/>
    <w:sectPr w:rsidR="00E17720" w:rsidRPr="00B74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B6"/>
    <w:rsid w:val="000102B8"/>
    <w:rsid w:val="00013474"/>
    <w:rsid w:val="00054AF3"/>
    <w:rsid w:val="00055DE8"/>
    <w:rsid w:val="00067225"/>
    <w:rsid w:val="0007175B"/>
    <w:rsid w:val="000723E4"/>
    <w:rsid w:val="000A0705"/>
    <w:rsid w:val="00132D9D"/>
    <w:rsid w:val="001E38A0"/>
    <w:rsid w:val="001E6784"/>
    <w:rsid w:val="001F6B09"/>
    <w:rsid w:val="0024253B"/>
    <w:rsid w:val="002E6D7F"/>
    <w:rsid w:val="002F1A12"/>
    <w:rsid w:val="00310E87"/>
    <w:rsid w:val="00321DEF"/>
    <w:rsid w:val="003670C7"/>
    <w:rsid w:val="003713B8"/>
    <w:rsid w:val="003C40E8"/>
    <w:rsid w:val="003D3A46"/>
    <w:rsid w:val="00413F1A"/>
    <w:rsid w:val="00423892"/>
    <w:rsid w:val="004608E0"/>
    <w:rsid w:val="0047014D"/>
    <w:rsid w:val="004E0000"/>
    <w:rsid w:val="005009BD"/>
    <w:rsid w:val="00521E67"/>
    <w:rsid w:val="005D3C4E"/>
    <w:rsid w:val="005F13D5"/>
    <w:rsid w:val="00671DB0"/>
    <w:rsid w:val="00674168"/>
    <w:rsid w:val="00687B6C"/>
    <w:rsid w:val="006A3A30"/>
    <w:rsid w:val="00720379"/>
    <w:rsid w:val="007211BE"/>
    <w:rsid w:val="007C3CB8"/>
    <w:rsid w:val="007D076A"/>
    <w:rsid w:val="007E68AE"/>
    <w:rsid w:val="00820A68"/>
    <w:rsid w:val="00892B6F"/>
    <w:rsid w:val="009031BF"/>
    <w:rsid w:val="00947359"/>
    <w:rsid w:val="00957BF4"/>
    <w:rsid w:val="009F1CB5"/>
    <w:rsid w:val="00A550A4"/>
    <w:rsid w:val="00A715D9"/>
    <w:rsid w:val="00B0651E"/>
    <w:rsid w:val="00B3379F"/>
    <w:rsid w:val="00B50FF1"/>
    <w:rsid w:val="00B556B6"/>
    <w:rsid w:val="00B74B0D"/>
    <w:rsid w:val="00B91F6F"/>
    <w:rsid w:val="00C02223"/>
    <w:rsid w:val="00C60625"/>
    <w:rsid w:val="00C7247A"/>
    <w:rsid w:val="00C86273"/>
    <w:rsid w:val="00D116AF"/>
    <w:rsid w:val="00D13AD9"/>
    <w:rsid w:val="00D65857"/>
    <w:rsid w:val="00D71AF6"/>
    <w:rsid w:val="00DD668B"/>
    <w:rsid w:val="00E17720"/>
    <w:rsid w:val="00ED07BB"/>
    <w:rsid w:val="00EF4785"/>
    <w:rsid w:val="00F13FFB"/>
    <w:rsid w:val="00F22351"/>
    <w:rsid w:val="00F50C8B"/>
    <w:rsid w:val="00FA1152"/>
    <w:rsid w:val="00FB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2BF1"/>
  <w15:chartTrackingRefBased/>
  <w15:docId w15:val="{96261D57-D834-4BBA-9B6E-69C4EC3F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Юлія Яшник</cp:lastModifiedBy>
  <cp:revision>4</cp:revision>
  <cp:lastPrinted>2022-02-17T13:46:00Z</cp:lastPrinted>
  <dcterms:created xsi:type="dcterms:W3CDTF">2022-02-17T12:08:00Z</dcterms:created>
  <dcterms:modified xsi:type="dcterms:W3CDTF">2022-02-17T13:47:00Z</dcterms:modified>
</cp:coreProperties>
</file>