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00B9" w14:textId="77777777" w:rsidR="00D64F30" w:rsidRPr="004D1CB8" w:rsidRDefault="00D64F30" w:rsidP="00D64F3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СЛУЖБА СУДОВОЇ ОХОРОНИ</w:t>
      </w:r>
    </w:p>
    <w:p w14:paraId="20EC9C57" w14:textId="77777777" w:rsidR="00D64F30" w:rsidRPr="004D1CB8" w:rsidRDefault="00D64F30" w:rsidP="00D64F30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303674FF" w14:textId="77777777" w:rsidR="00D64F30" w:rsidRPr="004D1CB8" w:rsidRDefault="00D64F30" w:rsidP="00D64F30">
      <w:pPr>
        <w:spacing w:after="28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Pr="00496890">
        <w:rPr>
          <w:rFonts w:ascii="Times New Roman" w:eastAsia="Times New Roman" w:hAnsi="Times New Roman"/>
          <w:b/>
          <w:color w:val="000000"/>
        </w:rPr>
        <w:t>закупівлі послуги з подовження сервісної підтримки програмної продукції, післягарантійної технічної підтримки та супроводження обладнання виробництва компанії CISCO</w:t>
      </w:r>
      <w:r w:rsidRPr="004D1CB8">
        <w:rPr>
          <w:rFonts w:ascii="Times New Roman" w:eastAsia="Times New Roman" w:hAnsi="Times New Roman"/>
          <w:b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343327BD" w14:textId="77777777" w:rsidR="00D64F30" w:rsidRPr="004D1CB8" w:rsidRDefault="00D64F30" w:rsidP="00D64F30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298853FB" w14:textId="77777777" w:rsidR="00D64F30" w:rsidRPr="004D1CB8" w:rsidRDefault="00D64F30" w:rsidP="00D6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6E0A813F" w14:textId="77777777" w:rsidR="00D64F30" w:rsidRPr="004D1CB8" w:rsidRDefault="00D64F30" w:rsidP="00D64F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1. найменування замовника: Служба судової охорони</w:t>
      </w:r>
    </w:p>
    <w:p w14:paraId="240D4F84" w14:textId="77777777" w:rsidR="00D64F30" w:rsidRPr="004D1CB8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2. місцезнаходження  замовника: Юридична адреса: 01601, м. Київ, вул. Липська, 18/5. Місцерозташування: 04053, м. Київ, вул. Вознесенський узвіз, 10-Б</w:t>
      </w:r>
    </w:p>
    <w:p w14:paraId="2DB037B9" w14:textId="77777777" w:rsidR="00D64F30" w:rsidRPr="004D1CB8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3. ідентифікаційний код замовника: 42902258</w:t>
      </w:r>
    </w:p>
    <w:p w14:paraId="5C567398" w14:textId="77777777" w:rsidR="00D64F30" w:rsidRPr="004D1CB8" w:rsidRDefault="00D64F30" w:rsidP="00D64F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4. категорія</w:t>
      </w:r>
      <w:bookmarkStart w:id="0" w:name="bookmark=id.3rdcrjn" w:colFirst="0" w:colLast="0"/>
      <w:bookmarkEnd w:id="0"/>
      <w:r w:rsidRPr="004D1CB8">
        <w:rPr>
          <w:rFonts w:ascii="Times New Roman" w:eastAsia="Times New Roman" w:hAnsi="Times New Roman"/>
        </w:rPr>
        <w:t xml:space="preserve"> замовника: орган державної влади (в системі правосуддя)</w:t>
      </w:r>
    </w:p>
    <w:p w14:paraId="7B9D81AE" w14:textId="77777777" w:rsidR="00D64F30" w:rsidRPr="004D1CB8" w:rsidRDefault="00D64F30" w:rsidP="00D64F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6484ECE4" w14:textId="77777777" w:rsidR="00D64F30" w:rsidRPr="004D1CB8" w:rsidRDefault="00D64F30" w:rsidP="00D6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D1CB8">
        <w:rPr>
          <w:rFonts w:ascii="Times New Roman" w:eastAsia="Times New Roman" w:hAnsi="Times New Roman"/>
          <w:color w:val="000000"/>
        </w:rPr>
        <w:t xml:space="preserve"> </w:t>
      </w:r>
      <w:r w:rsidRPr="00314D2F">
        <w:rPr>
          <w:rFonts w:ascii="Times New Roman" w:eastAsia="Times New Roman" w:hAnsi="Times New Roman"/>
          <w:b/>
          <w:color w:val="000000"/>
        </w:rPr>
        <w:t>(Послуги з подовження сервісної підтримки програмної продукції, післягарантійної технічної підтримки та супроводження обладнання виробництва компанії CISCO)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за кодом ДК 021:2015 </w:t>
      </w:r>
      <w:r>
        <w:rPr>
          <w:rFonts w:ascii="Times New Roman" w:eastAsia="Times New Roman" w:hAnsi="Times New Roman"/>
          <w:color w:val="000000"/>
        </w:rPr>
        <w:t xml:space="preserve">72250000 – 2 Послуги, пов’язані із системами та підтримкою  </w:t>
      </w:r>
      <w:r w:rsidRPr="004D1CB8">
        <w:rPr>
          <w:rFonts w:ascii="Times New Roman" w:eastAsia="Times New Roman" w:hAnsi="Times New Roman"/>
          <w:color w:val="000000"/>
        </w:rPr>
        <w:t>на 202</w:t>
      </w:r>
      <w:r>
        <w:rPr>
          <w:rFonts w:ascii="Times New Roman" w:eastAsia="Times New Roman" w:hAnsi="Times New Roman"/>
          <w:color w:val="000000"/>
        </w:rPr>
        <w:t>4</w:t>
      </w:r>
      <w:r w:rsidRPr="004D1CB8">
        <w:rPr>
          <w:rFonts w:ascii="Times New Roman" w:eastAsia="Times New Roman" w:hAnsi="Times New Roman"/>
          <w:color w:val="000000"/>
        </w:rPr>
        <w:t xml:space="preserve"> рік. </w:t>
      </w:r>
    </w:p>
    <w:p w14:paraId="5A80CA42" w14:textId="77777777" w:rsidR="00D64F30" w:rsidRPr="00D64F30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Pr="003F35D4">
        <w:rPr>
          <w:rFonts w:ascii="Times New Roman" w:eastAsia="Times New Roman" w:hAnsi="Times New Roman"/>
        </w:rPr>
        <w:t>UA-2024-04-23-004512-a</w:t>
      </w:r>
      <w:r w:rsidRPr="000D2C13">
        <w:rPr>
          <w:rFonts w:ascii="Times New Roman" w:eastAsia="Times New Roman" w:hAnsi="Times New Roman"/>
        </w:rPr>
        <w:t xml:space="preserve"> (відкриті торги з особливостями).</w:t>
      </w:r>
      <w:r w:rsidRPr="00D64F30">
        <w:rPr>
          <w:rFonts w:ascii="Times New Roman" w:eastAsia="Times New Roman" w:hAnsi="Times New Roman"/>
          <w:lang w:val="ru-RU"/>
        </w:rPr>
        <w:t xml:space="preserve"> </w:t>
      </w:r>
    </w:p>
    <w:p w14:paraId="19DC213E" w14:textId="77777777" w:rsidR="00D64F30" w:rsidRPr="004A29E0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2CF40424" w14:textId="77777777" w:rsidR="00D64F30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</w:p>
    <w:p w14:paraId="284FB0E5" w14:textId="77777777" w:rsidR="00D64F30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3F35D4">
        <w:rPr>
          <w:rFonts w:ascii="Times New Roman" w:eastAsia="Times New Roman" w:hAnsi="Times New Roman"/>
          <w:b/>
          <w:u w:val="single"/>
        </w:rPr>
        <w:t>2 948 953,17</w:t>
      </w:r>
      <w:r w:rsidRPr="00314D2F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</w:t>
      </w:r>
      <w:r>
        <w:rPr>
          <w:rFonts w:ascii="Times New Roman" w:eastAsia="Times New Roman" w:hAnsi="Times New Roman"/>
        </w:rPr>
        <w:t>.</w:t>
      </w:r>
    </w:p>
    <w:p w14:paraId="1442168A" w14:textId="77777777" w:rsidR="00D64F30" w:rsidRPr="0034508A" w:rsidRDefault="00D64F30" w:rsidP="00D64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508A">
        <w:rPr>
          <w:rFonts w:ascii="Times New Roman" w:hAnsi="Times New Roman"/>
        </w:rPr>
        <w:t>Для розрахунку очікуваної вартості використовувалися дослідження ринку та збір інформації про ціни на предмет закупівлі в</w:t>
      </w:r>
      <w:r>
        <w:rPr>
          <w:rFonts w:ascii="Times New Roman" w:hAnsi="Times New Roman"/>
        </w:rPr>
        <w:t>наслідок отримання комерційних пропозицій від надавачів послуг та п</w:t>
      </w:r>
      <w:r w:rsidRPr="0034508A">
        <w:rPr>
          <w:rFonts w:ascii="Times New Roman" w:hAnsi="Times New Roman"/>
        </w:rPr>
        <w:t>роведено розрахунок середньої ціни на предмет</w:t>
      </w:r>
      <w:r>
        <w:rPr>
          <w:rFonts w:ascii="Times New Roman" w:hAnsi="Times New Roman"/>
        </w:rPr>
        <w:t xml:space="preserve"> закупівлі</w:t>
      </w:r>
      <w:r w:rsidRPr="0034508A">
        <w:rPr>
          <w:rFonts w:ascii="Times New Roman" w:hAnsi="Times New Roman"/>
        </w:rPr>
        <w:t xml:space="preserve">, враховуючи </w:t>
      </w:r>
      <w:r>
        <w:rPr>
          <w:rFonts w:ascii="Times New Roman" w:hAnsi="Times New Roman"/>
        </w:rPr>
        <w:t>технічні вимоги Замовника</w:t>
      </w:r>
      <w:r w:rsidRPr="0034508A">
        <w:rPr>
          <w:rFonts w:ascii="Times New Roman" w:hAnsi="Times New Roman"/>
        </w:rPr>
        <w:t>.</w:t>
      </w:r>
    </w:p>
    <w:p w14:paraId="46675B56" w14:textId="77777777" w:rsidR="00D64F30" w:rsidRPr="005B437C" w:rsidRDefault="00D64F30" w:rsidP="00D64F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</w:t>
      </w:r>
      <w:r>
        <w:rPr>
          <w:rFonts w:ascii="Times New Roman" w:hAnsi="Times New Roman"/>
        </w:rPr>
        <w:t>4</w:t>
      </w:r>
      <w:r w:rsidRPr="004D1CB8">
        <w:rPr>
          <w:rFonts w:ascii="Times New Roman" w:hAnsi="Times New Roman"/>
        </w:rPr>
        <w:t xml:space="preserve"> рік.</w:t>
      </w:r>
    </w:p>
    <w:p w14:paraId="0627DCB8" w14:textId="77777777" w:rsidR="00D64F30" w:rsidRPr="00F218BA" w:rsidRDefault="00D64F30" w:rsidP="00D64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</w:t>
      </w:r>
      <w:r>
        <w:rPr>
          <w:rFonts w:ascii="Times New Roman" w:eastAsia="Times New Roman" w:hAnsi="Times New Roman"/>
          <w:color w:val="000000"/>
        </w:rPr>
        <w:t>надання послуг</w:t>
      </w:r>
      <w:r w:rsidRPr="004D1CB8">
        <w:rPr>
          <w:rFonts w:ascii="Times New Roman" w:eastAsia="Times New Roman" w:hAnsi="Times New Roman"/>
          <w:color w:val="000000"/>
        </w:rPr>
        <w:t xml:space="preserve"> — з дати укладання договору по </w:t>
      </w:r>
      <w:r>
        <w:rPr>
          <w:rFonts w:ascii="Times New Roman" w:eastAsia="Times New Roman" w:hAnsi="Times New Roman"/>
          <w:color w:val="000000"/>
        </w:rPr>
        <w:t>24</w:t>
      </w:r>
      <w:r w:rsidRPr="004D1CB8">
        <w:rPr>
          <w:rFonts w:ascii="Times New Roman" w:eastAsia="Times New Roman" w:hAnsi="Times New Roman"/>
          <w:color w:val="000000"/>
        </w:rPr>
        <w:t>.1</w:t>
      </w:r>
      <w:r>
        <w:rPr>
          <w:rFonts w:ascii="Times New Roman" w:eastAsia="Times New Roman" w:hAnsi="Times New Roman"/>
          <w:color w:val="000000"/>
        </w:rPr>
        <w:t>2</w:t>
      </w:r>
      <w:r w:rsidRPr="004D1CB8">
        <w:rPr>
          <w:rFonts w:ascii="Times New Roman" w:eastAsia="Times New Roman" w:hAnsi="Times New Roman"/>
          <w:color w:val="000000"/>
        </w:rPr>
        <w:t>.202</w:t>
      </w:r>
      <w:r>
        <w:rPr>
          <w:rFonts w:ascii="Times New Roman" w:eastAsia="Times New Roman" w:hAnsi="Times New Roman"/>
          <w:color w:val="000000"/>
        </w:rPr>
        <w:t>4</w:t>
      </w:r>
      <w:r w:rsidRPr="004D1CB8">
        <w:rPr>
          <w:rFonts w:ascii="Times New Roman" w:eastAsia="Times New Roman" w:hAnsi="Times New Roman"/>
          <w:color w:val="000000"/>
        </w:rPr>
        <w:t xml:space="preserve"> рік.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Т</w:t>
      </w:r>
      <w:r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424B3697" w14:textId="77777777" w:rsidR="00D64F30" w:rsidRPr="00F218BA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A7A1E17" w14:textId="77777777" w:rsidR="00D64F30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9E12D07" w14:textId="77777777" w:rsidR="00D64F30" w:rsidRDefault="00D64F30" w:rsidP="00D64F3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E8922C2" w14:textId="77777777" w:rsidR="00D64F30" w:rsidRDefault="00D64F30" w:rsidP="00D64F3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E0755AE" w14:textId="77777777" w:rsidR="00D64F30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A6EA897" w14:textId="77777777" w:rsidR="00D64F30" w:rsidRPr="001326F4" w:rsidRDefault="00D64F30" w:rsidP="00D64F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72DEF2E8" w14:textId="77777777" w:rsidR="000E2B05" w:rsidRDefault="000E2B05">
      <w:bookmarkStart w:id="1" w:name="_GoBack"/>
      <w:bookmarkEnd w:id="1"/>
    </w:p>
    <w:sectPr w:rsidR="000E2B0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4A"/>
    <w:rsid w:val="000E2B05"/>
    <w:rsid w:val="0018664A"/>
    <w:rsid w:val="00297E75"/>
    <w:rsid w:val="00D34E31"/>
    <w:rsid w:val="00D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902B-13B2-4AE5-AB73-213EFB8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F30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1983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2024-04-26T07:17:00Z</dcterms:created>
  <dcterms:modified xsi:type="dcterms:W3CDTF">2024-04-26T07:18:00Z</dcterms:modified>
</cp:coreProperties>
</file>