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8310" w14:textId="77777777" w:rsidR="00F93C8D" w:rsidRDefault="00F93C8D" w:rsidP="00F93C8D">
      <w:pPr>
        <w:spacing w:line="259" w:lineRule="auto"/>
        <w:ind w:left="4445" w:firstLine="0"/>
        <w:jc w:val="left"/>
      </w:pPr>
      <w:r>
        <w:rPr>
          <w:noProof/>
        </w:rPr>
        <w:drawing>
          <wp:inline distT="0" distB="0" distL="0" distR="0" wp14:anchorId="3025563A" wp14:editId="2369BF05">
            <wp:extent cx="461010" cy="6070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D7EC" w14:textId="77777777" w:rsidR="00F93C8D" w:rsidRDefault="00F93C8D" w:rsidP="00F93C8D">
      <w:pPr>
        <w:spacing w:after="373" w:line="259" w:lineRule="auto"/>
        <w:ind w:left="726" w:firstLine="0"/>
        <w:jc w:val="center"/>
      </w:pPr>
      <w:r>
        <w:rPr>
          <w:color w:val="FF0000"/>
          <w:sz w:val="4"/>
        </w:rPr>
        <w:t>Š</w:t>
      </w:r>
    </w:p>
    <w:p w14:paraId="59457424" w14:textId="77777777" w:rsidR="00F93C8D" w:rsidRDefault="00F93C8D" w:rsidP="00F93C8D">
      <w:pPr>
        <w:spacing w:after="154" w:line="259" w:lineRule="auto"/>
        <w:ind w:left="2411" w:firstLine="0"/>
        <w:jc w:val="left"/>
      </w:pPr>
      <w:r>
        <w:rPr>
          <w:b/>
          <w:sz w:val="32"/>
        </w:rPr>
        <w:t>СЛУЖБА СУДОВОЇ ОХОРОНИ</w:t>
      </w:r>
    </w:p>
    <w:p w14:paraId="58856923" w14:textId="77777777" w:rsidR="00F93C8D" w:rsidRDefault="00F93C8D" w:rsidP="00F93C8D">
      <w:pPr>
        <w:spacing w:after="303"/>
        <w:ind w:left="2866" w:right="1397" w:hanging="1329"/>
        <w:jc w:val="left"/>
      </w:pPr>
      <w:r>
        <w:rPr>
          <w:b/>
        </w:rPr>
        <w:t>Територіальне управління Служби судової охорони у м. Києві та Київській області</w:t>
      </w:r>
    </w:p>
    <w:p w14:paraId="111F3850" w14:textId="77777777" w:rsidR="00F93C8D" w:rsidRDefault="00F93C8D" w:rsidP="00F93C8D">
      <w:pPr>
        <w:spacing w:after="296" w:line="259" w:lineRule="auto"/>
        <w:ind w:left="0" w:firstLine="0"/>
        <w:jc w:val="center"/>
      </w:pPr>
      <w:r>
        <w:rPr>
          <w:b/>
        </w:rPr>
        <w:t>Н А К А З</w:t>
      </w:r>
    </w:p>
    <w:p w14:paraId="75C00B4F" w14:textId="77777777" w:rsidR="00F93C8D" w:rsidRDefault="00F93C8D" w:rsidP="00F93C8D">
      <w:pPr>
        <w:tabs>
          <w:tab w:val="center" w:pos="3858"/>
          <w:tab w:val="center" w:pos="7647"/>
        </w:tabs>
        <w:spacing w:after="3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м. Київ</w:t>
      </w:r>
      <w:r>
        <w:tab/>
        <w:t xml:space="preserve">№      </w:t>
      </w:r>
    </w:p>
    <w:p w14:paraId="637EC305" w14:textId="77777777" w:rsidR="00F93C8D" w:rsidRDefault="00F93C8D" w:rsidP="00F93C8D">
      <w:pPr>
        <w:spacing w:after="316" w:line="259" w:lineRule="auto"/>
        <w:ind w:left="-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D1F564" wp14:editId="53BFB73F">
                <wp:extent cx="6035676" cy="9525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6" cy="9525"/>
                          <a:chOff x="0" y="0"/>
                          <a:chExt cx="6035676" cy="952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624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965">
                                <a:moveTo>
                                  <a:pt x="0" y="0"/>
                                </a:moveTo>
                                <a:lnTo>
                                  <a:pt x="162496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54905" y="0"/>
                            <a:ext cx="1080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1">
                                <a:moveTo>
                                  <a:pt x="0" y="0"/>
                                </a:moveTo>
                                <a:lnTo>
                                  <a:pt x="108077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D6B22" id="Group 4128" o:spid="_x0000_s1026" style="width:475.25pt;height:.75pt;mso-position-horizontal-relative:char;mso-position-vertical-relative:line" coordsize="6035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">
                <v:shape id="Shape 49" o:spid="_x0000_s1027" style="position:absolute;width:16249;height:0;visibility:visible;mso-wrap-style:square;v-text-anchor:top" coordsize="1624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" path="m,l1624965,e" filled="f">
                  <v:stroke miterlimit="83231f" joinstyle="miter"/>
                  <v:path arrowok="t" textboxrect="0,0,1624965,0"/>
                </v:shape>
                <v:shape id="Shape 50" o:spid="_x0000_s1028" style="position:absolute;left:49549;width:10807;height:0;visibility:visible;mso-wrap-style:square;v-text-anchor:top" coordsize="108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" path="m,l1080771,e" filled="f">
                  <v:stroke miterlimit="83231f" joinstyle="miter"/>
                  <v:path arrowok="t" textboxrect="0,0,1080771,0"/>
                </v:shape>
                <w10:anchorlock/>
              </v:group>
            </w:pict>
          </mc:Fallback>
        </mc:AlternateContent>
      </w:r>
    </w:p>
    <w:p w14:paraId="110C7142" w14:textId="77777777" w:rsidR="00F93C8D" w:rsidRDefault="00F93C8D" w:rsidP="00F93C8D">
      <w:pPr>
        <w:spacing w:after="25"/>
        <w:ind w:left="-5" w:right="4011"/>
        <w:jc w:val="left"/>
      </w:pPr>
      <w:r>
        <w:rPr>
          <w:sz w:val="24"/>
        </w:rPr>
        <w:t xml:space="preserve">Про проведення атестування окремих співробітників </w:t>
      </w:r>
      <w:r>
        <w:rPr>
          <w:sz w:val="24"/>
        </w:rPr>
        <w:tab/>
        <w:t xml:space="preserve">територіального </w:t>
      </w:r>
    </w:p>
    <w:p w14:paraId="2561ADAC" w14:textId="77777777" w:rsidR="00F93C8D" w:rsidRDefault="00F93C8D" w:rsidP="00F93C8D">
      <w:pPr>
        <w:spacing w:after="604"/>
        <w:ind w:left="-5" w:right="4011"/>
        <w:jc w:val="left"/>
      </w:pPr>
      <w:r>
        <w:rPr>
          <w:sz w:val="24"/>
        </w:rPr>
        <w:t xml:space="preserve">управління Служби судової охорони у                 м. Києві та Київській області </w:t>
      </w:r>
    </w:p>
    <w:p w14:paraId="2F5057E8" w14:textId="77777777" w:rsidR="00F93C8D" w:rsidRDefault="00F93C8D" w:rsidP="00F93C8D">
      <w:pPr>
        <w:spacing w:after="306"/>
        <w:ind w:left="-15" w:firstLine="709"/>
      </w:pPr>
      <w:r>
        <w:t xml:space="preserve">На виконання вимог наказів Служби судової охорони від 22.01.2024         №№ 17, 19 «Про результати проведення службового розслідування» та з метою розгляду питання про відповідність окремих співробітників територіального управління Служби судової охорони у м. Києві та Київській області (далі – Управління) займаним посадам </w:t>
      </w:r>
    </w:p>
    <w:p w14:paraId="38493081" w14:textId="77777777" w:rsidR="00F93C8D" w:rsidRDefault="00F93C8D" w:rsidP="00F93C8D">
      <w:pPr>
        <w:spacing w:after="303"/>
        <w:ind w:left="-15" w:right="1397" w:firstLine="0"/>
        <w:jc w:val="left"/>
      </w:pPr>
      <w:r>
        <w:rPr>
          <w:b/>
        </w:rPr>
        <w:t>НАКАЗУЮ:</w:t>
      </w:r>
    </w:p>
    <w:p w14:paraId="6AD69ACE" w14:textId="77777777" w:rsidR="00F93C8D" w:rsidRDefault="00F93C8D" w:rsidP="00F93C8D">
      <w:pPr>
        <w:ind w:left="-15" w:firstLine="709"/>
      </w:pPr>
      <w:r>
        <w:t>1. 25 січня 2024 року розпочати роботу атестаційної комісії територіального управління Служби судової охорони у м. Києві та Київській області (далі – атестаційна комісія) з проведення атестування окремих співробітників Управління, а саме:</w:t>
      </w:r>
    </w:p>
    <w:p w14:paraId="45FDB7CA" w14:textId="77777777" w:rsidR="00F93C8D" w:rsidRDefault="00F93C8D" w:rsidP="00F93C8D">
      <w:pPr>
        <w:spacing w:line="259" w:lineRule="auto"/>
        <w:ind w:left="704" w:right="-15"/>
        <w:jc w:val="center"/>
      </w:pPr>
      <w:r>
        <w:t xml:space="preserve">полковника Служби судової охорони ЖАБЧЕНКА Сергія Анатолійовича,  </w:t>
      </w:r>
    </w:p>
    <w:p w14:paraId="31808A0A" w14:textId="77777777" w:rsidR="00F93C8D" w:rsidRDefault="00F93C8D" w:rsidP="00F93C8D">
      <w:pPr>
        <w:spacing w:after="38"/>
        <w:ind w:left="-5"/>
      </w:pPr>
      <w:r>
        <w:t>начальника відділу матеріально-технічного забезпечення  Управління;</w:t>
      </w:r>
    </w:p>
    <w:p w14:paraId="2B3C6A51" w14:textId="77777777" w:rsidR="00F93C8D" w:rsidRDefault="00F93C8D" w:rsidP="00F93C8D">
      <w:pPr>
        <w:ind w:left="-15" w:firstLine="709"/>
      </w:pPr>
      <w:r>
        <w:t xml:space="preserve">капітана Служби судової охорони БРЮХОВЕЦЬКОЇ Світлани Миколаївни, начальника відділу (головного бухгалтера) </w:t>
      </w:r>
      <w:proofErr w:type="spellStart"/>
      <w:r>
        <w:t>фінансовоекономічного</w:t>
      </w:r>
      <w:proofErr w:type="spellEnd"/>
      <w:r>
        <w:t xml:space="preserve"> відділу Управління; капітана Служби судової охорони ФОСТУСА Євгена Івановича, </w:t>
      </w:r>
    </w:p>
    <w:p w14:paraId="47C7603F" w14:textId="77777777" w:rsidR="00F93C8D" w:rsidRDefault="00F93C8D" w:rsidP="00F93C8D">
      <w:pPr>
        <w:spacing w:after="38"/>
        <w:ind w:left="-5"/>
      </w:pPr>
      <w:r>
        <w:t>начальника служби з питань запобігання та виявлення корупції Управління;</w:t>
      </w:r>
    </w:p>
    <w:p w14:paraId="46C41AEA" w14:textId="77777777" w:rsidR="00F93C8D" w:rsidRDefault="00F93C8D" w:rsidP="00F93C8D">
      <w:pPr>
        <w:tabs>
          <w:tab w:val="center" w:pos="1375"/>
          <w:tab w:val="center" w:pos="2924"/>
          <w:tab w:val="center" w:pos="4256"/>
          <w:tab w:val="center" w:pos="5613"/>
          <w:tab w:val="center" w:pos="7301"/>
          <w:tab w:val="right" w:pos="9638"/>
        </w:tabs>
        <w:spacing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лейтенанта </w:t>
      </w:r>
      <w:r>
        <w:tab/>
        <w:t xml:space="preserve">Служби </w:t>
      </w:r>
      <w:r>
        <w:tab/>
        <w:t xml:space="preserve">судової </w:t>
      </w:r>
      <w:r>
        <w:tab/>
        <w:t xml:space="preserve">охорони </w:t>
      </w:r>
      <w:r>
        <w:tab/>
        <w:t xml:space="preserve">КУЧЕРЯВОЇ </w:t>
      </w:r>
      <w:r>
        <w:tab/>
        <w:t xml:space="preserve">Катерини </w:t>
      </w:r>
    </w:p>
    <w:p w14:paraId="6C496E87" w14:textId="77777777" w:rsidR="00F93C8D" w:rsidRDefault="00F93C8D" w:rsidP="00F93C8D">
      <w:pPr>
        <w:ind w:left="-5"/>
      </w:pPr>
      <w:r>
        <w:t>Олександрівни, провідного спеціаліста юридичної служби Управління; сержанта Служби судової охорони ДОБРОВОЛЬСЬКОЇ Ольги Леонідівни, контролера І категорії 3 відділення взводу охорони (Вищого антикорупційного суду) 4 підрозділу охорони Управління.</w:t>
      </w:r>
    </w:p>
    <w:p w14:paraId="582223FB" w14:textId="2989E444" w:rsidR="00F93C8D" w:rsidRDefault="00F93C8D" w:rsidP="00F93C8D">
      <w:pPr>
        <w:numPr>
          <w:ilvl w:val="0"/>
          <w:numId w:val="1"/>
        </w:numPr>
        <w:ind w:firstLine="709"/>
      </w:pPr>
      <w:r>
        <w:t>Голові атестаційної комісії до 26 січня 2024 року організувати заходи для підготовки та надання на засідання атестаційної комісії атестаційні листи стосовно співробітників Управління, визначених в пункті 1 цього наказу.</w:t>
      </w:r>
    </w:p>
    <w:p w14:paraId="30CB469A" w14:textId="703ADEAB" w:rsidR="00F93C8D" w:rsidRDefault="00F93C8D" w:rsidP="00F93C8D">
      <w:pPr>
        <w:numPr>
          <w:ilvl w:val="0"/>
          <w:numId w:val="1"/>
        </w:numPr>
        <w:spacing w:after="311"/>
        <w:ind w:firstLine="709"/>
      </w:pPr>
      <w:r>
        <w:lastRenderedPageBreak/>
        <w:t>Командиру підрозділу швидкого реагування Управління або особі, яка виконує його обов’язки до 26 січня 2024 року підготувати для надання на засідання атестаційної комісії атестаційний лист стосовно сержанта Служби 2</w:t>
      </w:r>
    </w:p>
    <w:p w14:paraId="01604370" w14:textId="02549E75" w:rsidR="00F93C8D" w:rsidRDefault="00F93C8D" w:rsidP="00F93C8D">
      <w:pPr>
        <w:ind w:left="-5"/>
      </w:pPr>
      <w:r>
        <w:t>судової охорони ДОБРОВОЛЬСЬКОЇ Ольги Леонідівни, контролера І категорії 3 відділення взводу охорони (Вищого антикорупційного суду) 4 підрозділу охорони Управління, яка відповідно до наказу Управління від 05.05.2022 № 319 виконує обов’язки позаштатного завідувача господарством підрозділу швидкого реагування Управління.</w:t>
      </w:r>
    </w:p>
    <w:p w14:paraId="6507C9B8" w14:textId="13AF196F" w:rsidR="00F93C8D" w:rsidRDefault="00F93C8D" w:rsidP="00F93C8D">
      <w:pPr>
        <w:numPr>
          <w:ilvl w:val="0"/>
          <w:numId w:val="1"/>
        </w:numPr>
        <w:ind w:firstLine="709"/>
      </w:pPr>
      <w:r>
        <w:t>Начальнику служби з професійної підготовки та підвищення кваліфікації Управління (Лютий В.В.) до 26.01.2024 надати Голові атестаційної комісії інформацію стосовно стану службової підготовки співробітників Управління, визначених в пункті 1 цього наказу.</w:t>
      </w:r>
    </w:p>
    <w:p w14:paraId="76D29439" w14:textId="7949F849" w:rsidR="00F93C8D" w:rsidRDefault="00F93C8D" w:rsidP="00F93C8D">
      <w:pPr>
        <w:numPr>
          <w:ilvl w:val="0"/>
          <w:numId w:val="1"/>
        </w:numPr>
        <w:ind w:firstLine="709"/>
      </w:pPr>
      <w:r>
        <w:t xml:space="preserve">Засідання атестаційної комісії провести 29.01.2024 о 14.00 год. за </w:t>
      </w:r>
      <w:proofErr w:type="spellStart"/>
      <w:r>
        <w:t>адресою</w:t>
      </w:r>
      <w:proofErr w:type="spellEnd"/>
      <w:r>
        <w:t xml:space="preserve">: проспект Соборності 15/17, м. Київ, </w:t>
      </w:r>
      <w:proofErr w:type="spellStart"/>
      <w:r>
        <w:t>каб</w:t>
      </w:r>
      <w:proofErr w:type="spellEnd"/>
      <w:r>
        <w:t>. 414.</w:t>
      </w:r>
    </w:p>
    <w:p w14:paraId="078D4818" w14:textId="1AD4C8B3" w:rsidR="00F93C8D" w:rsidRDefault="00F93C8D" w:rsidP="00F93C8D">
      <w:pPr>
        <w:numPr>
          <w:ilvl w:val="0"/>
          <w:numId w:val="1"/>
        </w:numPr>
        <w:ind w:firstLine="709"/>
      </w:pPr>
      <w:r>
        <w:t>Тимчасовому виконувачу обов’язків начальника служби документального забезпечення та контролю Управління (</w:t>
      </w:r>
      <w:proofErr w:type="spellStart"/>
      <w:r>
        <w:t>Хатинецька</w:t>
      </w:r>
      <w:proofErr w:type="spellEnd"/>
      <w:r>
        <w:t xml:space="preserve"> К.М.) довести вимоги цього наказу до осіб, яких він стосується. </w:t>
      </w:r>
    </w:p>
    <w:p w14:paraId="52137E16" w14:textId="1B75ED29" w:rsidR="00F93C8D" w:rsidRDefault="00F93C8D" w:rsidP="00F93C8D">
      <w:pPr>
        <w:numPr>
          <w:ilvl w:val="0"/>
          <w:numId w:val="1"/>
        </w:numPr>
        <w:spacing w:line="232" w:lineRule="auto"/>
        <w:ind w:firstLine="709"/>
      </w:pPr>
      <w:r>
        <w:t xml:space="preserve">Начальнику відділу фізичного захисту, організації безпеки суддів та підтримки (уповноваженому з питань щодо роботи із засобами масової інформації </w:t>
      </w:r>
      <w:r>
        <w:tab/>
        <w:t xml:space="preserve">та </w:t>
      </w:r>
      <w:r>
        <w:tab/>
        <w:t xml:space="preserve">з </w:t>
      </w:r>
      <w:r>
        <w:tab/>
        <w:t xml:space="preserve">питань </w:t>
      </w:r>
      <w:r>
        <w:tab/>
        <w:t xml:space="preserve">міжнародного </w:t>
      </w:r>
      <w:r>
        <w:tab/>
        <w:t xml:space="preserve">співробітництва) </w:t>
      </w:r>
      <w:r>
        <w:tab/>
        <w:t>Управління         (</w:t>
      </w:r>
      <w:proofErr w:type="spellStart"/>
      <w:r>
        <w:t>Жукович</w:t>
      </w:r>
      <w:proofErr w:type="spellEnd"/>
      <w:r>
        <w:t xml:space="preserve"> М.І.) забезпечити розміщення цього наказу на офіційному </w:t>
      </w:r>
      <w:proofErr w:type="spellStart"/>
      <w:r>
        <w:t>вебсайті</w:t>
      </w:r>
      <w:proofErr w:type="spellEnd"/>
      <w:r>
        <w:t xml:space="preserve"> центрального органу управління Служби судової охорони не пізніше ніж протягом наступного робочого дня з дня підписання цього наказу.</w:t>
      </w:r>
    </w:p>
    <w:p w14:paraId="50D8E2C4" w14:textId="7FB3BE03" w:rsidR="00F93C8D" w:rsidRDefault="00F93C8D" w:rsidP="00F93C8D">
      <w:pPr>
        <w:numPr>
          <w:ilvl w:val="0"/>
          <w:numId w:val="1"/>
        </w:numPr>
        <w:spacing w:after="606"/>
        <w:ind w:firstLine="709"/>
      </w:pPr>
      <w:r>
        <w:t xml:space="preserve">Контроль за виконанням наказу залишаю за собою. </w:t>
      </w:r>
    </w:p>
    <w:p w14:paraId="2B804BB3" w14:textId="0210FD11" w:rsidR="00F93C8D" w:rsidRDefault="00F93C8D" w:rsidP="00F93C8D">
      <w:pPr>
        <w:spacing w:after="38"/>
        <w:ind w:left="-5"/>
      </w:pPr>
      <w:r>
        <w:t>Начальник управління</w:t>
      </w:r>
    </w:p>
    <w:p w14:paraId="73E4EB57" w14:textId="793DB275" w:rsidR="00F93C8D" w:rsidRDefault="00F93C8D" w:rsidP="00F93C8D">
      <w:pPr>
        <w:spacing w:after="38"/>
        <w:ind w:left="-5"/>
      </w:pPr>
      <w:r>
        <w:t>полковник Служби судової охорони</w:t>
      </w:r>
      <w:r>
        <w:rPr>
          <w:b/>
        </w:rPr>
        <w:t xml:space="preserve">                                        Ігор КОВАЛЕНКО</w:t>
      </w:r>
    </w:p>
    <w:p w14:paraId="1625A575" w14:textId="1617ED7A" w:rsidR="003B197D" w:rsidRDefault="00FA05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CE5D562" wp14:editId="39B57ECD">
            <wp:simplePos x="0" y="0"/>
            <wp:positionH relativeFrom="margin">
              <wp:align>right</wp:align>
            </wp:positionH>
            <wp:positionV relativeFrom="paragraph">
              <wp:posOffset>3173095</wp:posOffset>
            </wp:positionV>
            <wp:extent cx="3314700" cy="800100"/>
            <wp:effectExtent l="0" t="0" r="0" b="0"/>
            <wp:wrapNone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97D">
      <w:pgSz w:w="11906" w:h="16838"/>
      <w:pgMar w:top="527" w:right="567" w:bottom="111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284"/>
    <w:multiLevelType w:val="hybridMultilevel"/>
    <w:tmpl w:val="B6A6AEB2"/>
    <w:lvl w:ilvl="0" w:tplc="5700F4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4762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8C6E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694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445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E779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E39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AB90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84A9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17"/>
    <w:rsid w:val="003B197D"/>
    <w:rsid w:val="00483E17"/>
    <w:rsid w:val="00484819"/>
    <w:rsid w:val="00F93C8D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7C67-14BC-4102-9CB1-82933CA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8D"/>
    <w:pPr>
      <w:spacing w:after="0" w:line="226" w:lineRule="auto"/>
      <w:ind w:left="2561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2024-01-26T13:34:00Z</dcterms:created>
  <dcterms:modified xsi:type="dcterms:W3CDTF">2024-01-26T13:36:00Z</dcterms:modified>
</cp:coreProperties>
</file>