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0FA1" w14:textId="77777777" w:rsidR="00C14176" w:rsidRPr="00055DE8" w:rsidRDefault="00C14176" w:rsidP="00C14176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055DE8">
        <w:rPr>
          <w:rFonts w:ascii="Times New Roman" w:hAnsi="Times New Roman" w:cs="Times New Roman"/>
          <w:b/>
          <w:sz w:val="24"/>
        </w:rPr>
        <w:t>ЗАТВЕРДЖЕНО</w:t>
      </w:r>
    </w:p>
    <w:p w14:paraId="5056623D" w14:textId="77777777" w:rsidR="00C14176" w:rsidRPr="00055DE8" w:rsidRDefault="00C14176" w:rsidP="00C14176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055DE8">
        <w:rPr>
          <w:rFonts w:ascii="Times New Roman" w:hAnsi="Times New Roman" w:cs="Times New Roman"/>
          <w:b/>
          <w:sz w:val="24"/>
        </w:rPr>
        <w:t xml:space="preserve">РІШЕННЯМ ТЕНДЕРНОГО КОМІТЕТУ </w:t>
      </w:r>
    </w:p>
    <w:p w14:paraId="1D039455" w14:textId="77777777" w:rsidR="00C14176" w:rsidRPr="003713B8" w:rsidRDefault="00C14176" w:rsidP="00C14176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713B8">
        <w:rPr>
          <w:rFonts w:ascii="Times New Roman" w:hAnsi="Times New Roman" w:cs="Times New Roman"/>
          <w:b/>
          <w:sz w:val="24"/>
        </w:rPr>
        <w:t>ПРОТОКОЛ № 43</w:t>
      </w:r>
    </w:p>
    <w:p w14:paraId="2D5E3003" w14:textId="77777777" w:rsidR="00C14176" w:rsidRPr="003713B8" w:rsidRDefault="00C14176" w:rsidP="00C14176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713B8">
        <w:rPr>
          <w:rFonts w:ascii="Times New Roman" w:hAnsi="Times New Roman" w:cs="Times New Roman"/>
          <w:b/>
          <w:sz w:val="24"/>
        </w:rPr>
        <w:t>ВІД 16.07.2021 РОКУ</w:t>
      </w:r>
    </w:p>
    <w:p w14:paraId="1164A03C" w14:textId="77777777" w:rsidR="00C14176" w:rsidRPr="00055DE8" w:rsidRDefault="00C14176" w:rsidP="00C14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C63D9AA" w14:textId="77777777" w:rsidR="00C14176" w:rsidRPr="00055DE8" w:rsidRDefault="00C14176" w:rsidP="00C14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5DE8">
        <w:rPr>
          <w:rFonts w:ascii="Times New Roman" w:hAnsi="Times New Roman" w:cs="Times New Roman"/>
          <w:b/>
          <w:sz w:val="24"/>
        </w:rPr>
        <w:t xml:space="preserve">Обґрунтування </w:t>
      </w:r>
    </w:p>
    <w:p w14:paraId="7DA22D9D" w14:textId="77777777" w:rsidR="00C14176" w:rsidRPr="00055DE8" w:rsidRDefault="00C14176" w:rsidP="00C14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5DE8">
        <w:rPr>
          <w:rFonts w:ascii="Times New Roman" w:hAnsi="Times New Roman" w:cs="Times New Roman"/>
          <w:b/>
          <w:sz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1BCDE97" w14:textId="77777777" w:rsidR="00C14176" w:rsidRPr="00055DE8" w:rsidRDefault="00C14176" w:rsidP="00C14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5DE8">
        <w:rPr>
          <w:rFonts w:ascii="Times New Roman" w:hAnsi="Times New Roman" w:cs="Times New Roman"/>
          <w:b/>
          <w:sz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55B418C0" w14:textId="77777777" w:rsidR="00C14176" w:rsidRPr="00055DE8" w:rsidRDefault="00C14176" w:rsidP="00C14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9266C0B" w14:textId="77777777" w:rsidR="00C14176" w:rsidRPr="00055DE8" w:rsidRDefault="00C14176" w:rsidP="00C141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5DE8">
        <w:rPr>
          <w:rFonts w:ascii="Times New Roman" w:hAnsi="Times New Roman" w:cs="Times New Roman"/>
          <w:sz w:val="24"/>
        </w:rPr>
        <w:t xml:space="preserve">На порталі </w:t>
      </w:r>
      <w:proofErr w:type="spellStart"/>
      <w:r w:rsidRPr="00055DE8">
        <w:rPr>
          <w:rFonts w:ascii="Times New Roman" w:hAnsi="Times New Roman" w:cs="Times New Roman"/>
          <w:sz w:val="24"/>
          <w:lang w:val="en-US"/>
        </w:rPr>
        <w:t>Prozzoro</w:t>
      </w:r>
      <w:proofErr w:type="spellEnd"/>
      <w:r w:rsidRPr="00055DE8">
        <w:rPr>
          <w:rFonts w:ascii="Times New Roman" w:hAnsi="Times New Roman" w:cs="Times New Roman"/>
          <w:sz w:val="24"/>
        </w:rPr>
        <w:t xml:space="preserve"> розміщено оголошення про проведення відкритих торгів, предмет закупівлі: </w:t>
      </w:r>
      <w:r w:rsidRPr="00A715D9">
        <w:rPr>
          <w:rFonts w:ascii="Times New Roman" w:hAnsi="Times New Roman" w:cs="Times New Roman"/>
          <w:sz w:val="24"/>
        </w:rPr>
        <w:t>бронежилет другого класу захисту, код ДК 021:2015 – 35810000 – 5 Індивідуальне обмундирування</w:t>
      </w:r>
      <w:r w:rsidRPr="00055DE8">
        <w:rPr>
          <w:rFonts w:ascii="Times New Roman" w:hAnsi="Times New Roman" w:cs="Times New Roman"/>
          <w:sz w:val="24"/>
        </w:rPr>
        <w:t xml:space="preserve">, ідентифікатор закупівлі </w:t>
      </w:r>
      <w:r w:rsidRPr="005F13D5">
        <w:rPr>
          <w:rFonts w:ascii="Times New Roman" w:hAnsi="Times New Roman" w:cs="Times New Roman"/>
          <w:sz w:val="24"/>
        </w:rPr>
        <w:t>UA-2021-07-16-005183-b</w:t>
      </w:r>
      <w:r w:rsidRPr="00055DE8">
        <w:rPr>
          <w:rFonts w:ascii="Times New Roman" w:hAnsi="Times New Roman" w:cs="Times New Roman"/>
          <w:sz w:val="24"/>
        </w:rPr>
        <w:t>.</w:t>
      </w:r>
    </w:p>
    <w:p w14:paraId="520BCA38" w14:textId="77777777" w:rsidR="00C14176" w:rsidRPr="00055DE8" w:rsidRDefault="00C14176" w:rsidP="00C141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5DE8">
        <w:rPr>
          <w:rFonts w:ascii="Times New Roman" w:hAnsi="Times New Roman" w:cs="Times New Roman"/>
          <w:sz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2021 рік.</w:t>
      </w:r>
    </w:p>
    <w:p w14:paraId="2959B9A9" w14:textId="77777777" w:rsidR="00C14176" w:rsidRPr="00055DE8" w:rsidRDefault="00C14176" w:rsidP="00C141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E8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на підставі закупівельних цін попередніх періодів на аналогічний товар,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5 018 095</w:t>
      </w:r>
      <w:r w:rsidRPr="00055DE8">
        <w:rPr>
          <w:rFonts w:ascii="Times New Roman" w:hAnsi="Times New Roman" w:cs="Times New Roman"/>
          <w:b/>
          <w:sz w:val="24"/>
          <w:szCs w:val="24"/>
        </w:rPr>
        <w:t>,00 грн. з ПДВ.</w:t>
      </w:r>
    </w:p>
    <w:p w14:paraId="723450C6" w14:textId="77777777" w:rsidR="00C14176" w:rsidRPr="003713B8" w:rsidRDefault="00C14176" w:rsidP="00C141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13B8">
        <w:rPr>
          <w:rFonts w:ascii="Times New Roman" w:hAnsi="Times New Roman" w:cs="Times New Roman"/>
          <w:sz w:val="24"/>
        </w:rPr>
        <w:t>Інформація про технічні та якісні характеристики предмету закупівлі: відповідно до Наказу Державної судової адміністрації України від 20 серпня 2019 року № 812 Про затвердження норм й зразків належності однострою співробітників Служби судової охорони і правил його носіння та з урахуванням технічних вимог визначених замовником у Додатку № 3 тендерної документації.</w:t>
      </w:r>
    </w:p>
    <w:p w14:paraId="39E53B1A" w14:textId="77777777" w:rsidR="002F0EE3" w:rsidRDefault="002F0EE3">
      <w:bookmarkStart w:id="0" w:name="_GoBack"/>
      <w:bookmarkEnd w:id="0"/>
    </w:p>
    <w:sectPr w:rsidR="002F0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1"/>
    <w:rsid w:val="00182211"/>
    <w:rsid w:val="002F0EE3"/>
    <w:rsid w:val="00C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727C-188E-4F7F-B6DF-4B10F18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2024-01-17T12:35:00Z</dcterms:created>
  <dcterms:modified xsi:type="dcterms:W3CDTF">2024-01-17T12:35:00Z</dcterms:modified>
</cp:coreProperties>
</file>