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181" w:rsidRPr="00C978F9" w:rsidRDefault="00BD1181" w:rsidP="00BD1181">
      <w:pPr>
        <w:pStyle w:val="a3"/>
        <w:shd w:val="clear" w:color="auto" w:fill="FFFFFF"/>
        <w:spacing w:before="0" w:beforeAutospacing="0" w:after="0" w:afterAutospacing="0" w:line="312" w:lineRule="atLeast"/>
        <w:jc w:val="right"/>
        <w:rPr>
          <w:color w:val="000000" w:themeColor="text1"/>
          <w:sz w:val="22"/>
          <w:szCs w:val="22"/>
          <w:lang w:val="uk-UA"/>
        </w:rPr>
      </w:pPr>
      <w:r w:rsidRPr="00C978F9">
        <w:rPr>
          <w:color w:val="000000" w:themeColor="text1"/>
          <w:sz w:val="22"/>
          <w:szCs w:val="22"/>
          <w:lang w:val="uk-UA"/>
        </w:rPr>
        <w:t xml:space="preserve">Додаток </w:t>
      </w:r>
      <w:r w:rsidR="00C62CC2">
        <w:rPr>
          <w:color w:val="000000" w:themeColor="text1"/>
          <w:sz w:val="22"/>
          <w:szCs w:val="22"/>
          <w:lang w:val="uk-UA"/>
        </w:rPr>
        <w:t>4</w:t>
      </w:r>
    </w:p>
    <w:p w:rsidR="00BD1181" w:rsidRPr="00C978F9" w:rsidRDefault="00BD1181" w:rsidP="00BD1181">
      <w:pPr>
        <w:pStyle w:val="a3"/>
        <w:shd w:val="clear" w:color="auto" w:fill="FFFFFF"/>
        <w:spacing w:before="0" w:beforeAutospacing="0" w:after="0" w:afterAutospacing="0" w:line="312" w:lineRule="atLeast"/>
        <w:jc w:val="right"/>
        <w:rPr>
          <w:color w:val="000000" w:themeColor="text1"/>
          <w:sz w:val="22"/>
          <w:szCs w:val="22"/>
          <w:lang w:val="uk-UA"/>
        </w:rPr>
      </w:pPr>
      <w:r w:rsidRPr="00C978F9">
        <w:rPr>
          <w:color w:val="000000" w:themeColor="text1"/>
          <w:sz w:val="22"/>
          <w:szCs w:val="22"/>
          <w:lang w:val="uk-UA"/>
        </w:rPr>
        <w:t>ЗАТВЕРДЖЕНО</w:t>
      </w:r>
    </w:p>
    <w:p w:rsidR="00BD1181" w:rsidRPr="00C978F9" w:rsidRDefault="00BD1181" w:rsidP="00BD1181">
      <w:pPr>
        <w:pStyle w:val="a3"/>
        <w:shd w:val="clear" w:color="auto" w:fill="FFFFFF"/>
        <w:spacing w:before="0" w:beforeAutospacing="0" w:after="0" w:afterAutospacing="0" w:line="312" w:lineRule="atLeast"/>
        <w:jc w:val="right"/>
        <w:rPr>
          <w:color w:val="000000" w:themeColor="text1"/>
          <w:sz w:val="22"/>
          <w:szCs w:val="22"/>
          <w:lang w:val="uk-UA"/>
        </w:rPr>
      </w:pPr>
      <w:r w:rsidRPr="00C978F9">
        <w:rPr>
          <w:color w:val="000000" w:themeColor="text1"/>
          <w:sz w:val="22"/>
          <w:szCs w:val="22"/>
          <w:lang w:val="uk-UA"/>
        </w:rPr>
        <w:t>наказом керівника апарату</w:t>
      </w:r>
      <w:r w:rsidR="001C517F">
        <w:rPr>
          <w:color w:val="000000" w:themeColor="text1"/>
          <w:sz w:val="22"/>
          <w:szCs w:val="22"/>
          <w:lang w:val="uk-UA"/>
        </w:rPr>
        <w:t xml:space="preserve"> суду</w:t>
      </w:r>
    </w:p>
    <w:p w:rsidR="00BD1181" w:rsidRPr="00C978F9" w:rsidRDefault="00BD1181" w:rsidP="00BD1181">
      <w:pPr>
        <w:pStyle w:val="a3"/>
        <w:shd w:val="clear" w:color="auto" w:fill="FFFFFF"/>
        <w:spacing w:before="0" w:beforeAutospacing="0" w:after="0" w:afterAutospacing="0" w:line="312" w:lineRule="atLeast"/>
        <w:jc w:val="right"/>
        <w:rPr>
          <w:color w:val="000000" w:themeColor="text1"/>
          <w:sz w:val="22"/>
          <w:szCs w:val="22"/>
          <w:lang w:val="uk-UA"/>
        </w:rPr>
      </w:pPr>
      <w:r w:rsidRPr="00C978F9">
        <w:rPr>
          <w:color w:val="000000" w:themeColor="text1"/>
          <w:sz w:val="22"/>
          <w:szCs w:val="22"/>
          <w:lang w:val="uk-UA"/>
        </w:rPr>
        <w:t xml:space="preserve">  </w:t>
      </w:r>
      <w:r w:rsidRPr="000C5A00">
        <w:rPr>
          <w:color w:val="000000" w:themeColor="text1"/>
          <w:sz w:val="22"/>
          <w:szCs w:val="22"/>
          <w:lang w:val="uk-UA"/>
        </w:rPr>
        <w:t xml:space="preserve">від </w:t>
      </w:r>
      <w:r w:rsidR="00FF20EE">
        <w:rPr>
          <w:color w:val="000000" w:themeColor="text1"/>
          <w:sz w:val="22"/>
          <w:szCs w:val="22"/>
          <w:lang w:val="uk-UA"/>
        </w:rPr>
        <w:t>0</w:t>
      </w:r>
      <w:r w:rsidR="00397703">
        <w:rPr>
          <w:color w:val="000000" w:themeColor="text1"/>
          <w:sz w:val="22"/>
          <w:szCs w:val="22"/>
          <w:lang w:val="uk-UA"/>
        </w:rPr>
        <w:t>9</w:t>
      </w:r>
      <w:r w:rsidR="00E103DE">
        <w:rPr>
          <w:color w:val="000000" w:themeColor="text1"/>
          <w:sz w:val="22"/>
          <w:szCs w:val="22"/>
          <w:lang w:val="uk-UA"/>
        </w:rPr>
        <w:t>.</w:t>
      </w:r>
      <w:r w:rsidR="00FF20EE">
        <w:rPr>
          <w:color w:val="000000" w:themeColor="text1"/>
          <w:sz w:val="22"/>
          <w:szCs w:val="22"/>
          <w:lang w:val="uk-UA"/>
        </w:rPr>
        <w:t>09</w:t>
      </w:r>
      <w:r w:rsidRPr="000C5A00">
        <w:rPr>
          <w:color w:val="000000" w:themeColor="text1"/>
          <w:sz w:val="22"/>
          <w:szCs w:val="22"/>
          <w:lang w:val="uk-UA"/>
        </w:rPr>
        <w:t>.2019  №</w:t>
      </w:r>
      <w:r w:rsidR="001011DB">
        <w:rPr>
          <w:color w:val="000000" w:themeColor="text1"/>
          <w:sz w:val="22"/>
          <w:szCs w:val="22"/>
          <w:lang w:val="uk-UA"/>
        </w:rPr>
        <w:t>321</w:t>
      </w:r>
      <w:r w:rsidRPr="000C5A00">
        <w:rPr>
          <w:color w:val="000000" w:themeColor="text1"/>
          <w:sz w:val="22"/>
          <w:szCs w:val="22"/>
          <w:lang w:val="uk-UA"/>
        </w:rPr>
        <w:t xml:space="preserve"> -к</w:t>
      </w:r>
      <w:r w:rsidRPr="00C978F9">
        <w:rPr>
          <w:color w:val="000000" w:themeColor="text1"/>
          <w:sz w:val="22"/>
          <w:szCs w:val="22"/>
          <w:lang w:val="uk-UA"/>
        </w:rPr>
        <w:t xml:space="preserve"> </w:t>
      </w:r>
    </w:p>
    <w:p w:rsidR="00BD1181" w:rsidRPr="00C978F9" w:rsidRDefault="00BD1181" w:rsidP="00BD1181">
      <w:pPr>
        <w:pStyle w:val="a3"/>
        <w:shd w:val="clear" w:color="auto" w:fill="FFFFFF"/>
        <w:spacing w:before="0" w:beforeAutospacing="0" w:after="0" w:afterAutospacing="0" w:line="312" w:lineRule="atLeast"/>
        <w:jc w:val="center"/>
        <w:rPr>
          <w:b/>
          <w:bCs/>
          <w:color w:val="000000" w:themeColor="text1"/>
          <w:lang w:val="uk-UA"/>
        </w:rPr>
      </w:pPr>
    </w:p>
    <w:p w:rsidR="00BD1181" w:rsidRPr="00C978F9" w:rsidRDefault="00BD1181" w:rsidP="00BD1181">
      <w:pPr>
        <w:pStyle w:val="a3"/>
        <w:shd w:val="clear" w:color="auto" w:fill="FFFFFF"/>
        <w:spacing w:before="0" w:beforeAutospacing="0" w:after="0" w:afterAutospacing="0" w:line="312" w:lineRule="atLeast"/>
        <w:jc w:val="center"/>
        <w:rPr>
          <w:color w:val="000000" w:themeColor="text1"/>
          <w:lang w:val="uk-UA"/>
        </w:rPr>
      </w:pPr>
      <w:r w:rsidRPr="00C978F9">
        <w:rPr>
          <w:b/>
          <w:bCs/>
          <w:color w:val="000000" w:themeColor="text1"/>
          <w:lang w:val="uk-UA"/>
        </w:rPr>
        <w:t>УМОВИ</w:t>
      </w:r>
    </w:p>
    <w:p w:rsidR="00BD1181" w:rsidRPr="00C978F9" w:rsidRDefault="00BD1181" w:rsidP="00BD1181">
      <w:pPr>
        <w:pStyle w:val="a3"/>
        <w:shd w:val="clear" w:color="auto" w:fill="FFFFFF"/>
        <w:spacing w:before="0" w:beforeAutospacing="0" w:after="0" w:afterAutospacing="0" w:line="312" w:lineRule="atLeast"/>
        <w:jc w:val="center"/>
        <w:rPr>
          <w:color w:val="000000" w:themeColor="text1"/>
          <w:lang w:val="uk-UA"/>
        </w:rPr>
      </w:pPr>
      <w:r w:rsidRPr="00C978F9">
        <w:rPr>
          <w:b/>
          <w:bCs/>
          <w:color w:val="000000" w:themeColor="text1"/>
          <w:lang w:val="uk-UA"/>
        </w:rPr>
        <w:t>проведення конкурсу</w:t>
      </w:r>
    </w:p>
    <w:p w:rsidR="00D02446" w:rsidRDefault="00BD1181" w:rsidP="00BD1181">
      <w:pPr>
        <w:pStyle w:val="a3"/>
        <w:shd w:val="clear" w:color="auto" w:fill="FFFFFF"/>
        <w:spacing w:before="0" w:beforeAutospacing="0" w:after="0" w:afterAutospacing="0" w:line="312" w:lineRule="atLeast"/>
        <w:jc w:val="center"/>
        <w:rPr>
          <w:color w:val="000000" w:themeColor="text1"/>
          <w:lang w:val="uk-UA"/>
        </w:rPr>
      </w:pPr>
      <w:r w:rsidRPr="00C978F9">
        <w:rPr>
          <w:color w:val="000000" w:themeColor="text1"/>
          <w:lang w:val="uk-UA"/>
        </w:rPr>
        <w:t xml:space="preserve">на зайняття вакантної посади </w:t>
      </w:r>
      <w:r w:rsidR="00D02446">
        <w:rPr>
          <w:color w:val="000000" w:themeColor="text1"/>
          <w:lang w:val="uk-UA"/>
        </w:rPr>
        <w:t xml:space="preserve">судового розпорядника </w:t>
      </w:r>
      <w:r w:rsidRPr="00C978F9">
        <w:rPr>
          <w:color w:val="000000" w:themeColor="text1"/>
          <w:lang w:val="uk-UA"/>
        </w:rPr>
        <w:t xml:space="preserve">господарського суду </w:t>
      </w:r>
    </w:p>
    <w:p w:rsidR="00BD1181" w:rsidRDefault="00BD1181" w:rsidP="00926149">
      <w:pPr>
        <w:pStyle w:val="a3"/>
        <w:shd w:val="clear" w:color="auto" w:fill="FFFFFF"/>
        <w:spacing w:before="0" w:beforeAutospacing="0" w:after="0" w:afterAutospacing="0" w:line="312" w:lineRule="atLeast"/>
        <w:jc w:val="center"/>
        <w:rPr>
          <w:color w:val="000000" w:themeColor="text1"/>
          <w:lang w:val="uk-UA"/>
        </w:rPr>
      </w:pPr>
      <w:r w:rsidRPr="00C978F9">
        <w:rPr>
          <w:color w:val="000000" w:themeColor="text1"/>
          <w:lang w:val="uk-UA"/>
        </w:rPr>
        <w:t>Донецької області (категорія «В»)</w:t>
      </w: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1459"/>
        <w:gridCol w:w="7660"/>
      </w:tblGrid>
      <w:tr w:rsidR="00C83835" w:rsidTr="000C33FD">
        <w:tc>
          <w:tcPr>
            <w:tcW w:w="5000" w:type="pct"/>
            <w:gridSpan w:val="3"/>
          </w:tcPr>
          <w:p w:rsidR="00C83835" w:rsidRPr="00DD5985" w:rsidRDefault="00C83835" w:rsidP="000C33FD">
            <w:pPr>
              <w:jc w:val="center"/>
              <w:rPr>
                <w:b/>
                <w:sz w:val="24"/>
                <w:szCs w:val="24"/>
              </w:rPr>
            </w:pPr>
            <w:r w:rsidRPr="00DD5985">
              <w:rPr>
                <w:b/>
                <w:sz w:val="24"/>
                <w:szCs w:val="24"/>
              </w:rPr>
              <w:t>Загальні умови</w:t>
            </w:r>
          </w:p>
        </w:tc>
      </w:tr>
      <w:tr w:rsidR="00C83835" w:rsidRPr="00D02446" w:rsidTr="000C33FD">
        <w:trPr>
          <w:trHeight w:val="557"/>
        </w:trPr>
        <w:tc>
          <w:tcPr>
            <w:tcW w:w="1418" w:type="pct"/>
            <w:gridSpan w:val="2"/>
          </w:tcPr>
          <w:p w:rsidR="00C83835" w:rsidRPr="001F6A9C" w:rsidRDefault="00C83835" w:rsidP="000C33FD">
            <w:pPr>
              <w:jc w:val="both"/>
              <w:rPr>
                <w:b/>
                <w:sz w:val="24"/>
                <w:szCs w:val="24"/>
                <w:lang w:val="uk-UA"/>
              </w:rPr>
            </w:pPr>
            <w:r w:rsidRPr="001F6A9C">
              <w:rPr>
                <w:sz w:val="24"/>
                <w:szCs w:val="24"/>
                <w:lang w:val="uk-UA"/>
              </w:rPr>
              <w:t xml:space="preserve">Посадові обов’язки </w:t>
            </w:r>
          </w:p>
          <w:p w:rsidR="00C83835" w:rsidRPr="001F6A9C" w:rsidRDefault="00C83835" w:rsidP="000C33FD">
            <w:pPr>
              <w:jc w:val="both"/>
              <w:rPr>
                <w:b/>
                <w:sz w:val="24"/>
                <w:szCs w:val="24"/>
                <w:lang w:val="uk-UA"/>
              </w:rPr>
            </w:pPr>
          </w:p>
        </w:tc>
        <w:tc>
          <w:tcPr>
            <w:tcW w:w="3582" w:type="pct"/>
          </w:tcPr>
          <w:p w:rsidR="00D02446" w:rsidRPr="00D02446" w:rsidRDefault="00D02446" w:rsidP="001011DB">
            <w:pPr>
              <w:ind w:firstLine="352"/>
              <w:jc w:val="both"/>
              <w:rPr>
                <w:rFonts w:eastAsiaTheme="minorHAnsi"/>
                <w:sz w:val="24"/>
                <w:szCs w:val="24"/>
                <w:lang w:val="uk-UA" w:eastAsia="en-US"/>
              </w:rPr>
            </w:pPr>
            <w:r w:rsidRPr="00D02446">
              <w:rPr>
                <w:rFonts w:eastAsiaTheme="minorHAnsi"/>
                <w:sz w:val="24"/>
                <w:szCs w:val="24"/>
                <w:lang w:val="uk-UA" w:eastAsia="en-US"/>
              </w:rPr>
              <w:t>1. Забезпечує неухильне виконання розпоряджень головуючого судді.</w:t>
            </w:r>
          </w:p>
          <w:p w:rsidR="00D02446" w:rsidRPr="00D02446" w:rsidRDefault="00D02446" w:rsidP="001011DB">
            <w:pPr>
              <w:ind w:firstLine="352"/>
              <w:jc w:val="both"/>
              <w:rPr>
                <w:rFonts w:eastAsiaTheme="minorHAnsi"/>
                <w:sz w:val="24"/>
                <w:szCs w:val="24"/>
                <w:lang w:val="uk-UA" w:eastAsia="en-US"/>
              </w:rPr>
            </w:pPr>
            <w:r w:rsidRPr="00D02446">
              <w:rPr>
                <w:rFonts w:eastAsiaTheme="minorHAnsi"/>
                <w:sz w:val="24"/>
                <w:szCs w:val="24"/>
                <w:lang w:val="uk-UA" w:eastAsia="en-US"/>
              </w:rPr>
              <w:t>2. Забезпечує належний стан зали судового засідання, підготовку її до слухання справи й доповідати про готовність головуючому судді.</w:t>
            </w:r>
          </w:p>
          <w:p w:rsidR="00D02446" w:rsidRPr="00D02446" w:rsidRDefault="00D02446" w:rsidP="001011DB">
            <w:pPr>
              <w:ind w:firstLine="352"/>
              <w:jc w:val="both"/>
              <w:rPr>
                <w:rFonts w:eastAsiaTheme="minorHAnsi"/>
                <w:sz w:val="24"/>
                <w:szCs w:val="24"/>
                <w:lang w:val="uk-UA" w:eastAsia="en-US"/>
              </w:rPr>
            </w:pPr>
            <w:r w:rsidRPr="00D02446">
              <w:rPr>
                <w:rFonts w:eastAsiaTheme="minorHAnsi"/>
                <w:sz w:val="24"/>
                <w:szCs w:val="24"/>
                <w:lang w:val="uk-UA" w:eastAsia="en-US"/>
              </w:rPr>
              <w:t xml:space="preserve">3. Визначає з урахуванням кількості місць конкретні місця розміщення та можливу кількість осіб, які можуть бути присутніми в залі судового засідання. </w:t>
            </w:r>
          </w:p>
          <w:p w:rsidR="00D02446" w:rsidRPr="00D02446" w:rsidRDefault="00D02446" w:rsidP="001011DB">
            <w:pPr>
              <w:ind w:firstLine="352"/>
              <w:jc w:val="both"/>
              <w:rPr>
                <w:rFonts w:eastAsiaTheme="minorHAnsi"/>
                <w:sz w:val="24"/>
                <w:szCs w:val="24"/>
                <w:lang w:val="uk-UA" w:eastAsia="en-US"/>
              </w:rPr>
            </w:pPr>
            <w:r w:rsidRPr="00D02446">
              <w:rPr>
                <w:rFonts w:eastAsiaTheme="minorHAnsi"/>
                <w:sz w:val="24"/>
                <w:szCs w:val="24"/>
                <w:lang w:val="uk-UA" w:eastAsia="en-US"/>
              </w:rPr>
              <w:t>4. Оголошує про вхід суду до зали судового засідання і вихід з неї та пропонувати всім присутнім встати.</w:t>
            </w:r>
          </w:p>
          <w:p w:rsidR="00D02446" w:rsidRPr="00D02446" w:rsidRDefault="00D02446" w:rsidP="001011DB">
            <w:pPr>
              <w:ind w:firstLine="352"/>
              <w:jc w:val="both"/>
              <w:rPr>
                <w:rFonts w:eastAsiaTheme="minorHAnsi"/>
                <w:sz w:val="24"/>
                <w:szCs w:val="24"/>
                <w:lang w:val="uk-UA" w:eastAsia="en-US"/>
              </w:rPr>
            </w:pPr>
            <w:r w:rsidRPr="00D02446">
              <w:rPr>
                <w:rFonts w:eastAsiaTheme="minorHAnsi"/>
                <w:sz w:val="24"/>
                <w:szCs w:val="24"/>
                <w:lang w:val="uk-UA" w:eastAsia="en-US"/>
              </w:rPr>
              <w:t>5. Запрошує за розпорядженням головуючого судді до зали судового засідання свідків, експертів, перекладачів, приводити їх до присяги.</w:t>
            </w:r>
          </w:p>
          <w:p w:rsidR="00D02446" w:rsidRPr="00D02446" w:rsidRDefault="00D02446" w:rsidP="001011DB">
            <w:pPr>
              <w:ind w:firstLine="352"/>
              <w:jc w:val="both"/>
              <w:rPr>
                <w:rFonts w:eastAsiaTheme="minorHAnsi"/>
                <w:sz w:val="24"/>
                <w:szCs w:val="24"/>
                <w:lang w:val="uk-UA" w:eastAsia="en-US"/>
              </w:rPr>
            </w:pPr>
            <w:r w:rsidRPr="00D02446">
              <w:rPr>
                <w:rFonts w:eastAsiaTheme="minorHAnsi"/>
                <w:sz w:val="24"/>
                <w:szCs w:val="24"/>
                <w:lang w:val="uk-UA" w:eastAsia="en-US"/>
              </w:rPr>
              <w:t xml:space="preserve">6. Запрошує за розпорядженням головуючого судді до зали судового засідання інших учасників судового процесу. </w:t>
            </w:r>
          </w:p>
          <w:p w:rsidR="00D02446" w:rsidRPr="00D02446" w:rsidRDefault="00D02446" w:rsidP="001011DB">
            <w:pPr>
              <w:ind w:firstLine="352"/>
              <w:jc w:val="both"/>
              <w:rPr>
                <w:rFonts w:eastAsiaTheme="minorHAnsi"/>
                <w:sz w:val="24"/>
                <w:szCs w:val="24"/>
                <w:lang w:val="uk-UA" w:eastAsia="en-US"/>
              </w:rPr>
            </w:pPr>
            <w:r w:rsidRPr="00D02446">
              <w:rPr>
                <w:rFonts w:eastAsiaTheme="minorHAnsi"/>
                <w:sz w:val="24"/>
                <w:szCs w:val="24"/>
                <w:lang w:val="uk-UA" w:eastAsia="en-US"/>
              </w:rPr>
              <w:t>7. За розпорядженням головуючого судді приймає від учасників судового процесу документи, докази та інші матеріали, що стосуються розгляду справи, і передає їх головуючому судді під час судового засідання.</w:t>
            </w:r>
          </w:p>
          <w:p w:rsidR="00D02446" w:rsidRPr="00D02446" w:rsidRDefault="00D02446" w:rsidP="001011DB">
            <w:pPr>
              <w:ind w:firstLine="352"/>
              <w:jc w:val="both"/>
              <w:rPr>
                <w:rFonts w:eastAsiaTheme="minorHAnsi"/>
                <w:sz w:val="24"/>
                <w:szCs w:val="24"/>
                <w:lang w:val="uk-UA" w:eastAsia="en-US"/>
              </w:rPr>
            </w:pPr>
            <w:r w:rsidRPr="00D02446">
              <w:rPr>
                <w:rFonts w:eastAsiaTheme="minorHAnsi"/>
                <w:sz w:val="24"/>
                <w:szCs w:val="24"/>
                <w:lang w:val="uk-UA" w:eastAsia="en-US"/>
              </w:rPr>
              <w:t>8. Забезпечує дотримання вимог процесуального законодавства з метою обмеження спілкування свідків, які вже були допитані судом, із тими свідками, яких суд ще не допитав.</w:t>
            </w:r>
          </w:p>
          <w:p w:rsidR="00D02446" w:rsidRPr="00D02446" w:rsidRDefault="00D02446" w:rsidP="001011DB">
            <w:pPr>
              <w:ind w:firstLine="352"/>
              <w:jc w:val="both"/>
              <w:rPr>
                <w:rFonts w:eastAsiaTheme="minorHAnsi"/>
                <w:sz w:val="24"/>
                <w:szCs w:val="24"/>
                <w:lang w:val="uk-UA" w:eastAsia="en-US"/>
              </w:rPr>
            </w:pPr>
            <w:r w:rsidRPr="00D02446">
              <w:rPr>
                <w:rFonts w:eastAsiaTheme="minorHAnsi"/>
                <w:sz w:val="24"/>
                <w:szCs w:val="24"/>
                <w:lang w:val="uk-UA" w:eastAsia="en-US"/>
              </w:rPr>
              <w:t>9. Забезпечує виконання вимог процесуального законодавства щодо проведення закритого судового засідання та вживає заходів до обмеження входу до зали судового засідання сторонніх осіб.</w:t>
            </w:r>
          </w:p>
          <w:p w:rsidR="00D02446" w:rsidRPr="00D02446" w:rsidRDefault="00D02446" w:rsidP="001011DB">
            <w:pPr>
              <w:ind w:firstLine="352"/>
              <w:jc w:val="both"/>
              <w:rPr>
                <w:rFonts w:eastAsiaTheme="minorHAnsi"/>
                <w:sz w:val="24"/>
                <w:szCs w:val="24"/>
                <w:lang w:val="uk-UA" w:eastAsia="en-US"/>
              </w:rPr>
            </w:pPr>
            <w:r w:rsidRPr="00D02446">
              <w:rPr>
                <w:rFonts w:eastAsiaTheme="minorHAnsi"/>
                <w:sz w:val="24"/>
                <w:szCs w:val="24"/>
                <w:lang w:val="uk-UA" w:eastAsia="en-US"/>
              </w:rPr>
              <w:t>10. Сприяє доступу до приміщень суду та зали судового засідання осіб з обмеженими фізичними можливостями під час реалізації ними своїх прав.</w:t>
            </w:r>
          </w:p>
          <w:p w:rsidR="00D02446" w:rsidRPr="00D02446" w:rsidRDefault="00D02446" w:rsidP="001011DB">
            <w:pPr>
              <w:ind w:firstLine="352"/>
              <w:jc w:val="both"/>
              <w:rPr>
                <w:rFonts w:eastAsiaTheme="minorHAnsi"/>
                <w:sz w:val="24"/>
                <w:szCs w:val="24"/>
                <w:lang w:val="uk-UA" w:eastAsia="en-US"/>
              </w:rPr>
            </w:pPr>
            <w:r w:rsidRPr="00D02446">
              <w:rPr>
                <w:rFonts w:eastAsiaTheme="minorHAnsi"/>
                <w:sz w:val="24"/>
                <w:szCs w:val="24"/>
                <w:lang w:val="uk-UA" w:eastAsia="en-US"/>
              </w:rPr>
              <w:t>11. Забезпечує координацію діяльності щодо доставки в судове засідання підозрюваних і обвинувачених, які тримаються під вартою, та інформує головуючого суддю про затримку чи неможливість доставки цих осіб у суд.</w:t>
            </w:r>
          </w:p>
          <w:p w:rsidR="00D02446" w:rsidRPr="00D02446" w:rsidRDefault="00D02446" w:rsidP="001011DB">
            <w:pPr>
              <w:ind w:firstLine="352"/>
              <w:jc w:val="both"/>
              <w:rPr>
                <w:rFonts w:eastAsiaTheme="minorHAnsi"/>
                <w:sz w:val="24"/>
                <w:szCs w:val="24"/>
                <w:lang w:val="uk-UA" w:eastAsia="en-US"/>
              </w:rPr>
            </w:pPr>
            <w:r w:rsidRPr="00D02446">
              <w:rPr>
                <w:rFonts w:eastAsiaTheme="minorHAnsi"/>
                <w:sz w:val="24"/>
                <w:szCs w:val="24"/>
                <w:lang w:val="uk-UA" w:eastAsia="en-US"/>
              </w:rPr>
              <w:t xml:space="preserve">12. Виконує інші розпорядження головуючого судді, пов’язані із створенням умов, необхідних для розгляду справи. </w:t>
            </w:r>
          </w:p>
          <w:p w:rsidR="00D02446" w:rsidRPr="00D02446" w:rsidRDefault="00D02446" w:rsidP="001011DB">
            <w:pPr>
              <w:ind w:firstLine="352"/>
              <w:jc w:val="both"/>
              <w:rPr>
                <w:rFonts w:eastAsiaTheme="minorHAnsi"/>
                <w:sz w:val="24"/>
                <w:szCs w:val="24"/>
                <w:lang w:val="uk-UA" w:eastAsia="en-US"/>
              </w:rPr>
            </w:pPr>
            <w:r w:rsidRPr="00D02446">
              <w:rPr>
                <w:rFonts w:eastAsiaTheme="minorHAnsi"/>
                <w:sz w:val="24"/>
                <w:szCs w:val="24"/>
                <w:lang w:val="uk-UA" w:eastAsia="en-US"/>
              </w:rPr>
              <w:t>13. Забезпечує взаємодію з працівниками Національної поліції України, Національної гвардії України, Служби судової охорони.</w:t>
            </w:r>
          </w:p>
          <w:p w:rsidR="00D02446" w:rsidRPr="00D02446" w:rsidRDefault="00D02446" w:rsidP="001011DB">
            <w:pPr>
              <w:ind w:firstLine="352"/>
              <w:jc w:val="both"/>
              <w:rPr>
                <w:rFonts w:eastAsiaTheme="minorHAnsi"/>
                <w:sz w:val="24"/>
                <w:szCs w:val="24"/>
                <w:lang w:val="uk-UA" w:eastAsia="en-US"/>
              </w:rPr>
            </w:pPr>
            <w:r w:rsidRPr="00D02446">
              <w:rPr>
                <w:rFonts w:eastAsiaTheme="minorHAnsi"/>
                <w:sz w:val="24"/>
                <w:szCs w:val="24"/>
                <w:lang w:val="uk-UA" w:eastAsia="en-US"/>
              </w:rPr>
              <w:t>14. Вживає заходів безпеки щодо недопущення виведення з ладу засобів фіксування судового процесу особами, присутніми в залі судового засідання.</w:t>
            </w:r>
          </w:p>
          <w:p w:rsidR="00D02446" w:rsidRPr="00D02446" w:rsidRDefault="00D02446" w:rsidP="001011DB">
            <w:pPr>
              <w:ind w:firstLine="352"/>
              <w:jc w:val="both"/>
              <w:rPr>
                <w:rFonts w:eastAsiaTheme="minorHAnsi"/>
                <w:sz w:val="24"/>
                <w:szCs w:val="24"/>
                <w:lang w:val="uk-UA" w:eastAsia="en-US"/>
              </w:rPr>
            </w:pPr>
            <w:r w:rsidRPr="00D02446">
              <w:rPr>
                <w:rFonts w:eastAsiaTheme="minorHAnsi"/>
                <w:sz w:val="24"/>
                <w:szCs w:val="24"/>
                <w:lang w:val="uk-UA" w:eastAsia="en-US"/>
              </w:rPr>
              <w:t>15. Забезпечує виконання вимог процесуального законодавства щодо надання особам, які беруть участь у судовому засіданні, пам’яток про їхні права та обов’язки, що передбачені процесуальним законодавством України.</w:t>
            </w:r>
          </w:p>
          <w:p w:rsidR="00D02446" w:rsidRPr="00D02446" w:rsidRDefault="00D02446" w:rsidP="001011DB">
            <w:pPr>
              <w:shd w:val="clear" w:color="auto" w:fill="FFFFFF"/>
              <w:ind w:firstLine="352"/>
              <w:jc w:val="both"/>
              <w:rPr>
                <w:sz w:val="24"/>
                <w:szCs w:val="24"/>
                <w:lang w:val="uk-UA" w:eastAsia="uk-UA"/>
              </w:rPr>
            </w:pPr>
            <w:r w:rsidRPr="00D02446">
              <w:rPr>
                <w:sz w:val="24"/>
                <w:szCs w:val="24"/>
                <w:lang w:val="uk-UA" w:eastAsia="uk-UA"/>
              </w:rPr>
              <w:t>16. Судовому розпоряднику забороняється:</w:t>
            </w:r>
          </w:p>
          <w:p w:rsidR="00D02446" w:rsidRPr="00D02446" w:rsidRDefault="00D02446" w:rsidP="001011DB">
            <w:pPr>
              <w:shd w:val="clear" w:color="auto" w:fill="FFFFFF"/>
              <w:ind w:firstLine="352"/>
              <w:jc w:val="both"/>
              <w:rPr>
                <w:sz w:val="24"/>
                <w:szCs w:val="24"/>
                <w:lang w:val="uk-UA" w:eastAsia="uk-UA"/>
              </w:rPr>
            </w:pPr>
            <w:r w:rsidRPr="00BA0830">
              <w:rPr>
                <w:sz w:val="24"/>
                <w:szCs w:val="24"/>
                <w:lang w:val="uk-UA" w:eastAsia="uk-UA"/>
              </w:rPr>
              <w:lastRenderedPageBreak/>
              <w:t>17</w:t>
            </w:r>
            <w:r w:rsidRPr="00D02446">
              <w:rPr>
                <w:sz w:val="24"/>
                <w:szCs w:val="24"/>
                <w:lang w:val="uk-UA" w:eastAsia="uk-UA"/>
              </w:rPr>
              <w:t>. Відволікатися від виконання посадових обов’язків.</w:t>
            </w:r>
          </w:p>
          <w:p w:rsidR="00D02446" w:rsidRPr="00D02446" w:rsidRDefault="00D02446" w:rsidP="001011DB">
            <w:pPr>
              <w:shd w:val="clear" w:color="auto" w:fill="FFFFFF"/>
              <w:ind w:firstLine="352"/>
              <w:jc w:val="both"/>
              <w:rPr>
                <w:sz w:val="24"/>
                <w:szCs w:val="24"/>
                <w:lang w:val="uk-UA" w:eastAsia="uk-UA"/>
              </w:rPr>
            </w:pPr>
            <w:r w:rsidRPr="00BA0830">
              <w:rPr>
                <w:sz w:val="24"/>
                <w:szCs w:val="24"/>
                <w:lang w:val="uk-UA" w:eastAsia="uk-UA"/>
              </w:rPr>
              <w:t>18</w:t>
            </w:r>
            <w:r w:rsidRPr="00D02446">
              <w:rPr>
                <w:sz w:val="24"/>
                <w:szCs w:val="24"/>
                <w:lang w:val="uk-UA" w:eastAsia="uk-UA"/>
              </w:rPr>
              <w:t>. Вступати в розмови, які не стосуються розгляду справи, із сторонніми особами, підсудними та іншими учасниками судового процесу.</w:t>
            </w:r>
          </w:p>
          <w:p w:rsidR="00D02446" w:rsidRPr="00D02446" w:rsidRDefault="00D02446" w:rsidP="001011DB">
            <w:pPr>
              <w:shd w:val="clear" w:color="auto" w:fill="FFFFFF"/>
              <w:ind w:firstLine="352"/>
              <w:jc w:val="both"/>
              <w:rPr>
                <w:sz w:val="24"/>
                <w:szCs w:val="24"/>
                <w:lang w:val="uk-UA" w:eastAsia="uk-UA"/>
              </w:rPr>
            </w:pPr>
            <w:r w:rsidRPr="00BA0830">
              <w:rPr>
                <w:sz w:val="24"/>
                <w:szCs w:val="24"/>
                <w:lang w:val="uk-UA" w:eastAsia="uk-UA"/>
              </w:rPr>
              <w:t>19</w:t>
            </w:r>
            <w:r w:rsidRPr="00D02446">
              <w:rPr>
                <w:sz w:val="24"/>
                <w:szCs w:val="24"/>
                <w:lang w:val="uk-UA" w:eastAsia="uk-UA"/>
              </w:rPr>
              <w:t>. Розголошувати відомості про справи, які розглядаються судом; план організації охорони та розташування службових кабінетів у приміщенні суду; адреси і телефони працівників суду та інші відомості, які можуть зашкодити здійсненню правосуддя та особистій безпеці працівників суду.</w:t>
            </w:r>
          </w:p>
          <w:p w:rsidR="00D02446" w:rsidRPr="00D02446" w:rsidRDefault="00D02446" w:rsidP="001011DB">
            <w:pPr>
              <w:shd w:val="clear" w:color="auto" w:fill="FFFFFF"/>
              <w:ind w:firstLine="352"/>
              <w:jc w:val="both"/>
              <w:rPr>
                <w:sz w:val="24"/>
                <w:szCs w:val="24"/>
                <w:lang w:val="uk-UA" w:eastAsia="uk-UA"/>
              </w:rPr>
            </w:pPr>
            <w:r w:rsidRPr="00BA0830">
              <w:rPr>
                <w:sz w:val="24"/>
                <w:szCs w:val="24"/>
                <w:lang w:val="uk-UA" w:eastAsia="uk-UA"/>
              </w:rPr>
              <w:t>20</w:t>
            </w:r>
            <w:r w:rsidRPr="00D02446">
              <w:rPr>
                <w:sz w:val="24"/>
                <w:szCs w:val="24"/>
                <w:lang w:val="uk-UA" w:eastAsia="uk-UA"/>
              </w:rPr>
              <w:t>. Залишати під час виконання службових обов’язків зал судового засідання без дозволу головуючого;</w:t>
            </w:r>
          </w:p>
          <w:p w:rsidR="00D02446" w:rsidRPr="00D02446" w:rsidRDefault="00D02446" w:rsidP="001011DB">
            <w:pPr>
              <w:shd w:val="clear" w:color="auto" w:fill="FFFFFF"/>
              <w:ind w:firstLine="352"/>
              <w:jc w:val="both"/>
              <w:rPr>
                <w:sz w:val="24"/>
                <w:szCs w:val="24"/>
                <w:lang w:val="uk-UA" w:eastAsia="uk-UA"/>
              </w:rPr>
            </w:pPr>
            <w:r w:rsidRPr="00BA0830">
              <w:rPr>
                <w:sz w:val="24"/>
                <w:szCs w:val="24"/>
                <w:lang w:val="uk-UA" w:eastAsia="uk-UA"/>
              </w:rPr>
              <w:t>21</w:t>
            </w:r>
            <w:r w:rsidRPr="00D02446">
              <w:rPr>
                <w:sz w:val="24"/>
                <w:szCs w:val="24"/>
                <w:lang w:val="uk-UA" w:eastAsia="uk-UA"/>
              </w:rPr>
              <w:t>. Самостійно без відповідного на те розпорядження головуючого, видаляти із зали судового засідання учасників судового процесу, свідків та інших осіб, вилучати у них предмети, документи, за винятком очевидного наміру вчинення ними протиправних або інших дій, які можуть перешкодити розгляду справи.</w:t>
            </w:r>
          </w:p>
          <w:p w:rsidR="00C83835" w:rsidRPr="00FF20EE" w:rsidRDefault="00C83835" w:rsidP="00D02446">
            <w:pPr>
              <w:widowControl w:val="0"/>
              <w:suppressAutoHyphens/>
              <w:jc w:val="both"/>
              <w:rPr>
                <w:sz w:val="25"/>
                <w:szCs w:val="25"/>
                <w:lang w:val="uk-UA"/>
              </w:rPr>
            </w:pPr>
          </w:p>
        </w:tc>
      </w:tr>
      <w:tr w:rsidR="00C83835" w:rsidRPr="001C517F" w:rsidTr="000C33FD">
        <w:trPr>
          <w:cantSplit/>
        </w:trPr>
        <w:tc>
          <w:tcPr>
            <w:tcW w:w="1418" w:type="pct"/>
            <w:gridSpan w:val="2"/>
          </w:tcPr>
          <w:p w:rsidR="00C83835" w:rsidRPr="001F6A9C" w:rsidRDefault="00C83835" w:rsidP="000C33FD">
            <w:pPr>
              <w:jc w:val="both"/>
              <w:rPr>
                <w:b/>
                <w:sz w:val="24"/>
                <w:szCs w:val="24"/>
                <w:lang w:val="uk-UA"/>
              </w:rPr>
            </w:pPr>
            <w:r w:rsidRPr="001F6A9C">
              <w:rPr>
                <w:sz w:val="24"/>
                <w:szCs w:val="24"/>
                <w:lang w:val="uk-UA"/>
              </w:rPr>
              <w:lastRenderedPageBreak/>
              <w:t>Умови оплати праці</w:t>
            </w:r>
          </w:p>
        </w:tc>
        <w:tc>
          <w:tcPr>
            <w:tcW w:w="3582" w:type="pct"/>
          </w:tcPr>
          <w:p w:rsidR="00A72302" w:rsidRPr="001F6A9C" w:rsidRDefault="00F93C58" w:rsidP="00A72302">
            <w:pPr>
              <w:pStyle w:val="a3"/>
              <w:spacing w:before="0" w:beforeAutospacing="0" w:after="0" w:afterAutospacing="0"/>
              <w:jc w:val="both"/>
              <w:rPr>
                <w:color w:val="000000" w:themeColor="text1"/>
                <w:lang w:val="uk-UA" w:eastAsia="en-US" w:bidi="en-US"/>
              </w:rPr>
            </w:pPr>
            <w:r w:rsidRPr="001F6A9C">
              <w:rPr>
                <w:color w:val="000000" w:themeColor="text1"/>
                <w:lang w:val="uk-UA" w:eastAsia="en-US" w:bidi="en-US"/>
              </w:rPr>
              <w:t>п</w:t>
            </w:r>
            <w:r w:rsidR="00C83835" w:rsidRPr="001F6A9C">
              <w:rPr>
                <w:color w:val="000000" w:themeColor="text1"/>
                <w:lang w:val="uk-UA" w:eastAsia="en-US" w:bidi="en-US"/>
              </w:rPr>
              <w:t xml:space="preserve">осадовий оклад </w:t>
            </w:r>
            <w:r w:rsidR="00C83835" w:rsidRPr="00BA0830">
              <w:rPr>
                <w:color w:val="000000" w:themeColor="text1"/>
                <w:lang w:val="uk-UA" w:eastAsia="en-US" w:bidi="en-US"/>
              </w:rPr>
              <w:t xml:space="preserve">– </w:t>
            </w:r>
            <w:r w:rsidR="00FF20EE" w:rsidRPr="00BA0830">
              <w:rPr>
                <w:color w:val="000000" w:themeColor="text1"/>
                <w:lang w:val="uk-UA" w:eastAsia="en-US" w:bidi="en-US"/>
              </w:rPr>
              <w:t>3810</w:t>
            </w:r>
            <w:r w:rsidR="00C83835" w:rsidRPr="00BA0830">
              <w:rPr>
                <w:color w:val="000000" w:themeColor="text1"/>
                <w:lang w:val="uk-UA" w:eastAsia="en-US" w:bidi="en-US"/>
              </w:rPr>
              <w:t>,00</w:t>
            </w:r>
            <w:r w:rsidR="00C83835" w:rsidRPr="001F6A9C">
              <w:rPr>
                <w:color w:val="000000" w:themeColor="text1"/>
                <w:lang w:val="uk-UA" w:eastAsia="en-US" w:bidi="en-US"/>
              </w:rPr>
              <w:t xml:space="preserve"> грн.; </w:t>
            </w:r>
          </w:p>
          <w:p w:rsidR="00A72302" w:rsidRPr="001F6A9C" w:rsidRDefault="00A72302" w:rsidP="00A72302">
            <w:pPr>
              <w:pStyle w:val="a3"/>
              <w:spacing w:before="0" w:beforeAutospacing="0" w:after="0" w:afterAutospacing="0"/>
              <w:jc w:val="both"/>
              <w:rPr>
                <w:lang w:val="uk-UA"/>
              </w:rPr>
            </w:pPr>
            <w:r w:rsidRPr="001F6A9C">
              <w:rPr>
                <w:lang w:val="uk-UA"/>
              </w:rPr>
              <w:t>надбавка до посадового окладу за ранг відповідно до постанови Кабінету Міністрів України від 18 січня 2017 року № 15 «Питання оплати праці працівників державних органів» (із змінами);</w:t>
            </w:r>
          </w:p>
          <w:p w:rsidR="00C83835" w:rsidRPr="001F6A9C" w:rsidRDefault="00A72302" w:rsidP="00A72302">
            <w:pPr>
              <w:pStyle w:val="rvps14"/>
              <w:spacing w:before="0" w:beforeAutospacing="0" w:after="0" w:afterAutospacing="0" w:line="319" w:lineRule="atLeast"/>
              <w:jc w:val="both"/>
              <w:rPr>
                <w:color w:val="000000" w:themeColor="text1"/>
                <w:lang w:val="uk-UA" w:eastAsia="en-US" w:bidi="en-US"/>
              </w:rPr>
            </w:pPr>
            <w:r w:rsidRPr="001F6A9C">
              <w:rPr>
                <w:lang w:val="uk-UA"/>
              </w:rPr>
              <w:t>надбавки та доплати відповідно до статті 52 Закону України «Про державну службу»</w:t>
            </w:r>
          </w:p>
        </w:tc>
      </w:tr>
      <w:tr w:rsidR="00C83835" w:rsidRPr="001C517F" w:rsidTr="000C33FD">
        <w:tc>
          <w:tcPr>
            <w:tcW w:w="1418" w:type="pct"/>
            <w:gridSpan w:val="2"/>
          </w:tcPr>
          <w:p w:rsidR="00C83835" w:rsidRPr="001F6A9C" w:rsidRDefault="00C83835" w:rsidP="009A01E0">
            <w:pPr>
              <w:rPr>
                <w:b/>
                <w:sz w:val="24"/>
                <w:szCs w:val="24"/>
                <w:lang w:val="uk-UA"/>
              </w:rPr>
            </w:pPr>
            <w:r w:rsidRPr="001F6A9C">
              <w:rPr>
                <w:sz w:val="24"/>
                <w:szCs w:val="24"/>
                <w:lang w:val="uk-UA"/>
              </w:rPr>
              <w:t>Інформація про строковість чи безстроковість призначення на посаду</w:t>
            </w:r>
          </w:p>
        </w:tc>
        <w:tc>
          <w:tcPr>
            <w:tcW w:w="3582" w:type="pct"/>
          </w:tcPr>
          <w:p w:rsidR="00C83835" w:rsidRDefault="004C23D0" w:rsidP="000C33FD">
            <w:pPr>
              <w:jc w:val="both"/>
              <w:rPr>
                <w:sz w:val="24"/>
                <w:szCs w:val="24"/>
                <w:lang w:val="uk-UA"/>
              </w:rPr>
            </w:pPr>
            <w:r w:rsidRPr="001F6A9C">
              <w:rPr>
                <w:sz w:val="24"/>
                <w:szCs w:val="24"/>
                <w:lang w:val="uk-UA"/>
              </w:rPr>
              <w:t>Безстрокове призначення</w:t>
            </w:r>
          </w:p>
          <w:p w:rsidR="00FF20EE" w:rsidRDefault="00FF20EE" w:rsidP="000C33FD">
            <w:pPr>
              <w:jc w:val="both"/>
              <w:rPr>
                <w:sz w:val="24"/>
                <w:szCs w:val="24"/>
                <w:lang w:val="uk-UA"/>
              </w:rPr>
            </w:pPr>
          </w:p>
          <w:p w:rsidR="00FF20EE" w:rsidRDefault="00FF20EE" w:rsidP="000C33FD">
            <w:pPr>
              <w:jc w:val="both"/>
              <w:rPr>
                <w:sz w:val="24"/>
                <w:szCs w:val="24"/>
                <w:lang w:val="uk-UA"/>
              </w:rPr>
            </w:pPr>
          </w:p>
          <w:p w:rsidR="00FF20EE" w:rsidRDefault="00FF20EE" w:rsidP="000C33FD">
            <w:pPr>
              <w:jc w:val="both"/>
              <w:rPr>
                <w:sz w:val="24"/>
                <w:szCs w:val="24"/>
                <w:lang w:val="uk-UA"/>
              </w:rPr>
            </w:pPr>
          </w:p>
          <w:p w:rsidR="00FF20EE" w:rsidRDefault="00FF20EE" w:rsidP="000C33FD">
            <w:pPr>
              <w:jc w:val="both"/>
              <w:rPr>
                <w:sz w:val="24"/>
                <w:szCs w:val="24"/>
                <w:lang w:val="uk-UA"/>
              </w:rPr>
            </w:pPr>
          </w:p>
          <w:p w:rsidR="00FF20EE" w:rsidRPr="001F6A9C" w:rsidRDefault="00FF20EE" w:rsidP="000C33FD">
            <w:pPr>
              <w:jc w:val="both"/>
              <w:rPr>
                <w:sz w:val="24"/>
                <w:szCs w:val="24"/>
                <w:lang w:val="uk-UA"/>
              </w:rPr>
            </w:pPr>
          </w:p>
        </w:tc>
      </w:tr>
      <w:tr w:rsidR="00C83835" w:rsidRPr="001C517F" w:rsidTr="000C33FD">
        <w:tc>
          <w:tcPr>
            <w:tcW w:w="1418" w:type="pct"/>
            <w:gridSpan w:val="2"/>
          </w:tcPr>
          <w:p w:rsidR="00C83835" w:rsidRPr="001F6A9C" w:rsidRDefault="00C83835" w:rsidP="000C33FD">
            <w:pPr>
              <w:pStyle w:val="rvps14"/>
              <w:spacing w:before="0" w:beforeAutospacing="0" w:after="0" w:afterAutospacing="0"/>
              <w:rPr>
                <w:lang w:val="uk-UA"/>
              </w:rPr>
            </w:pPr>
            <w:r w:rsidRPr="001F6A9C">
              <w:rPr>
                <w:lang w:val="uk-UA"/>
              </w:rPr>
              <w:t>Перелік документів, необхідних для участі в конкурсі, та строк їх подання</w:t>
            </w:r>
          </w:p>
          <w:p w:rsidR="00C83835" w:rsidRPr="001F6A9C" w:rsidRDefault="00C83835" w:rsidP="000C33FD">
            <w:pPr>
              <w:rPr>
                <w:b/>
                <w:sz w:val="24"/>
                <w:szCs w:val="24"/>
                <w:lang w:val="uk-UA"/>
              </w:rPr>
            </w:pPr>
          </w:p>
        </w:tc>
        <w:tc>
          <w:tcPr>
            <w:tcW w:w="3582" w:type="pct"/>
          </w:tcPr>
          <w:p w:rsidR="00C21D67" w:rsidRPr="001F6A9C" w:rsidRDefault="00C21D67" w:rsidP="00C21D67">
            <w:pPr>
              <w:pStyle w:val="rvps2"/>
              <w:shd w:val="clear" w:color="auto" w:fill="FFFFFF"/>
              <w:spacing w:before="0" w:beforeAutospacing="0" w:after="0" w:afterAutospacing="0"/>
              <w:ind w:firstLine="318"/>
              <w:jc w:val="both"/>
              <w:textAlignment w:val="baseline"/>
              <w:rPr>
                <w:color w:val="000000"/>
              </w:rPr>
            </w:pPr>
            <w:r w:rsidRPr="001F6A9C">
              <w:rPr>
                <w:color w:val="000000"/>
              </w:rPr>
              <w:t>1. копія паспорта громадянина України;</w:t>
            </w:r>
          </w:p>
          <w:p w:rsidR="00C21D67" w:rsidRPr="001F6A9C" w:rsidRDefault="00C21D67" w:rsidP="00C21D67">
            <w:pPr>
              <w:pStyle w:val="rvps2"/>
              <w:shd w:val="clear" w:color="auto" w:fill="FFFFFF"/>
              <w:spacing w:before="0" w:beforeAutospacing="0" w:after="0" w:afterAutospacing="0"/>
              <w:ind w:firstLine="318"/>
              <w:jc w:val="both"/>
              <w:textAlignment w:val="baseline"/>
              <w:rPr>
                <w:color w:val="000000"/>
              </w:rPr>
            </w:pPr>
            <w:r w:rsidRPr="001F6A9C">
              <w:rPr>
                <w:color w:val="000000"/>
              </w:rPr>
              <w:t>2.письмова заява про участь у конкурсі із зазначенням основних мотивів для зайняття посади, до якої додається резюме у довільній формі;</w:t>
            </w:r>
          </w:p>
          <w:p w:rsidR="00C21D67" w:rsidRPr="001F6A9C" w:rsidRDefault="00C21D67" w:rsidP="00C21D67">
            <w:pPr>
              <w:pStyle w:val="rvps2"/>
              <w:shd w:val="clear" w:color="auto" w:fill="FFFFFF"/>
              <w:spacing w:before="0" w:beforeAutospacing="0" w:after="0" w:afterAutospacing="0"/>
              <w:ind w:firstLine="318"/>
              <w:jc w:val="both"/>
              <w:textAlignment w:val="baseline"/>
              <w:rPr>
                <w:color w:val="000000"/>
              </w:rPr>
            </w:pPr>
            <w:r w:rsidRPr="001F6A9C">
              <w:rPr>
                <w:color w:val="000000"/>
              </w:rPr>
              <w:t>3. письмова заява, в якій повідомляє про те,</w:t>
            </w:r>
            <w:r>
              <w:rPr>
                <w:color w:val="000000"/>
              </w:rPr>
              <w:t xml:space="preserve"> що до    неї не застосовуються</w:t>
            </w:r>
            <w:r w:rsidRPr="001F6A9C">
              <w:t> </w:t>
            </w:r>
            <w:r>
              <w:rPr>
                <w:color w:val="000000"/>
              </w:rPr>
              <w:t>заборони,</w:t>
            </w:r>
            <w:r w:rsidRPr="001F6A9C">
              <w:t> </w:t>
            </w:r>
            <w:r w:rsidRPr="001F6A9C">
              <w:rPr>
                <w:color w:val="000000"/>
              </w:rPr>
              <w:t>визначені</w:t>
            </w:r>
            <w:r w:rsidRPr="001F6A9C">
              <w:t> </w:t>
            </w:r>
            <w:r w:rsidRPr="001F6A9C">
              <w:rPr>
                <w:color w:val="000000"/>
              </w:rPr>
              <w:t>частиною</w:t>
            </w:r>
            <w:r w:rsidRPr="001F6A9C">
              <w:t> </w:t>
            </w:r>
            <w:r w:rsidRPr="001F6A9C">
              <w:rPr>
                <w:color w:val="000000"/>
              </w:rPr>
              <w:t>третьою</w:t>
            </w:r>
            <w:r w:rsidRPr="001F6A9C">
              <w:t> </w:t>
            </w:r>
            <w:r w:rsidRPr="001F6A9C">
              <w:rPr>
                <w:color w:val="000000"/>
              </w:rPr>
              <w:t>або</w:t>
            </w:r>
            <w:r w:rsidRPr="001F6A9C">
              <w:t> </w:t>
            </w:r>
            <w:r w:rsidRPr="001F6A9C">
              <w:rPr>
                <w:color w:val="000000"/>
              </w:rPr>
              <w:t>четвертою</w:t>
            </w:r>
            <w:r w:rsidRPr="001F6A9C">
              <w:t> </w:t>
            </w:r>
            <w:r w:rsidRPr="001F6A9C">
              <w:rPr>
                <w:color w:val="000000"/>
              </w:rPr>
              <w:t>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p w:rsidR="00C21D67" w:rsidRPr="001F6A9C" w:rsidRDefault="00C21D67" w:rsidP="00C21D67">
            <w:pPr>
              <w:pStyle w:val="rvps2"/>
              <w:shd w:val="clear" w:color="auto" w:fill="FFFFFF"/>
              <w:spacing w:before="0" w:beforeAutospacing="0" w:after="0" w:afterAutospacing="0"/>
              <w:ind w:firstLine="318"/>
              <w:jc w:val="both"/>
              <w:textAlignment w:val="baseline"/>
              <w:rPr>
                <w:color w:val="000000"/>
              </w:rPr>
            </w:pPr>
            <w:r w:rsidRPr="001F6A9C">
              <w:rPr>
                <w:color w:val="000000"/>
              </w:rPr>
              <w:t>4. копія (копії) документа (документів) про освіту;</w:t>
            </w:r>
          </w:p>
          <w:p w:rsidR="00C21D67" w:rsidRPr="001F6A9C" w:rsidRDefault="00C21D67" w:rsidP="00C21D67">
            <w:pPr>
              <w:pStyle w:val="rvps2"/>
              <w:shd w:val="clear" w:color="auto" w:fill="FFFFFF"/>
              <w:spacing w:before="0" w:beforeAutospacing="0" w:after="0" w:afterAutospacing="0"/>
              <w:ind w:firstLine="318"/>
              <w:jc w:val="both"/>
              <w:textAlignment w:val="baseline"/>
              <w:rPr>
                <w:color w:val="000000"/>
              </w:rPr>
            </w:pPr>
            <w:r w:rsidRPr="001F6A9C">
              <w:rPr>
                <w:color w:val="000000"/>
              </w:rPr>
              <w:t>5. оригінал посвідчення атестації щодо вільного володіння державною мовою (у разі подання документів для участі у конкурсі через Єдиний портал вакансій державної служби НАДС подається копія такого  посвідчення, а оригінал обов’язково пред’являється до проходження тестування);</w:t>
            </w:r>
          </w:p>
          <w:p w:rsidR="00C21D67" w:rsidRPr="001F6A9C" w:rsidRDefault="00C21D67" w:rsidP="00C21D67">
            <w:pPr>
              <w:pStyle w:val="rvps2"/>
              <w:shd w:val="clear" w:color="auto" w:fill="FFFFFF"/>
              <w:spacing w:before="0" w:beforeAutospacing="0" w:after="0" w:afterAutospacing="0"/>
              <w:ind w:firstLine="318"/>
              <w:jc w:val="both"/>
              <w:textAlignment w:val="baseline"/>
              <w:rPr>
                <w:color w:val="000000"/>
              </w:rPr>
            </w:pPr>
            <w:r w:rsidRPr="001F6A9C">
              <w:rPr>
                <w:color w:val="000000"/>
              </w:rPr>
              <w:t>6. заповнена особова картка встановленого зразка;</w:t>
            </w:r>
          </w:p>
          <w:p w:rsidR="00C21D67" w:rsidRPr="001F6A9C" w:rsidRDefault="00C21D67" w:rsidP="00C21D67">
            <w:pPr>
              <w:pStyle w:val="rvps2"/>
              <w:shd w:val="clear" w:color="auto" w:fill="FFFFFF"/>
              <w:spacing w:before="0" w:beforeAutospacing="0" w:after="0" w:afterAutospacing="0"/>
              <w:ind w:firstLine="318"/>
              <w:jc w:val="both"/>
              <w:textAlignment w:val="baseline"/>
              <w:rPr>
                <w:color w:val="000000"/>
              </w:rPr>
            </w:pPr>
            <w:r w:rsidRPr="001F6A9C">
              <w:rPr>
                <w:color w:val="000000"/>
              </w:rPr>
              <w:t>7. декларація особи, уповноваженої на виконання функцій держави або місцевого самоврядування, за минулий рік.;</w:t>
            </w:r>
          </w:p>
          <w:p w:rsidR="00C21D67" w:rsidRPr="001F6A9C" w:rsidRDefault="00C21D67" w:rsidP="00C21D67">
            <w:pPr>
              <w:pStyle w:val="a3"/>
              <w:spacing w:before="0" w:beforeAutospacing="0" w:after="0" w:afterAutospacing="0" w:line="312" w:lineRule="atLeast"/>
              <w:ind w:firstLine="318"/>
              <w:jc w:val="both"/>
              <w:rPr>
                <w:color w:val="000000"/>
                <w:lang w:val="uk-UA" w:eastAsia="uk-UA"/>
              </w:rPr>
            </w:pPr>
            <w:r w:rsidRPr="001F6A9C">
              <w:rPr>
                <w:color w:val="000000"/>
                <w:lang w:val="uk-UA" w:eastAsia="uk-UA"/>
              </w:rPr>
              <w:t xml:space="preserve">Строк подання документів для участі в конкурсі </w:t>
            </w:r>
            <w:r w:rsidR="001F3596">
              <w:rPr>
                <w:color w:val="000000"/>
                <w:lang w:val="uk-UA" w:eastAsia="uk-UA"/>
              </w:rPr>
              <w:t>16</w:t>
            </w:r>
            <w:r w:rsidRPr="001F6A9C">
              <w:rPr>
                <w:color w:val="000000"/>
                <w:lang w:val="uk-UA" w:eastAsia="uk-UA"/>
              </w:rPr>
              <w:t xml:space="preserve"> календарних днів з дня оприлюднення інформації про проведення конкурсу.</w:t>
            </w:r>
          </w:p>
          <w:p w:rsidR="00C83835" w:rsidRPr="001F6A9C" w:rsidRDefault="00C21D67" w:rsidP="00C21D67">
            <w:pPr>
              <w:pStyle w:val="rvps14"/>
              <w:spacing w:before="0" w:beforeAutospacing="0" w:after="0" w:afterAutospacing="0"/>
              <w:jc w:val="both"/>
              <w:rPr>
                <w:color w:val="99CC00"/>
                <w:lang w:val="uk-UA"/>
              </w:rPr>
            </w:pPr>
            <w:r w:rsidRPr="001F6A9C">
              <w:rPr>
                <w:color w:val="000000" w:themeColor="text1"/>
                <w:lang w:val="uk-UA" w:eastAsia="uk-UA"/>
              </w:rPr>
              <w:t>Останній день прийому документів – 24 вересня 2019</w:t>
            </w:r>
            <w:r w:rsidRPr="001F6A9C">
              <w:t xml:space="preserve"> </w:t>
            </w:r>
            <w:r w:rsidRPr="001F6A9C">
              <w:rPr>
                <w:lang w:val="uk-UA"/>
              </w:rPr>
              <w:t>року</w:t>
            </w:r>
          </w:p>
        </w:tc>
      </w:tr>
      <w:tr w:rsidR="001C517F" w:rsidRPr="001C517F" w:rsidTr="000C33FD">
        <w:tc>
          <w:tcPr>
            <w:tcW w:w="1418" w:type="pct"/>
            <w:gridSpan w:val="2"/>
          </w:tcPr>
          <w:p w:rsidR="001C517F" w:rsidRPr="001F6A9C" w:rsidRDefault="001C517F" w:rsidP="006A5A4F">
            <w:pPr>
              <w:pStyle w:val="a3"/>
              <w:spacing w:before="0" w:beforeAutospacing="0" w:after="0" w:afterAutospacing="0" w:line="312" w:lineRule="atLeast"/>
              <w:rPr>
                <w:lang w:val="uk-UA"/>
              </w:rPr>
            </w:pPr>
            <w:r w:rsidRPr="001F6A9C">
              <w:rPr>
                <w:color w:val="000000" w:themeColor="text1"/>
                <w:lang w:val="uk-UA" w:eastAsia="en-US" w:bidi="en-US"/>
              </w:rPr>
              <w:t>Додаткові (необов’язкові) документи</w:t>
            </w:r>
          </w:p>
        </w:tc>
        <w:tc>
          <w:tcPr>
            <w:tcW w:w="3582" w:type="pct"/>
          </w:tcPr>
          <w:p w:rsidR="001C517F" w:rsidRPr="001F6A9C" w:rsidRDefault="001C517F" w:rsidP="006A5A4F">
            <w:pPr>
              <w:pStyle w:val="a3"/>
              <w:spacing w:before="0" w:beforeAutospacing="0" w:after="0" w:afterAutospacing="0" w:line="312" w:lineRule="atLeast"/>
              <w:rPr>
                <w:color w:val="000000"/>
              </w:rPr>
            </w:pPr>
            <w:r w:rsidRPr="001F6A9C">
              <w:rPr>
                <w:color w:val="000000" w:themeColor="text1"/>
                <w:lang w:val="uk-UA" w:eastAsia="en-US" w:bidi="en-US"/>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517F" w:rsidRPr="006A5A4F" w:rsidTr="000C33FD">
        <w:trPr>
          <w:cantSplit/>
          <w:trHeight w:val="681"/>
        </w:trPr>
        <w:tc>
          <w:tcPr>
            <w:tcW w:w="1418" w:type="pct"/>
            <w:gridSpan w:val="2"/>
          </w:tcPr>
          <w:p w:rsidR="001C517F" w:rsidRPr="001F6A9C" w:rsidRDefault="001C517F" w:rsidP="009A01E0">
            <w:pPr>
              <w:rPr>
                <w:sz w:val="24"/>
                <w:szCs w:val="24"/>
                <w:lang w:val="uk-UA"/>
              </w:rPr>
            </w:pPr>
            <w:r w:rsidRPr="001F6A9C">
              <w:rPr>
                <w:color w:val="000000"/>
                <w:sz w:val="24"/>
                <w:szCs w:val="24"/>
                <w:shd w:val="clear" w:color="auto" w:fill="FFFFFF"/>
                <w:lang w:val="uk-UA"/>
              </w:rPr>
              <w:lastRenderedPageBreak/>
              <w:t>Місце, час і дата початку проведення перевірки володіння іноземною мовою, яка є однією з офіційних мов Ради Європи/тестування</w:t>
            </w:r>
            <w:r w:rsidR="00A72302" w:rsidRPr="001F6A9C">
              <w:rPr>
                <w:color w:val="000000"/>
                <w:sz w:val="24"/>
                <w:szCs w:val="24"/>
                <w:shd w:val="clear" w:color="auto" w:fill="FFFFFF"/>
                <w:lang w:val="uk-UA"/>
              </w:rPr>
              <w:t>*</w:t>
            </w:r>
          </w:p>
        </w:tc>
        <w:tc>
          <w:tcPr>
            <w:tcW w:w="3582" w:type="pct"/>
          </w:tcPr>
          <w:p w:rsidR="001C517F" w:rsidRPr="001F6A9C" w:rsidRDefault="00767B0D" w:rsidP="001C517F">
            <w:pPr>
              <w:pStyle w:val="a3"/>
              <w:spacing w:before="0" w:beforeAutospacing="0" w:after="0" w:afterAutospacing="0" w:line="312" w:lineRule="atLeast"/>
              <w:rPr>
                <w:color w:val="000000" w:themeColor="text1"/>
                <w:lang w:val="uk-UA" w:eastAsia="en-US" w:bidi="en-US"/>
              </w:rPr>
            </w:pPr>
            <w:r w:rsidRPr="001F6A9C">
              <w:rPr>
                <w:color w:val="000000" w:themeColor="text1"/>
                <w:lang w:val="uk-UA" w:eastAsia="en-US" w:bidi="en-US"/>
              </w:rPr>
              <w:t>30</w:t>
            </w:r>
            <w:r w:rsidR="006A5A4F" w:rsidRPr="001F6A9C">
              <w:rPr>
                <w:color w:val="000000" w:themeColor="text1"/>
                <w:lang w:val="uk-UA" w:eastAsia="en-US" w:bidi="en-US"/>
              </w:rPr>
              <w:t xml:space="preserve"> </w:t>
            </w:r>
            <w:r w:rsidRPr="001F6A9C">
              <w:rPr>
                <w:color w:val="000000" w:themeColor="text1"/>
                <w:lang w:val="uk-UA" w:eastAsia="en-US" w:bidi="en-US"/>
              </w:rPr>
              <w:t>вересня</w:t>
            </w:r>
            <w:r w:rsidR="006A5A4F" w:rsidRPr="001F6A9C">
              <w:rPr>
                <w:color w:val="000000" w:themeColor="text1"/>
                <w:lang w:val="uk-UA" w:eastAsia="en-US" w:bidi="en-US"/>
              </w:rPr>
              <w:t xml:space="preserve"> </w:t>
            </w:r>
            <w:r w:rsidR="001C517F" w:rsidRPr="001F6A9C">
              <w:rPr>
                <w:color w:val="000000" w:themeColor="text1"/>
                <w:lang w:val="uk-UA" w:eastAsia="en-US" w:bidi="en-US"/>
              </w:rPr>
              <w:t>2019 року о 10:00 год.</w:t>
            </w:r>
          </w:p>
          <w:p w:rsidR="001C517F" w:rsidRPr="001F6A9C" w:rsidRDefault="009A01E0" w:rsidP="001C517F">
            <w:pPr>
              <w:pStyle w:val="a3"/>
              <w:spacing w:before="0" w:beforeAutospacing="0" w:after="0" w:afterAutospacing="0" w:line="312" w:lineRule="atLeast"/>
              <w:rPr>
                <w:color w:val="000000" w:themeColor="text1"/>
                <w:lang w:val="uk-UA" w:eastAsia="en-US" w:bidi="en-US"/>
              </w:rPr>
            </w:pPr>
            <w:r w:rsidRPr="001F6A9C">
              <w:rPr>
                <w:color w:val="000000" w:themeColor="text1"/>
                <w:lang w:val="uk-UA" w:eastAsia="en-US" w:bidi="en-US"/>
              </w:rPr>
              <w:t xml:space="preserve">за адресою: </w:t>
            </w:r>
            <w:r w:rsidR="001C517F" w:rsidRPr="001F6A9C">
              <w:rPr>
                <w:color w:val="000000" w:themeColor="text1"/>
                <w:lang w:val="uk-UA" w:eastAsia="en-US" w:bidi="en-US"/>
              </w:rPr>
              <w:t>м. Харків, пр-т Науки, 5</w:t>
            </w:r>
          </w:p>
        </w:tc>
      </w:tr>
      <w:tr w:rsidR="00C83835" w:rsidRPr="00E103DE" w:rsidTr="000C33FD">
        <w:trPr>
          <w:cantSplit/>
          <w:trHeight w:val="2258"/>
        </w:trPr>
        <w:tc>
          <w:tcPr>
            <w:tcW w:w="1418" w:type="pct"/>
            <w:gridSpan w:val="2"/>
          </w:tcPr>
          <w:p w:rsidR="00C83835" w:rsidRPr="001F6A9C" w:rsidRDefault="00C83835" w:rsidP="009A01E0">
            <w:pPr>
              <w:pStyle w:val="rvps14"/>
              <w:spacing w:before="0" w:beforeAutospacing="0" w:after="0" w:afterAutospacing="0"/>
              <w:rPr>
                <w:lang w:val="uk-UA"/>
              </w:rPr>
            </w:pPr>
            <w:r w:rsidRPr="001F6A9C">
              <w:rPr>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3582" w:type="pct"/>
          </w:tcPr>
          <w:p w:rsidR="00C83835" w:rsidRPr="001F6A9C" w:rsidRDefault="006A5A4F" w:rsidP="000C33FD">
            <w:pPr>
              <w:pStyle w:val="a3"/>
              <w:spacing w:before="0" w:beforeAutospacing="0" w:after="0" w:afterAutospacing="0" w:line="312" w:lineRule="atLeast"/>
              <w:rPr>
                <w:color w:val="000000" w:themeColor="text1"/>
                <w:lang w:val="uk-UA" w:eastAsia="en-US" w:bidi="en-US"/>
              </w:rPr>
            </w:pPr>
            <w:r w:rsidRPr="001F6A9C">
              <w:rPr>
                <w:color w:val="000000" w:themeColor="text1"/>
                <w:lang w:val="uk-UA" w:eastAsia="en-US" w:bidi="en-US"/>
              </w:rPr>
              <w:t>Бойко Ліна Анатоліївна</w:t>
            </w:r>
          </w:p>
          <w:p w:rsidR="000810DE" w:rsidRPr="001F6A9C" w:rsidRDefault="000810DE" w:rsidP="000C33FD">
            <w:pPr>
              <w:pStyle w:val="a3"/>
              <w:spacing w:before="0" w:beforeAutospacing="0" w:after="0" w:afterAutospacing="0" w:line="312" w:lineRule="atLeast"/>
              <w:rPr>
                <w:color w:val="000000" w:themeColor="text1"/>
                <w:lang w:val="uk-UA" w:eastAsia="en-US" w:bidi="en-US"/>
              </w:rPr>
            </w:pPr>
            <w:r w:rsidRPr="001F6A9C">
              <w:rPr>
                <w:color w:val="000000" w:themeColor="text1"/>
                <w:lang w:val="uk-UA" w:eastAsia="en-US" w:bidi="en-US"/>
              </w:rPr>
              <w:t>Афанасьєва Марина Олександрівна</w:t>
            </w:r>
          </w:p>
          <w:p w:rsidR="00C83835" w:rsidRPr="001F6A9C" w:rsidRDefault="00C83835" w:rsidP="000C33FD">
            <w:pPr>
              <w:pStyle w:val="a3"/>
              <w:spacing w:before="0" w:beforeAutospacing="0" w:after="0" w:afterAutospacing="0" w:line="312" w:lineRule="atLeast"/>
              <w:rPr>
                <w:color w:val="000000" w:themeColor="text1"/>
                <w:lang w:val="uk-UA" w:eastAsia="en-US" w:bidi="en-US"/>
              </w:rPr>
            </w:pPr>
            <w:r w:rsidRPr="001F6A9C">
              <w:rPr>
                <w:color w:val="000000" w:themeColor="text1"/>
                <w:lang w:val="uk-UA" w:eastAsia="en-US" w:bidi="en-US"/>
              </w:rPr>
              <w:t xml:space="preserve">тел. (057) 702-08-52, </w:t>
            </w:r>
          </w:p>
          <w:p w:rsidR="00C83835" w:rsidRPr="001F6A9C" w:rsidRDefault="00C83835" w:rsidP="000C33FD">
            <w:pPr>
              <w:pStyle w:val="a3"/>
              <w:spacing w:before="0" w:beforeAutospacing="0" w:after="0" w:afterAutospacing="0" w:line="312" w:lineRule="atLeast"/>
              <w:rPr>
                <w:color w:val="000000" w:themeColor="text1"/>
                <w:lang w:val="uk-UA" w:eastAsia="en-US" w:bidi="en-US"/>
              </w:rPr>
            </w:pPr>
            <w:r w:rsidRPr="001F6A9C">
              <w:rPr>
                <w:color w:val="000000" w:themeColor="text1"/>
                <w:lang w:val="uk-UA" w:eastAsia="en-US" w:bidi="en-US"/>
              </w:rPr>
              <w:t>електронна пошта:</w:t>
            </w:r>
            <w:r w:rsidRPr="001F6A9C">
              <w:rPr>
                <w:rStyle w:val="apple-converted-space"/>
                <w:rFonts w:eastAsiaTheme="majorEastAsia"/>
                <w:color w:val="000000" w:themeColor="text1"/>
                <w:lang w:val="uk-UA" w:eastAsia="en-US" w:bidi="en-US"/>
              </w:rPr>
              <w:t> </w:t>
            </w:r>
          </w:p>
          <w:p w:rsidR="00C83835" w:rsidRPr="001F6A9C" w:rsidRDefault="00926149" w:rsidP="000C33FD">
            <w:pPr>
              <w:spacing w:line="276" w:lineRule="auto"/>
              <w:rPr>
                <w:color w:val="000000" w:themeColor="text1"/>
                <w:sz w:val="24"/>
                <w:szCs w:val="24"/>
                <w:lang w:val="uk-UA" w:eastAsia="en-US" w:bidi="en-US"/>
              </w:rPr>
            </w:pPr>
            <w:hyperlink r:id="rId7" w:history="1">
              <w:r w:rsidR="00C83835" w:rsidRPr="001F6A9C">
                <w:rPr>
                  <w:rStyle w:val="a4"/>
                  <w:rFonts w:eastAsiaTheme="majorEastAsia"/>
                  <w:color w:val="000000" w:themeColor="text1"/>
                  <w:sz w:val="24"/>
                  <w:szCs w:val="24"/>
                  <w:lang w:val="uk-UA" w:eastAsia="en-US" w:bidi="en-US"/>
                </w:rPr>
                <w:t>inbox@dn.arbitr.gov.ua</w:t>
              </w:r>
            </w:hyperlink>
          </w:p>
        </w:tc>
      </w:tr>
      <w:tr w:rsidR="00C83835" w:rsidRPr="001C517F" w:rsidTr="000C33FD">
        <w:trPr>
          <w:cantSplit/>
        </w:trPr>
        <w:tc>
          <w:tcPr>
            <w:tcW w:w="5000" w:type="pct"/>
            <w:gridSpan w:val="3"/>
          </w:tcPr>
          <w:p w:rsidR="00C83835" w:rsidRPr="001F6A9C" w:rsidRDefault="00C83835" w:rsidP="000C33FD">
            <w:pPr>
              <w:pStyle w:val="rvps14"/>
              <w:spacing w:before="0" w:beforeAutospacing="0" w:after="0" w:afterAutospacing="0"/>
              <w:jc w:val="center"/>
              <w:rPr>
                <w:b/>
                <w:lang w:val="uk-UA"/>
              </w:rPr>
            </w:pPr>
            <w:r w:rsidRPr="001F6A9C">
              <w:rPr>
                <w:b/>
                <w:lang w:val="uk-UA"/>
              </w:rPr>
              <w:t>Кваліфікаційні вимоги</w:t>
            </w:r>
          </w:p>
        </w:tc>
      </w:tr>
      <w:tr w:rsidR="00C83835" w:rsidRPr="001C517F" w:rsidTr="000C33FD">
        <w:trPr>
          <w:cantSplit/>
        </w:trPr>
        <w:tc>
          <w:tcPr>
            <w:tcW w:w="1418" w:type="pct"/>
            <w:gridSpan w:val="2"/>
          </w:tcPr>
          <w:p w:rsidR="00C83835" w:rsidRPr="001F6A9C" w:rsidRDefault="00C83835" w:rsidP="000C33FD">
            <w:pPr>
              <w:rPr>
                <w:b/>
                <w:sz w:val="24"/>
                <w:szCs w:val="24"/>
                <w:lang w:val="uk-UA"/>
              </w:rPr>
            </w:pPr>
            <w:r w:rsidRPr="001F6A9C">
              <w:rPr>
                <w:sz w:val="24"/>
                <w:szCs w:val="24"/>
                <w:lang w:val="uk-UA"/>
              </w:rPr>
              <w:t>Вимога</w:t>
            </w:r>
          </w:p>
        </w:tc>
        <w:tc>
          <w:tcPr>
            <w:tcW w:w="3582" w:type="pct"/>
          </w:tcPr>
          <w:p w:rsidR="00C83835" w:rsidRPr="001F6A9C" w:rsidRDefault="00C83835" w:rsidP="000C33FD">
            <w:pPr>
              <w:rPr>
                <w:rStyle w:val="rvts0"/>
                <w:sz w:val="24"/>
                <w:szCs w:val="24"/>
                <w:lang w:val="uk-UA"/>
              </w:rPr>
            </w:pPr>
            <w:r w:rsidRPr="001F6A9C">
              <w:rPr>
                <w:sz w:val="24"/>
                <w:szCs w:val="24"/>
                <w:lang w:val="uk-UA"/>
              </w:rPr>
              <w:t>Компоненти вимоги</w:t>
            </w:r>
          </w:p>
        </w:tc>
      </w:tr>
      <w:tr w:rsidR="00C83835" w:rsidRPr="001C517F" w:rsidTr="000C33FD">
        <w:trPr>
          <w:cantSplit/>
          <w:trHeight w:val="435"/>
        </w:trPr>
        <w:tc>
          <w:tcPr>
            <w:tcW w:w="495" w:type="pct"/>
          </w:tcPr>
          <w:p w:rsidR="00C83835" w:rsidRPr="001F6A9C" w:rsidRDefault="00C83835" w:rsidP="000C33FD">
            <w:pPr>
              <w:jc w:val="both"/>
              <w:rPr>
                <w:b/>
                <w:sz w:val="24"/>
                <w:szCs w:val="24"/>
                <w:lang w:val="uk-UA"/>
              </w:rPr>
            </w:pPr>
            <w:r w:rsidRPr="001F6A9C">
              <w:rPr>
                <w:sz w:val="24"/>
                <w:szCs w:val="24"/>
                <w:lang w:val="uk-UA"/>
              </w:rPr>
              <w:t>1.</w:t>
            </w:r>
          </w:p>
        </w:tc>
        <w:tc>
          <w:tcPr>
            <w:tcW w:w="923" w:type="pct"/>
          </w:tcPr>
          <w:p w:rsidR="00C83835" w:rsidRPr="001F6A9C" w:rsidRDefault="00C83835" w:rsidP="000C33FD">
            <w:pPr>
              <w:jc w:val="both"/>
              <w:rPr>
                <w:b/>
                <w:sz w:val="24"/>
                <w:szCs w:val="24"/>
                <w:lang w:val="uk-UA"/>
              </w:rPr>
            </w:pPr>
            <w:r w:rsidRPr="001F6A9C">
              <w:rPr>
                <w:sz w:val="24"/>
                <w:szCs w:val="24"/>
                <w:lang w:val="uk-UA"/>
              </w:rPr>
              <w:t>Освіта</w:t>
            </w:r>
          </w:p>
        </w:tc>
        <w:tc>
          <w:tcPr>
            <w:tcW w:w="3582" w:type="pct"/>
          </w:tcPr>
          <w:p w:rsidR="00C83835" w:rsidRPr="001F6A9C" w:rsidRDefault="00C83835" w:rsidP="000C33FD">
            <w:pPr>
              <w:pStyle w:val="ParagraphStyle"/>
              <w:spacing w:line="276" w:lineRule="auto"/>
              <w:jc w:val="both"/>
              <w:rPr>
                <w:rFonts w:ascii="Times New Roman" w:hAnsi="Times New Roman"/>
                <w:color w:val="000000" w:themeColor="text1"/>
                <w:sz w:val="24"/>
                <w:lang w:val="uk-UA" w:eastAsia="en-US" w:bidi="en-US"/>
              </w:rPr>
            </w:pPr>
            <w:r w:rsidRPr="001F6A9C">
              <w:rPr>
                <w:rStyle w:val="FontStyle"/>
                <w:rFonts w:ascii="Times New Roman" w:hAnsi="Times New Roman" w:cs="Times New Roman"/>
                <w:sz w:val="24"/>
                <w:szCs w:val="24"/>
                <w:lang w:val="uk-UA" w:eastAsia="en-US" w:bidi="en-US"/>
              </w:rPr>
              <w:t xml:space="preserve">Вища освіта, </w:t>
            </w:r>
            <w:r w:rsidRPr="001F6A9C">
              <w:rPr>
                <w:rStyle w:val="FontStyle"/>
                <w:rFonts w:ascii="Times New Roman" w:hAnsi="Times New Roman" w:cs="Times New Roman"/>
                <w:color w:val="000000" w:themeColor="text1"/>
                <w:sz w:val="24"/>
                <w:szCs w:val="24"/>
                <w:lang w:val="uk-UA" w:eastAsia="en-US" w:bidi="en-US"/>
              </w:rPr>
              <w:t>не нижче</w:t>
            </w:r>
            <w:r w:rsidRPr="001F6A9C">
              <w:rPr>
                <w:rStyle w:val="FontStyle"/>
                <w:rFonts w:ascii="Times New Roman" w:hAnsi="Times New Roman" w:cs="Times New Roman"/>
                <w:sz w:val="24"/>
                <w:szCs w:val="24"/>
                <w:lang w:val="uk-UA" w:eastAsia="en-US" w:bidi="en-US"/>
              </w:rPr>
              <w:t xml:space="preserve"> </w:t>
            </w:r>
            <w:r w:rsidRPr="001F6A9C">
              <w:rPr>
                <w:rFonts w:ascii="Times New Roman" w:hAnsi="Times New Roman"/>
                <w:sz w:val="24"/>
                <w:lang w:val="uk-UA" w:eastAsia="en-US" w:bidi="en-US"/>
              </w:rPr>
              <w:t>ступеня  молодшого бакалавра або бакалавра.</w:t>
            </w:r>
          </w:p>
        </w:tc>
      </w:tr>
      <w:tr w:rsidR="00C83835" w:rsidRPr="001C517F" w:rsidTr="000C33FD">
        <w:trPr>
          <w:cantSplit/>
        </w:trPr>
        <w:tc>
          <w:tcPr>
            <w:tcW w:w="495" w:type="pct"/>
          </w:tcPr>
          <w:p w:rsidR="00C83835" w:rsidRPr="001F6A9C" w:rsidRDefault="00C83835" w:rsidP="000C33FD">
            <w:pPr>
              <w:jc w:val="both"/>
              <w:rPr>
                <w:b/>
                <w:caps/>
                <w:sz w:val="24"/>
                <w:szCs w:val="24"/>
                <w:lang w:val="uk-UA"/>
              </w:rPr>
            </w:pPr>
            <w:r w:rsidRPr="001F6A9C">
              <w:rPr>
                <w:caps/>
                <w:sz w:val="24"/>
                <w:szCs w:val="24"/>
                <w:lang w:val="uk-UA"/>
              </w:rPr>
              <w:t>2.</w:t>
            </w:r>
          </w:p>
        </w:tc>
        <w:tc>
          <w:tcPr>
            <w:tcW w:w="923" w:type="pct"/>
          </w:tcPr>
          <w:p w:rsidR="00C83835" w:rsidRPr="001F6A9C" w:rsidRDefault="00C83835" w:rsidP="000C33FD">
            <w:pPr>
              <w:jc w:val="both"/>
              <w:rPr>
                <w:b/>
                <w:caps/>
                <w:sz w:val="24"/>
                <w:szCs w:val="24"/>
                <w:lang w:val="uk-UA"/>
              </w:rPr>
            </w:pPr>
            <w:r w:rsidRPr="001F6A9C">
              <w:rPr>
                <w:sz w:val="24"/>
                <w:szCs w:val="24"/>
                <w:lang w:val="uk-UA"/>
              </w:rPr>
              <w:t>Досвід роботи</w:t>
            </w:r>
          </w:p>
        </w:tc>
        <w:tc>
          <w:tcPr>
            <w:tcW w:w="3582" w:type="pct"/>
          </w:tcPr>
          <w:p w:rsidR="00C83835" w:rsidRPr="001F6A9C" w:rsidRDefault="00C83835" w:rsidP="000C33FD">
            <w:pPr>
              <w:pStyle w:val="ParagraphStyle"/>
              <w:spacing w:line="276" w:lineRule="auto"/>
              <w:jc w:val="both"/>
              <w:rPr>
                <w:rStyle w:val="FontStyle"/>
                <w:rFonts w:ascii="Times New Roman" w:hAnsi="Times New Roman" w:cs="Times New Roman"/>
                <w:sz w:val="24"/>
                <w:szCs w:val="24"/>
                <w:lang w:val="uk-UA"/>
              </w:rPr>
            </w:pPr>
            <w:r w:rsidRPr="001F6A9C">
              <w:rPr>
                <w:rStyle w:val="FontStyle"/>
                <w:rFonts w:ascii="Times New Roman" w:hAnsi="Times New Roman" w:cs="Times New Roman"/>
                <w:sz w:val="24"/>
                <w:szCs w:val="24"/>
                <w:lang w:val="uk-UA" w:eastAsia="en-US" w:bidi="en-US"/>
              </w:rPr>
              <w:t>Не потребує</w:t>
            </w:r>
          </w:p>
        </w:tc>
      </w:tr>
      <w:tr w:rsidR="001C517F" w:rsidRPr="001C517F" w:rsidTr="000C33FD">
        <w:trPr>
          <w:cantSplit/>
        </w:trPr>
        <w:tc>
          <w:tcPr>
            <w:tcW w:w="495" w:type="pct"/>
          </w:tcPr>
          <w:p w:rsidR="001C517F" w:rsidRPr="001F6A9C" w:rsidRDefault="001C517F" w:rsidP="000C33FD">
            <w:pPr>
              <w:jc w:val="both"/>
              <w:rPr>
                <w:caps/>
                <w:sz w:val="24"/>
                <w:szCs w:val="24"/>
                <w:lang w:val="uk-UA"/>
              </w:rPr>
            </w:pPr>
            <w:r w:rsidRPr="001F6A9C">
              <w:rPr>
                <w:caps/>
                <w:sz w:val="24"/>
                <w:szCs w:val="24"/>
                <w:lang w:val="uk-UA"/>
              </w:rPr>
              <w:t>3.</w:t>
            </w:r>
          </w:p>
        </w:tc>
        <w:tc>
          <w:tcPr>
            <w:tcW w:w="923" w:type="pct"/>
          </w:tcPr>
          <w:p w:rsidR="001C517F" w:rsidRPr="001F6A9C" w:rsidRDefault="001C517F" w:rsidP="006A5A4F">
            <w:pPr>
              <w:pStyle w:val="ParagraphStyle"/>
              <w:spacing w:line="276" w:lineRule="auto"/>
              <w:jc w:val="both"/>
              <w:rPr>
                <w:rFonts w:ascii="Times New Roman" w:hAnsi="Times New Roman"/>
                <w:sz w:val="24"/>
                <w:lang w:val="uk-UA"/>
              </w:rPr>
            </w:pPr>
            <w:r w:rsidRPr="001F6A9C">
              <w:rPr>
                <w:rStyle w:val="FontStyle"/>
                <w:rFonts w:ascii="Times New Roman" w:hAnsi="Times New Roman" w:cs="Times New Roman"/>
                <w:sz w:val="24"/>
                <w:szCs w:val="24"/>
                <w:lang w:val="uk-UA"/>
              </w:rPr>
              <w:t>Володіння державною мовою</w:t>
            </w:r>
          </w:p>
        </w:tc>
        <w:tc>
          <w:tcPr>
            <w:tcW w:w="3582" w:type="pct"/>
          </w:tcPr>
          <w:p w:rsidR="001C517F" w:rsidRPr="001F6A9C" w:rsidRDefault="001C517F" w:rsidP="000C33FD">
            <w:pPr>
              <w:pStyle w:val="ParagraphStyle"/>
              <w:spacing w:line="276" w:lineRule="auto"/>
              <w:jc w:val="both"/>
              <w:rPr>
                <w:rStyle w:val="FontStyle"/>
                <w:rFonts w:ascii="Times New Roman" w:hAnsi="Times New Roman" w:cs="Times New Roman"/>
                <w:sz w:val="24"/>
                <w:szCs w:val="24"/>
                <w:lang w:val="uk-UA" w:eastAsia="en-US" w:bidi="en-US"/>
              </w:rPr>
            </w:pPr>
            <w:r w:rsidRPr="001F6A9C">
              <w:rPr>
                <w:rStyle w:val="FontStyle"/>
                <w:rFonts w:ascii="Times New Roman" w:hAnsi="Times New Roman" w:cs="Times New Roman"/>
                <w:sz w:val="24"/>
                <w:szCs w:val="24"/>
                <w:lang w:val="uk-UA"/>
              </w:rPr>
              <w:t>Вільне володіння державною мовою</w:t>
            </w:r>
          </w:p>
        </w:tc>
      </w:tr>
      <w:tr w:rsidR="00C83835" w:rsidRPr="001C517F" w:rsidTr="000C33FD">
        <w:trPr>
          <w:cantSplit/>
        </w:trPr>
        <w:tc>
          <w:tcPr>
            <w:tcW w:w="495" w:type="pct"/>
          </w:tcPr>
          <w:p w:rsidR="00C83835" w:rsidRPr="001F6A9C" w:rsidRDefault="001C517F" w:rsidP="000C33FD">
            <w:pPr>
              <w:jc w:val="both"/>
              <w:rPr>
                <w:b/>
                <w:caps/>
                <w:sz w:val="24"/>
                <w:szCs w:val="24"/>
                <w:lang w:val="uk-UA"/>
              </w:rPr>
            </w:pPr>
            <w:r w:rsidRPr="001F6A9C">
              <w:rPr>
                <w:caps/>
                <w:sz w:val="24"/>
                <w:szCs w:val="24"/>
                <w:lang w:val="uk-UA"/>
              </w:rPr>
              <w:t>4</w:t>
            </w:r>
            <w:r w:rsidR="00C83835" w:rsidRPr="001F6A9C">
              <w:rPr>
                <w:caps/>
                <w:sz w:val="24"/>
                <w:szCs w:val="24"/>
                <w:lang w:val="uk-UA"/>
              </w:rPr>
              <w:t>.</w:t>
            </w:r>
          </w:p>
        </w:tc>
        <w:tc>
          <w:tcPr>
            <w:tcW w:w="923" w:type="pct"/>
          </w:tcPr>
          <w:p w:rsidR="00C83835" w:rsidRPr="001F6A9C" w:rsidRDefault="001C517F" w:rsidP="006A5A4F">
            <w:pPr>
              <w:pStyle w:val="ParagraphStyle"/>
              <w:spacing w:line="276" w:lineRule="auto"/>
              <w:jc w:val="both"/>
              <w:rPr>
                <w:rFonts w:ascii="Times New Roman" w:hAnsi="Times New Roman"/>
                <w:color w:val="000000"/>
                <w:sz w:val="24"/>
              </w:rPr>
            </w:pPr>
            <w:r w:rsidRPr="001F6A9C">
              <w:rPr>
                <w:rStyle w:val="FontStyle"/>
                <w:rFonts w:ascii="Times New Roman" w:hAnsi="Times New Roman" w:cs="Times New Roman"/>
                <w:sz w:val="24"/>
                <w:szCs w:val="24"/>
                <w:lang w:val="uk-UA"/>
              </w:rPr>
              <w:t>Володіння іноземною мовою</w:t>
            </w:r>
          </w:p>
        </w:tc>
        <w:tc>
          <w:tcPr>
            <w:tcW w:w="3582" w:type="pct"/>
          </w:tcPr>
          <w:p w:rsidR="00C83835" w:rsidRPr="001F6A9C" w:rsidRDefault="006A5A4F" w:rsidP="000C33FD">
            <w:pPr>
              <w:pStyle w:val="a3"/>
              <w:spacing w:before="0" w:beforeAutospacing="0" w:after="0" w:afterAutospacing="0" w:line="312" w:lineRule="atLeast"/>
              <w:jc w:val="both"/>
              <w:rPr>
                <w:color w:val="000000" w:themeColor="text1"/>
                <w:lang w:val="uk-UA" w:eastAsia="en-US" w:bidi="en-US"/>
              </w:rPr>
            </w:pPr>
            <w:r w:rsidRPr="001F6A9C">
              <w:rPr>
                <w:rStyle w:val="FontStyle"/>
                <w:rFonts w:cs="Times New Roman"/>
                <w:szCs w:val="24"/>
                <w:lang w:val="uk-UA" w:eastAsia="en-US" w:bidi="en-US"/>
              </w:rPr>
              <w:t>Не потребує</w:t>
            </w:r>
          </w:p>
        </w:tc>
      </w:tr>
      <w:tr w:rsidR="00C83835" w:rsidRPr="001C517F" w:rsidTr="000C33FD">
        <w:tc>
          <w:tcPr>
            <w:tcW w:w="5000" w:type="pct"/>
            <w:gridSpan w:val="3"/>
            <w:tcMar>
              <w:top w:w="0" w:type="dxa"/>
              <w:left w:w="0" w:type="dxa"/>
              <w:bottom w:w="0" w:type="dxa"/>
              <w:right w:w="0" w:type="dxa"/>
            </w:tcMar>
          </w:tcPr>
          <w:p w:rsidR="00C83835" w:rsidRPr="001F6A9C" w:rsidRDefault="00C83835" w:rsidP="000C33FD">
            <w:pPr>
              <w:jc w:val="center"/>
              <w:rPr>
                <w:b/>
                <w:sz w:val="24"/>
                <w:szCs w:val="24"/>
                <w:lang w:val="uk-UA"/>
              </w:rPr>
            </w:pPr>
            <w:r w:rsidRPr="001F6A9C">
              <w:rPr>
                <w:b/>
                <w:sz w:val="24"/>
                <w:szCs w:val="24"/>
                <w:lang w:val="uk-UA"/>
              </w:rPr>
              <w:t>Вимоги до компетентності</w:t>
            </w:r>
          </w:p>
        </w:tc>
      </w:tr>
      <w:tr w:rsidR="00C83835" w:rsidRPr="001C517F" w:rsidTr="000C33FD">
        <w:tc>
          <w:tcPr>
            <w:tcW w:w="1418" w:type="pct"/>
            <w:gridSpan w:val="2"/>
            <w:tcMar>
              <w:top w:w="0" w:type="dxa"/>
              <w:left w:w="0" w:type="dxa"/>
              <w:bottom w:w="0" w:type="dxa"/>
              <w:right w:w="0" w:type="dxa"/>
            </w:tcMar>
            <w:vAlign w:val="center"/>
          </w:tcPr>
          <w:p w:rsidR="00C83835" w:rsidRPr="001F6A9C" w:rsidRDefault="00C83835" w:rsidP="000C33FD">
            <w:pPr>
              <w:rPr>
                <w:b/>
                <w:sz w:val="24"/>
                <w:szCs w:val="24"/>
                <w:lang w:val="uk-UA"/>
              </w:rPr>
            </w:pPr>
            <w:r w:rsidRPr="001F6A9C">
              <w:rPr>
                <w:sz w:val="24"/>
                <w:szCs w:val="24"/>
                <w:lang w:val="uk-UA"/>
              </w:rPr>
              <w:t>Вимога</w:t>
            </w:r>
          </w:p>
        </w:tc>
        <w:tc>
          <w:tcPr>
            <w:tcW w:w="3582" w:type="pct"/>
            <w:tcMar>
              <w:top w:w="0" w:type="dxa"/>
              <w:left w:w="0" w:type="dxa"/>
              <w:bottom w:w="0" w:type="dxa"/>
              <w:right w:w="0" w:type="dxa"/>
            </w:tcMar>
            <w:vAlign w:val="center"/>
          </w:tcPr>
          <w:p w:rsidR="00C83835" w:rsidRPr="001F6A9C" w:rsidRDefault="00C83835" w:rsidP="000C33FD">
            <w:pPr>
              <w:rPr>
                <w:b/>
                <w:sz w:val="24"/>
                <w:szCs w:val="24"/>
                <w:lang w:val="uk-UA"/>
              </w:rPr>
            </w:pPr>
            <w:r w:rsidRPr="001F6A9C">
              <w:rPr>
                <w:sz w:val="24"/>
                <w:szCs w:val="24"/>
                <w:lang w:val="uk-UA"/>
              </w:rPr>
              <w:t>Компоненти вимоги</w:t>
            </w:r>
          </w:p>
        </w:tc>
      </w:tr>
      <w:tr w:rsidR="00E42FF6" w:rsidRPr="00926149" w:rsidTr="000C33FD">
        <w:tc>
          <w:tcPr>
            <w:tcW w:w="495" w:type="pct"/>
            <w:tcMar>
              <w:top w:w="0" w:type="dxa"/>
              <w:left w:w="0" w:type="dxa"/>
              <w:bottom w:w="0" w:type="dxa"/>
              <w:right w:w="0" w:type="dxa"/>
            </w:tcMar>
          </w:tcPr>
          <w:p w:rsidR="00E42FF6" w:rsidRPr="001F6A9C" w:rsidRDefault="00E42FF6" w:rsidP="000C33FD">
            <w:pPr>
              <w:rPr>
                <w:sz w:val="24"/>
                <w:szCs w:val="24"/>
                <w:lang w:val="uk-UA"/>
              </w:rPr>
            </w:pPr>
          </w:p>
          <w:p w:rsidR="00E42FF6" w:rsidRPr="001F6A9C" w:rsidRDefault="00E42FF6" w:rsidP="000C33FD">
            <w:pPr>
              <w:pStyle w:val="a9"/>
              <w:widowControl w:val="0"/>
              <w:numPr>
                <w:ilvl w:val="0"/>
                <w:numId w:val="5"/>
              </w:numPr>
              <w:snapToGrid w:val="0"/>
              <w:ind w:left="0"/>
              <w:jc w:val="center"/>
              <w:rPr>
                <w:sz w:val="24"/>
                <w:szCs w:val="24"/>
                <w:lang w:val="uk-UA"/>
              </w:rPr>
            </w:pPr>
          </w:p>
        </w:tc>
        <w:tc>
          <w:tcPr>
            <w:tcW w:w="923" w:type="pct"/>
            <w:tcMar>
              <w:top w:w="0" w:type="dxa"/>
              <w:left w:w="0" w:type="dxa"/>
              <w:bottom w:w="0" w:type="dxa"/>
              <w:right w:w="0" w:type="dxa"/>
            </w:tcMar>
          </w:tcPr>
          <w:p w:rsidR="00E42FF6" w:rsidRPr="001F6A9C" w:rsidRDefault="00E42FF6" w:rsidP="00E04097">
            <w:pPr>
              <w:rPr>
                <w:b/>
                <w:sz w:val="24"/>
                <w:szCs w:val="24"/>
                <w:lang w:val="uk-UA"/>
              </w:rPr>
            </w:pPr>
            <w:r w:rsidRPr="001F6A9C">
              <w:rPr>
                <w:sz w:val="24"/>
                <w:szCs w:val="24"/>
                <w:lang w:val="uk-UA"/>
              </w:rPr>
              <w:t>Уміння працювати з комп’ютером</w:t>
            </w:r>
          </w:p>
        </w:tc>
        <w:tc>
          <w:tcPr>
            <w:tcW w:w="3582" w:type="pct"/>
            <w:tcMar>
              <w:top w:w="0" w:type="dxa"/>
              <w:left w:w="0" w:type="dxa"/>
              <w:bottom w:w="0" w:type="dxa"/>
              <w:right w:w="0" w:type="dxa"/>
            </w:tcMar>
          </w:tcPr>
          <w:p w:rsidR="00E42FF6" w:rsidRPr="001F6A9C" w:rsidRDefault="00E42FF6" w:rsidP="000C33FD">
            <w:pPr>
              <w:pStyle w:val="TableContents"/>
              <w:jc w:val="both"/>
              <w:rPr>
                <w:rFonts w:cs="Times New Roman"/>
              </w:rPr>
            </w:pPr>
            <w:r w:rsidRPr="001F6A9C">
              <w:rPr>
                <w:rFonts w:cs="Times New Roman"/>
              </w:rPr>
              <w:t xml:space="preserve">володіння комп’ютером на рівні досвідченого користувача. </w:t>
            </w:r>
            <w:r w:rsidR="00926149">
              <w:t>Навички</w:t>
            </w:r>
            <w:bookmarkStart w:id="0" w:name="_GoBack"/>
            <w:bookmarkEnd w:id="0"/>
            <w:r w:rsidRPr="001F6A9C">
              <w:rPr>
                <w:rFonts w:cs="Times New Roman"/>
              </w:rPr>
              <w:t xml:space="preserve"> роботи з офісним пакетом  MS Office (Word, Excel, Internet), вільне користування системами інформаційно-правового забезпечення, тощо </w:t>
            </w:r>
          </w:p>
        </w:tc>
      </w:tr>
      <w:tr w:rsidR="00E42FF6" w:rsidRPr="00926149" w:rsidTr="000C33FD">
        <w:tc>
          <w:tcPr>
            <w:tcW w:w="495" w:type="pct"/>
            <w:tcMar>
              <w:top w:w="0" w:type="dxa"/>
              <w:left w:w="0" w:type="dxa"/>
              <w:bottom w:w="0" w:type="dxa"/>
              <w:right w:w="0" w:type="dxa"/>
            </w:tcMar>
          </w:tcPr>
          <w:p w:rsidR="00E42FF6" w:rsidRPr="001F6A9C" w:rsidRDefault="00E42FF6" w:rsidP="000C33FD">
            <w:pPr>
              <w:pStyle w:val="a9"/>
              <w:widowControl w:val="0"/>
              <w:numPr>
                <w:ilvl w:val="0"/>
                <w:numId w:val="5"/>
              </w:numPr>
              <w:snapToGrid w:val="0"/>
              <w:ind w:left="0"/>
              <w:jc w:val="center"/>
              <w:rPr>
                <w:sz w:val="24"/>
                <w:szCs w:val="24"/>
                <w:lang w:val="uk-UA"/>
              </w:rPr>
            </w:pPr>
          </w:p>
        </w:tc>
        <w:tc>
          <w:tcPr>
            <w:tcW w:w="923" w:type="pct"/>
            <w:tcMar>
              <w:top w:w="0" w:type="dxa"/>
              <w:left w:w="0" w:type="dxa"/>
              <w:bottom w:w="0" w:type="dxa"/>
              <w:right w:w="0" w:type="dxa"/>
            </w:tcMar>
          </w:tcPr>
          <w:p w:rsidR="00E42FF6" w:rsidRPr="001F6A9C" w:rsidRDefault="00E42FF6" w:rsidP="00E04097">
            <w:pPr>
              <w:rPr>
                <w:b/>
                <w:sz w:val="24"/>
                <w:szCs w:val="24"/>
                <w:lang w:val="uk-UA"/>
              </w:rPr>
            </w:pPr>
            <w:r w:rsidRPr="001F6A9C">
              <w:rPr>
                <w:sz w:val="24"/>
                <w:szCs w:val="24"/>
                <w:lang w:val="uk-UA"/>
              </w:rPr>
              <w:t>Необхідні ділові якості</w:t>
            </w:r>
          </w:p>
        </w:tc>
        <w:tc>
          <w:tcPr>
            <w:tcW w:w="3582" w:type="pct"/>
            <w:tcMar>
              <w:top w:w="0" w:type="dxa"/>
              <w:left w:w="0" w:type="dxa"/>
              <w:bottom w:w="0" w:type="dxa"/>
              <w:right w:w="0" w:type="dxa"/>
            </w:tcMar>
          </w:tcPr>
          <w:p w:rsidR="00E42FF6" w:rsidRPr="001F6A9C" w:rsidRDefault="00E42FF6" w:rsidP="000C33FD">
            <w:pPr>
              <w:pStyle w:val="a3"/>
              <w:spacing w:before="0" w:beforeAutospacing="0" w:after="0" w:afterAutospacing="0"/>
              <w:jc w:val="both"/>
              <w:rPr>
                <w:lang w:val="uk-UA"/>
              </w:rPr>
            </w:pPr>
            <w:r w:rsidRPr="001F6A9C">
              <w:rPr>
                <w:lang w:val="uk-UA"/>
              </w:rPr>
              <w:t>аналітичні здібності, навички управління, навички контролю, лідерські якості, виваженість, здатність концентруватись на деталях, вміння ведення ділових переговорів, організаторські здібності, стресостійкість, вимогливість, оперативність, навички розв’язання проблем, уміння працювати в команді</w:t>
            </w:r>
          </w:p>
        </w:tc>
      </w:tr>
      <w:tr w:rsidR="00E42FF6" w:rsidRPr="00926149" w:rsidTr="000C33FD">
        <w:tc>
          <w:tcPr>
            <w:tcW w:w="495" w:type="pct"/>
            <w:tcMar>
              <w:top w:w="0" w:type="dxa"/>
              <w:left w:w="0" w:type="dxa"/>
              <w:bottom w:w="0" w:type="dxa"/>
              <w:right w:w="0" w:type="dxa"/>
            </w:tcMar>
          </w:tcPr>
          <w:p w:rsidR="00E42FF6" w:rsidRPr="001F6A9C" w:rsidRDefault="00E42FF6" w:rsidP="000C33FD">
            <w:pPr>
              <w:pStyle w:val="a9"/>
              <w:widowControl w:val="0"/>
              <w:numPr>
                <w:ilvl w:val="0"/>
                <w:numId w:val="5"/>
              </w:numPr>
              <w:snapToGrid w:val="0"/>
              <w:ind w:left="0"/>
              <w:jc w:val="center"/>
              <w:rPr>
                <w:sz w:val="24"/>
                <w:szCs w:val="24"/>
                <w:lang w:val="uk-UA"/>
              </w:rPr>
            </w:pPr>
          </w:p>
        </w:tc>
        <w:tc>
          <w:tcPr>
            <w:tcW w:w="923" w:type="pct"/>
            <w:tcMar>
              <w:top w:w="0" w:type="dxa"/>
              <w:left w:w="0" w:type="dxa"/>
              <w:bottom w:w="0" w:type="dxa"/>
              <w:right w:w="0" w:type="dxa"/>
            </w:tcMar>
          </w:tcPr>
          <w:p w:rsidR="00E42FF6" w:rsidRPr="001F6A9C" w:rsidRDefault="00E42FF6" w:rsidP="00E04097">
            <w:pPr>
              <w:rPr>
                <w:b/>
                <w:sz w:val="24"/>
                <w:szCs w:val="24"/>
                <w:lang w:val="uk-UA"/>
              </w:rPr>
            </w:pPr>
            <w:r w:rsidRPr="001F6A9C">
              <w:rPr>
                <w:sz w:val="24"/>
                <w:szCs w:val="24"/>
                <w:lang w:val="uk-UA"/>
              </w:rPr>
              <w:t>Необхідні особистісні якості</w:t>
            </w:r>
          </w:p>
        </w:tc>
        <w:tc>
          <w:tcPr>
            <w:tcW w:w="3582" w:type="pct"/>
            <w:tcMar>
              <w:top w:w="0" w:type="dxa"/>
              <w:left w:w="0" w:type="dxa"/>
              <w:bottom w:w="0" w:type="dxa"/>
              <w:right w:w="0" w:type="dxa"/>
            </w:tcMar>
          </w:tcPr>
          <w:p w:rsidR="00E42FF6" w:rsidRPr="001F6A9C" w:rsidRDefault="00E42FF6" w:rsidP="000C33FD">
            <w:pPr>
              <w:pStyle w:val="a3"/>
              <w:spacing w:before="0" w:beforeAutospacing="0" w:after="0" w:afterAutospacing="0"/>
              <w:jc w:val="both"/>
              <w:rPr>
                <w:lang w:val="uk-UA"/>
              </w:rPr>
            </w:pPr>
            <w:r w:rsidRPr="001F6A9C">
              <w:rPr>
                <w:lang w:val="uk-UA"/>
              </w:rPr>
              <w:t>надійність, порядність, чесність, дисциплінованість, тактовність, емоційна стабільність, контроль емоцій, відповідальність, рішучість</w:t>
            </w:r>
          </w:p>
        </w:tc>
      </w:tr>
      <w:tr w:rsidR="00C83835" w:rsidRPr="001C517F" w:rsidTr="000C33FD">
        <w:tc>
          <w:tcPr>
            <w:tcW w:w="5000" w:type="pct"/>
            <w:gridSpan w:val="3"/>
            <w:tcMar>
              <w:top w:w="0" w:type="dxa"/>
              <w:left w:w="0" w:type="dxa"/>
              <w:bottom w:w="0" w:type="dxa"/>
              <w:right w:w="0" w:type="dxa"/>
            </w:tcMar>
          </w:tcPr>
          <w:p w:rsidR="00C83835" w:rsidRPr="001F6A9C" w:rsidRDefault="00C83835" w:rsidP="000C33FD">
            <w:pPr>
              <w:ind w:hanging="176"/>
              <w:jc w:val="center"/>
              <w:rPr>
                <w:b/>
                <w:sz w:val="24"/>
                <w:szCs w:val="24"/>
                <w:lang w:val="uk-UA"/>
              </w:rPr>
            </w:pPr>
            <w:r w:rsidRPr="001F6A9C">
              <w:rPr>
                <w:b/>
                <w:sz w:val="24"/>
                <w:szCs w:val="24"/>
                <w:lang w:val="uk-UA"/>
              </w:rPr>
              <w:t>Професійні знання</w:t>
            </w:r>
          </w:p>
        </w:tc>
      </w:tr>
      <w:tr w:rsidR="00C83835" w:rsidRPr="001C517F" w:rsidTr="000C33FD">
        <w:tc>
          <w:tcPr>
            <w:tcW w:w="1418" w:type="pct"/>
            <w:gridSpan w:val="2"/>
            <w:tcMar>
              <w:top w:w="0" w:type="dxa"/>
              <w:left w:w="0" w:type="dxa"/>
              <w:bottom w:w="0" w:type="dxa"/>
              <w:right w:w="0" w:type="dxa"/>
            </w:tcMar>
            <w:vAlign w:val="center"/>
          </w:tcPr>
          <w:p w:rsidR="00C83835" w:rsidRPr="001F6A9C" w:rsidRDefault="00C83835" w:rsidP="000C33FD">
            <w:pPr>
              <w:rPr>
                <w:b/>
                <w:sz w:val="24"/>
                <w:szCs w:val="24"/>
                <w:lang w:val="uk-UA"/>
              </w:rPr>
            </w:pPr>
            <w:r w:rsidRPr="001F6A9C">
              <w:rPr>
                <w:sz w:val="24"/>
                <w:szCs w:val="24"/>
                <w:lang w:val="uk-UA"/>
              </w:rPr>
              <w:t>Вимога</w:t>
            </w:r>
          </w:p>
        </w:tc>
        <w:tc>
          <w:tcPr>
            <w:tcW w:w="3582" w:type="pct"/>
            <w:tcMar>
              <w:top w:w="0" w:type="dxa"/>
              <w:left w:w="0" w:type="dxa"/>
              <w:bottom w:w="0" w:type="dxa"/>
              <w:right w:w="0" w:type="dxa"/>
            </w:tcMar>
            <w:vAlign w:val="center"/>
          </w:tcPr>
          <w:p w:rsidR="00C83835" w:rsidRPr="001F6A9C" w:rsidRDefault="00C83835" w:rsidP="000C33FD">
            <w:pPr>
              <w:rPr>
                <w:b/>
                <w:sz w:val="24"/>
                <w:szCs w:val="24"/>
                <w:lang w:val="uk-UA"/>
              </w:rPr>
            </w:pPr>
            <w:r w:rsidRPr="001F6A9C">
              <w:rPr>
                <w:sz w:val="24"/>
                <w:szCs w:val="24"/>
                <w:lang w:val="uk-UA"/>
              </w:rPr>
              <w:t>Компоненти вимоги</w:t>
            </w:r>
          </w:p>
        </w:tc>
      </w:tr>
      <w:tr w:rsidR="003B5745" w:rsidRPr="001C517F" w:rsidTr="000C33FD">
        <w:tc>
          <w:tcPr>
            <w:tcW w:w="495" w:type="pct"/>
            <w:tcMar>
              <w:top w:w="0" w:type="dxa"/>
              <w:left w:w="0" w:type="dxa"/>
              <w:bottom w:w="0" w:type="dxa"/>
              <w:right w:w="0" w:type="dxa"/>
            </w:tcMar>
          </w:tcPr>
          <w:p w:rsidR="003B5745" w:rsidRPr="001F6A9C" w:rsidRDefault="003B5745" w:rsidP="000C33FD">
            <w:pPr>
              <w:rPr>
                <w:b/>
                <w:sz w:val="24"/>
                <w:szCs w:val="24"/>
                <w:lang w:val="uk-UA"/>
              </w:rPr>
            </w:pPr>
          </w:p>
          <w:p w:rsidR="003B5745" w:rsidRPr="001F6A9C" w:rsidRDefault="003B5745" w:rsidP="000C33FD">
            <w:pPr>
              <w:rPr>
                <w:b/>
                <w:sz w:val="24"/>
                <w:szCs w:val="24"/>
                <w:lang w:val="uk-UA"/>
              </w:rPr>
            </w:pPr>
            <w:r w:rsidRPr="001F6A9C">
              <w:rPr>
                <w:sz w:val="24"/>
                <w:szCs w:val="24"/>
                <w:lang w:val="uk-UA"/>
              </w:rPr>
              <w:t>1.</w:t>
            </w:r>
          </w:p>
        </w:tc>
        <w:tc>
          <w:tcPr>
            <w:tcW w:w="923" w:type="pct"/>
            <w:tcMar>
              <w:top w:w="0" w:type="dxa"/>
              <w:left w:w="0" w:type="dxa"/>
              <w:bottom w:w="0" w:type="dxa"/>
              <w:right w:w="0" w:type="dxa"/>
            </w:tcMar>
          </w:tcPr>
          <w:p w:rsidR="003B5745" w:rsidRPr="001F6A9C" w:rsidRDefault="003B5745" w:rsidP="000C33FD">
            <w:pPr>
              <w:rPr>
                <w:b/>
                <w:sz w:val="24"/>
                <w:szCs w:val="24"/>
                <w:lang w:val="uk-UA"/>
              </w:rPr>
            </w:pPr>
            <w:r w:rsidRPr="001F6A9C">
              <w:rPr>
                <w:sz w:val="24"/>
                <w:szCs w:val="24"/>
                <w:lang w:val="uk-UA"/>
              </w:rPr>
              <w:t>Знання законодавства</w:t>
            </w:r>
          </w:p>
        </w:tc>
        <w:tc>
          <w:tcPr>
            <w:tcW w:w="3582" w:type="pct"/>
            <w:tcMar>
              <w:top w:w="0" w:type="dxa"/>
              <w:left w:w="0" w:type="dxa"/>
              <w:bottom w:w="0" w:type="dxa"/>
              <w:right w:w="0" w:type="dxa"/>
            </w:tcMar>
          </w:tcPr>
          <w:p w:rsidR="003B5745" w:rsidRPr="001F6A9C" w:rsidRDefault="003B5745" w:rsidP="00E04097">
            <w:pPr>
              <w:pStyle w:val="rvps14"/>
              <w:spacing w:before="0" w:beforeAutospacing="0" w:after="0" w:afterAutospacing="0"/>
              <w:rPr>
                <w:lang w:val="uk-UA"/>
              </w:rPr>
            </w:pPr>
            <w:r w:rsidRPr="001F6A9C">
              <w:rPr>
                <w:lang w:val="uk-UA"/>
              </w:rPr>
              <w:t>Знання :</w:t>
            </w:r>
          </w:p>
          <w:p w:rsidR="003B5745" w:rsidRPr="001F6A9C" w:rsidRDefault="003B5745" w:rsidP="00E04097">
            <w:pPr>
              <w:rPr>
                <w:sz w:val="24"/>
                <w:szCs w:val="24"/>
                <w:lang w:val="uk-UA"/>
              </w:rPr>
            </w:pPr>
            <w:r w:rsidRPr="001F6A9C">
              <w:rPr>
                <w:sz w:val="24"/>
                <w:szCs w:val="24"/>
                <w:lang w:val="uk-UA"/>
              </w:rPr>
              <w:t>-  Конституції України;</w:t>
            </w:r>
          </w:p>
          <w:p w:rsidR="003B5745" w:rsidRPr="001F6A9C" w:rsidRDefault="003B5745" w:rsidP="00E04097">
            <w:pPr>
              <w:rPr>
                <w:sz w:val="24"/>
                <w:szCs w:val="24"/>
                <w:lang w:val="uk-UA"/>
              </w:rPr>
            </w:pPr>
            <w:r w:rsidRPr="001F6A9C">
              <w:rPr>
                <w:sz w:val="24"/>
                <w:szCs w:val="24"/>
                <w:lang w:val="uk-UA"/>
              </w:rPr>
              <w:t>-  Закону України «Про державну службу»;</w:t>
            </w:r>
          </w:p>
          <w:p w:rsidR="003B5745" w:rsidRPr="001F6A9C" w:rsidRDefault="003B5745" w:rsidP="00E04097">
            <w:pPr>
              <w:rPr>
                <w:sz w:val="24"/>
                <w:szCs w:val="24"/>
                <w:lang w:val="uk-UA"/>
              </w:rPr>
            </w:pPr>
            <w:r w:rsidRPr="001F6A9C">
              <w:rPr>
                <w:sz w:val="24"/>
                <w:szCs w:val="24"/>
                <w:lang w:val="uk-UA"/>
              </w:rPr>
              <w:t>-  Закону України «Про запобігання корупції»</w:t>
            </w:r>
          </w:p>
          <w:p w:rsidR="003B5745" w:rsidRPr="001F6A9C" w:rsidRDefault="003B5745" w:rsidP="00E04097">
            <w:pPr>
              <w:rPr>
                <w:color w:val="000000"/>
                <w:sz w:val="24"/>
                <w:szCs w:val="24"/>
                <w:lang w:val="uk-UA"/>
              </w:rPr>
            </w:pPr>
          </w:p>
        </w:tc>
      </w:tr>
      <w:tr w:rsidR="003B5745" w:rsidRPr="00926149" w:rsidTr="000C33FD">
        <w:trPr>
          <w:trHeight w:val="3816"/>
        </w:trPr>
        <w:tc>
          <w:tcPr>
            <w:tcW w:w="495" w:type="pct"/>
            <w:tcMar>
              <w:top w:w="0" w:type="dxa"/>
              <w:left w:w="0" w:type="dxa"/>
              <w:bottom w:w="0" w:type="dxa"/>
              <w:right w:w="0" w:type="dxa"/>
            </w:tcMar>
          </w:tcPr>
          <w:p w:rsidR="003B5745" w:rsidRPr="001F6A9C" w:rsidRDefault="003B5745" w:rsidP="000C33FD">
            <w:pPr>
              <w:rPr>
                <w:b/>
                <w:sz w:val="24"/>
                <w:szCs w:val="24"/>
                <w:lang w:val="uk-UA"/>
              </w:rPr>
            </w:pPr>
            <w:r w:rsidRPr="001F6A9C">
              <w:rPr>
                <w:sz w:val="24"/>
                <w:szCs w:val="24"/>
                <w:lang w:val="uk-UA"/>
              </w:rPr>
              <w:lastRenderedPageBreak/>
              <w:t>2.</w:t>
            </w:r>
          </w:p>
        </w:tc>
        <w:tc>
          <w:tcPr>
            <w:tcW w:w="923" w:type="pct"/>
            <w:tcMar>
              <w:top w:w="0" w:type="dxa"/>
              <w:left w:w="0" w:type="dxa"/>
              <w:bottom w:w="0" w:type="dxa"/>
              <w:right w:w="0" w:type="dxa"/>
            </w:tcMar>
          </w:tcPr>
          <w:p w:rsidR="003B5745" w:rsidRPr="001F6A9C" w:rsidRDefault="003B5745" w:rsidP="000C33FD">
            <w:pPr>
              <w:rPr>
                <w:b/>
                <w:sz w:val="24"/>
                <w:szCs w:val="24"/>
                <w:lang w:val="uk-UA"/>
              </w:rPr>
            </w:pPr>
            <w:r w:rsidRPr="001F6A9C">
              <w:rPr>
                <w:sz w:val="24"/>
                <w:szCs w:val="24"/>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582" w:type="pct"/>
            <w:tcMar>
              <w:top w:w="0" w:type="dxa"/>
              <w:left w:w="0" w:type="dxa"/>
              <w:bottom w:w="0" w:type="dxa"/>
              <w:right w:w="0" w:type="dxa"/>
            </w:tcMar>
            <w:vAlign w:val="center"/>
          </w:tcPr>
          <w:p w:rsidR="003B5745" w:rsidRPr="001F6A9C" w:rsidRDefault="003B5745" w:rsidP="00E04097">
            <w:pPr>
              <w:rPr>
                <w:color w:val="000000" w:themeColor="text1"/>
                <w:sz w:val="24"/>
                <w:szCs w:val="24"/>
                <w:lang w:val="uk-UA"/>
              </w:rPr>
            </w:pPr>
            <w:r w:rsidRPr="001F6A9C">
              <w:rPr>
                <w:color w:val="000000" w:themeColor="text1"/>
                <w:sz w:val="24"/>
                <w:szCs w:val="24"/>
                <w:lang w:val="uk-UA"/>
              </w:rPr>
              <w:t>Знання :</w:t>
            </w:r>
          </w:p>
          <w:p w:rsidR="003B5745" w:rsidRPr="001F6A9C" w:rsidRDefault="003B5745" w:rsidP="00E04097">
            <w:pPr>
              <w:rPr>
                <w:sz w:val="24"/>
                <w:szCs w:val="24"/>
                <w:lang w:val="uk-UA"/>
              </w:rPr>
            </w:pPr>
            <w:r w:rsidRPr="001F6A9C">
              <w:rPr>
                <w:sz w:val="24"/>
                <w:szCs w:val="24"/>
                <w:lang w:val="uk-UA"/>
              </w:rPr>
              <w:t>- Господарського кодексу України;</w:t>
            </w:r>
          </w:p>
          <w:p w:rsidR="003B5745" w:rsidRPr="001F6A9C" w:rsidRDefault="003B5745" w:rsidP="00E04097">
            <w:pPr>
              <w:rPr>
                <w:sz w:val="24"/>
                <w:szCs w:val="24"/>
                <w:lang w:val="uk-UA"/>
              </w:rPr>
            </w:pPr>
            <w:r w:rsidRPr="001F6A9C">
              <w:rPr>
                <w:sz w:val="24"/>
                <w:szCs w:val="24"/>
                <w:lang w:val="uk-UA"/>
              </w:rPr>
              <w:t>- Господарсько-процесуального кодексу України;</w:t>
            </w:r>
          </w:p>
          <w:p w:rsidR="003B5745" w:rsidRPr="001F6A9C" w:rsidRDefault="003B5745" w:rsidP="00E04097">
            <w:pPr>
              <w:rPr>
                <w:sz w:val="24"/>
                <w:szCs w:val="24"/>
                <w:lang w:val="uk-UA"/>
              </w:rPr>
            </w:pPr>
            <w:r w:rsidRPr="001F6A9C">
              <w:rPr>
                <w:sz w:val="24"/>
                <w:szCs w:val="24"/>
                <w:lang w:val="uk-UA"/>
              </w:rPr>
              <w:t xml:space="preserve">- </w:t>
            </w:r>
            <w:r w:rsidRPr="001F6A9C">
              <w:rPr>
                <w:color w:val="000000" w:themeColor="text1"/>
                <w:sz w:val="24"/>
                <w:szCs w:val="24"/>
                <w:lang w:val="uk-UA"/>
              </w:rPr>
              <w:t>Закону України «Про очищення влади»;</w:t>
            </w:r>
          </w:p>
          <w:p w:rsidR="003B5745" w:rsidRPr="001F6A9C" w:rsidRDefault="003B5745" w:rsidP="00E04097">
            <w:pPr>
              <w:rPr>
                <w:sz w:val="24"/>
                <w:szCs w:val="24"/>
                <w:lang w:val="uk-UA"/>
              </w:rPr>
            </w:pPr>
            <w:r w:rsidRPr="001F6A9C">
              <w:rPr>
                <w:sz w:val="24"/>
                <w:szCs w:val="24"/>
                <w:lang w:val="uk-UA"/>
              </w:rPr>
              <w:t>- Закону України «Про судоустрій і статус суддів»;</w:t>
            </w:r>
          </w:p>
          <w:p w:rsidR="003B5745" w:rsidRPr="001F6A9C" w:rsidRDefault="003B5745" w:rsidP="00E04097">
            <w:pPr>
              <w:jc w:val="both"/>
              <w:rPr>
                <w:sz w:val="24"/>
                <w:szCs w:val="24"/>
                <w:lang w:val="uk-UA"/>
              </w:rPr>
            </w:pPr>
            <w:r w:rsidRPr="001F6A9C">
              <w:rPr>
                <w:sz w:val="24"/>
                <w:szCs w:val="24"/>
                <w:lang w:val="uk-UA"/>
              </w:rPr>
              <w:t>- Закону України «Про інформацію»;</w:t>
            </w:r>
          </w:p>
          <w:p w:rsidR="003B5745" w:rsidRPr="001F6A9C" w:rsidRDefault="003B5745" w:rsidP="00E04097">
            <w:pPr>
              <w:jc w:val="both"/>
              <w:rPr>
                <w:sz w:val="24"/>
                <w:szCs w:val="24"/>
                <w:lang w:val="uk-UA"/>
              </w:rPr>
            </w:pPr>
            <w:r w:rsidRPr="001F6A9C">
              <w:rPr>
                <w:sz w:val="24"/>
                <w:szCs w:val="24"/>
                <w:lang w:val="uk-UA"/>
              </w:rPr>
              <w:t>-</w:t>
            </w:r>
            <w:r w:rsidR="009A01E0" w:rsidRPr="001F6A9C">
              <w:rPr>
                <w:sz w:val="24"/>
                <w:szCs w:val="24"/>
                <w:lang w:val="uk-UA"/>
              </w:rPr>
              <w:t xml:space="preserve"> </w:t>
            </w:r>
            <w:r w:rsidRPr="001F6A9C">
              <w:rPr>
                <w:sz w:val="24"/>
                <w:szCs w:val="24"/>
                <w:lang w:val="uk-UA"/>
              </w:rPr>
              <w:t>Закону України «Про захист інформації в інформаційно-телекомунікаційних системах»;</w:t>
            </w:r>
          </w:p>
          <w:p w:rsidR="003B5745" w:rsidRPr="001F6A9C" w:rsidRDefault="003B5745" w:rsidP="00E04097">
            <w:pPr>
              <w:jc w:val="both"/>
              <w:rPr>
                <w:sz w:val="24"/>
                <w:szCs w:val="24"/>
                <w:lang w:val="uk-UA"/>
              </w:rPr>
            </w:pPr>
            <w:r w:rsidRPr="001F6A9C">
              <w:rPr>
                <w:sz w:val="24"/>
                <w:szCs w:val="24"/>
                <w:lang w:val="uk-UA"/>
              </w:rPr>
              <w:t>- Закону України «Про захист персональних даних»;</w:t>
            </w:r>
          </w:p>
          <w:p w:rsidR="003B5745" w:rsidRPr="001F6A9C" w:rsidRDefault="003B5745" w:rsidP="00E04097">
            <w:pPr>
              <w:rPr>
                <w:sz w:val="24"/>
                <w:szCs w:val="24"/>
                <w:lang w:val="uk-UA"/>
              </w:rPr>
            </w:pPr>
            <w:r w:rsidRPr="001F6A9C">
              <w:rPr>
                <w:sz w:val="24"/>
                <w:szCs w:val="24"/>
                <w:lang w:val="uk-UA"/>
              </w:rPr>
              <w:t>- Інструкції з діловодства в господарських судах України, затвердженої наказом Державної судової адміністрації України від 20.02.2013 № 28.</w:t>
            </w:r>
          </w:p>
        </w:tc>
      </w:tr>
    </w:tbl>
    <w:p w:rsidR="00C83835" w:rsidRPr="001C517F" w:rsidRDefault="00C83835" w:rsidP="00C83835">
      <w:pPr>
        <w:jc w:val="both"/>
        <w:rPr>
          <w:b/>
          <w:sz w:val="24"/>
          <w:szCs w:val="24"/>
          <w:lang w:val="uk-UA"/>
        </w:rPr>
      </w:pPr>
    </w:p>
    <w:tbl>
      <w:tblPr>
        <w:tblW w:w="8863" w:type="pct"/>
        <w:tblInd w:w="-426" w:type="dxa"/>
        <w:tblCellMar>
          <w:left w:w="0" w:type="dxa"/>
          <w:right w:w="0" w:type="dxa"/>
        </w:tblCellMar>
        <w:tblLook w:val="04A0" w:firstRow="1" w:lastRow="0" w:firstColumn="1" w:lastColumn="0" w:noHBand="0" w:noVBand="1"/>
      </w:tblPr>
      <w:tblGrid>
        <w:gridCol w:w="8789"/>
        <w:gridCol w:w="7794"/>
      </w:tblGrid>
      <w:tr w:rsidR="00A72302" w:rsidRPr="00926149" w:rsidTr="004C23D0">
        <w:trPr>
          <w:trHeight w:val="396"/>
        </w:trPr>
        <w:tc>
          <w:tcPr>
            <w:tcW w:w="8789" w:type="dxa"/>
            <w:vMerge w:val="restart"/>
            <w:shd w:val="clear" w:color="auto" w:fill="auto"/>
            <w:hideMark/>
          </w:tcPr>
          <w:p w:rsidR="004C23D0" w:rsidRDefault="004C23D0" w:rsidP="004C23D0">
            <w:pPr>
              <w:pStyle w:val="rvps8"/>
              <w:spacing w:before="0" w:beforeAutospacing="0" w:after="120" w:afterAutospacing="0"/>
              <w:ind w:right="-6804"/>
              <w:jc w:val="both"/>
              <w:rPr>
                <w:sz w:val="20"/>
                <w:szCs w:val="20"/>
                <w:lang w:val="uk-UA"/>
              </w:rPr>
            </w:pPr>
          </w:p>
          <w:p w:rsidR="00A72302" w:rsidRPr="00A72302" w:rsidRDefault="004C23D0" w:rsidP="004C23D0">
            <w:pPr>
              <w:pStyle w:val="rvps8"/>
              <w:spacing w:before="0" w:beforeAutospacing="0" w:after="120" w:afterAutospacing="0"/>
              <w:jc w:val="both"/>
              <w:rPr>
                <w:sz w:val="20"/>
                <w:szCs w:val="20"/>
                <w:lang w:val="uk-UA"/>
              </w:rPr>
            </w:pPr>
            <w:r>
              <w:rPr>
                <w:sz w:val="20"/>
                <w:szCs w:val="20"/>
                <w:lang w:val="uk-UA"/>
              </w:rPr>
              <w:t>*</w:t>
            </w:r>
            <w:r w:rsidR="00A72302" w:rsidRPr="00A72302">
              <w:rPr>
                <w:sz w:val="20"/>
                <w:szCs w:val="20"/>
                <w:lang w:val="uk-UA"/>
              </w:rPr>
              <w:t>Примітка</w:t>
            </w:r>
            <w:r>
              <w:rPr>
                <w:sz w:val="20"/>
                <w:szCs w:val="20"/>
                <w:lang w:val="uk-UA"/>
              </w:rPr>
              <w:t xml:space="preserve">. У разі оголошення конкурсу на зайняття вакантної посади категорії «А» у графі «Місце, час і дата початку проведення перевірки володіння іноземною мовою, яка є однією з офіційних мов Ради Європи/тестування» зазначається дата початку такої перевірки, а для категорії «Б» або «В» -дата початку тестування.» </w:t>
            </w:r>
          </w:p>
        </w:tc>
        <w:tc>
          <w:tcPr>
            <w:tcW w:w="7794" w:type="dxa"/>
            <w:vMerge w:val="restart"/>
            <w:shd w:val="clear" w:color="auto" w:fill="auto"/>
            <w:hideMark/>
          </w:tcPr>
          <w:p w:rsidR="00A72302" w:rsidRPr="00A72302" w:rsidRDefault="00A72302">
            <w:pPr>
              <w:pStyle w:val="rvps8"/>
              <w:spacing w:before="0" w:beforeAutospacing="0" w:after="120" w:afterAutospacing="0"/>
              <w:jc w:val="both"/>
              <w:rPr>
                <w:sz w:val="20"/>
                <w:szCs w:val="20"/>
                <w:lang w:val="uk-UA"/>
              </w:rPr>
            </w:pPr>
          </w:p>
        </w:tc>
      </w:tr>
      <w:tr w:rsidR="00A72302" w:rsidRPr="00926149" w:rsidTr="004C23D0">
        <w:trPr>
          <w:trHeight w:val="276"/>
        </w:trPr>
        <w:tc>
          <w:tcPr>
            <w:tcW w:w="8789" w:type="dxa"/>
            <w:vMerge/>
            <w:shd w:val="clear" w:color="auto" w:fill="auto"/>
            <w:hideMark/>
          </w:tcPr>
          <w:p w:rsidR="00A72302" w:rsidRPr="00A72302" w:rsidRDefault="00A72302">
            <w:pPr>
              <w:rPr>
                <w:sz w:val="16"/>
                <w:szCs w:val="16"/>
                <w:lang w:val="uk-UA"/>
              </w:rPr>
            </w:pPr>
          </w:p>
        </w:tc>
        <w:tc>
          <w:tcPr>
            <w:tcW w:w="7794" w:type="dxa"/>
            <w:vMerge/>
            <w:shd w:val="clear" w:color="auto" w:fill="auto"/>
            <w:hideMark/>
          </w:tcPr>
          <w:p w:rsidR="00A72302" w:rsidRPr="00A72302" w:rsidRDefault="00A72302">
            <w:pPr>
              <w:rPr>
                <w:sz w:val="16"/>
                <w:szCs w:val="16"/>
                <w:lang w:val="uk-UA"/>
              </w:rPr>
            </w:pPr>
          </w:p>
        </w:tc>
      </w:tr>
    </w:tbl>
    <w:p w:rsidR="00A72302" w:rsidRDefault="00A72302" w:rsidP="00A72302">
      <w:pPr>
        <w:pStyle w:val="rvps2"/>
        <w:shd w:val="clear" w:color="auto" w:fill="FFFFFF"/>
        <w:spacing w:before="0" w:beforeAutospacing="0" w:after="120" w:afterAutospacing="0"/>
        <w:ind w:firstLine="360"/>
        <w:jc w:val="both"/>
        <w:rPr>
          <w:rStyle w:val="rvts46"/>
          <w:i/>
          <w:iCs/>
          <w:color w:val="000000"/>
        </w:rPr>
      </w:pPr>
      <w:bookmarkStart w:id="1" w:name="n568"/>
      <w:bookmarkEnd w:id="1"/>
    </w:p>
    <w:p w:rsidR="00C83835" w:rsidRDefault="00C83835" w:rsidP="00C83835">
      <w:pPr>
        <w:pStyle w:val="a3"/>
        <w:shd w:val="clear" w:color="auto" w:fill="FFFFFF"/>
        <w:spacing w:before="0" w:beforeAutospacing="0" w:after="0" w:afterAutospacing="0" w:line="312" w:lineRule="atLeast"/>
        <w:jc w:val="center"/>
        <w:rPr>
          <w:color w:val="000000" w:themeColor="text1"/>
          <w:lang w:val="uk-UA"/>
        </w:rPr>
      </w:pPr>
    </w:p>
    <w:sectPr w:rsidR="00C83835" w:rsidSect="00C978F9">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272" w:rsidRPr="0071215F" w:rsidRDefault="00045272" w:rsidP="0071215F">
      <w:r>
        <w:separator/>
      </w:r>
    </w:p>
  </w:endnote>
  <w:endnote w:type="continuationSeparator" w:id="0">
    <w:p w:rsidR="00045272" w:rsidRPr="0071215F" w:rsidRDefault="00045272" w:rsidP="0071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Arial Narrow"/>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272" w:rsidRPr="0071215F" w:rsidRDefault="00045272" w:rsidP="0071215F">
      <w:r>
        <w:separator/>
      </w:r>
    </w:p>
  </w:footnote>
  <w:footnote w:type="continuationSeparator" w:id="0">
    <w:p w:rsidR="00045272" w:rsidRPr="0071215F" w:rsidRDefault="00045272" w:rsidP="007121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E7A31"/>
    <w:multiLevelType w:val="hybridMultilevel"/>
    <w:tmpl w:val="0FFCBB8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15:restartNumberingAfterBreak="0">
    <w:nsid w:val="1E741252"/>
    <w:multiLevelType w:val="hybridMultilevel"/>
    <w:tmpl w:val="8A50AAA8"/>
    <w:lvl w:ilvl="0" w:tplc="3054883C">
      <w:start w:val="1"/>
      <w:numFmt w:val="decimal"/>
      <w:lvlText w:val="%1)"/>
      <w:lvlJc w:val="left"/>
      <w:pPr>
        <w:tabs>
          <w:tab w:val="num" w:pos="394"/>
        </w:tabs>
        <w:ind w:left="394" w:hanging="360"/>
      </w:pPr>
      <w:rPr>
        <w:rFonts w:hint="default"/>
      </w:rPr>
    </w:lvl>
    <w:lvl w:ilvl="1" w:tplc="04220019" w:tentative="1">
      <w:start w:val="1"/>
      <w:numFmt w:val="lowerLetter"/>
      <w:lvlText w:val="%2."/>
      <w:lvlJc w:val="left"/>
      <w:pPr>
        <w:tabs>
          <w:tab w:val="num" w:pos="1114"/>
        </w:tabs>
        <w:ind w:left="1114" w:hanging="360"/>
      </w:pPr>
    </w:lvl>
    <w:lvl w:ilvl="2" w:tplc="0422001B" w:tentative="1">
      <w:start w:val="1"/>
      <w:numFmt w:val="lowerRoman"/>
      <w:lvlText w:val="%3."/>
      <w:lvlJc w:val="right"/>
      <w:pPr>
        <w:tabs>
          <w:tab w:val="num" w:pos="1834"/>
        </w:tabs>
        <w:ind w:left="1834" w:hanging="180"/>
      </w:pPr>
    </w:lvl>
    <w:lvl w:ilvl="3" w:tplc="0422000F" w:tentative="1">
      <w:start w:val="1"/>
      <w:numFmt w:val="decimal"/>
      <w:lvlText w:val="%4."/>
      <w:lvlJc w:val="left"/>
      <w:pPr>
        <w:tabs>
          <w:tab w:val="num" w:pos="2554"/>
        </w:tabs>
        <w:ind w:left="2554" w:hanging="360"/>
      </w:pPr>
    </w:lvl>
    <w:lvl w:ilvl="4" w:tplc="04220019" w:tentative="1">
      <w:start w:val="1"/>
      <w:numFmt w:val="lowerLetter"/>
      <w:lvlText w:val="%5."/>
      <w:lvlJc w:val="left"/>
      <w:pPr>
        <w:tabs>
          <w:tab w:val="num" w:pos="3274"/>
        </w:tabs>
        <w:ind w:left="3274" w:hanging="360"/>
      </w:pPr>
    </w:lvl>
    <w:lvl w:ilvl="5" w:tplc="0422001B" w:tentative="1">
      <w:start w:val="1"/>
      <w:numFmt w:val="lowerRoman"/>
      <w:lvlText w:val="%6."/>
      <w:lvlJc w:val="right"/>
      <w:pPr>
        <w:tabs>
          <w:tab w:val="num" w:pos="3994"/>
        </w:tabs>
        <w:ind w:left="3994" w:hanging="180"/>
      </w:pPr>
    </w:lvl>
    <w:lvl w:ilvl="6" w:tplc="0422000F" w:tentative="1">
      <w:start w:val="1"/>
      <w:numFmt w:val="decimal"/>
      <w:lvlText w:val="%7."/>
      <w:lvlJc w:val="left"/>
      <w:pPr>
        <w:tabs>
          <w:tab w:val="num" w:pos="4714"/>
        </w:tabs>
        <w:ind w:left="4714" w:hanging="360"/>
      </w:pPr>
    </w:lvl>
    <w:lvl w:ilvl="7" w:tplc="04220019" w:tentative="1">
      <w:start w:val="1"/>
      <w:numFmt w:val="lowerLetter"/>
      <w:lvlText w:val="%8."/>
      <w:lvlJc w:val="left"/>
      <w:pPr>
        <w:tabs>
          <w:tab w:val="num" w:pos="5434"/>
        </w:tabs>
        <w:ind w:left="5434" w:hanging="360"/>
      </w:pPr>
    </w:lvl>
    <w:lvl w:ilvl="8" w:tplc="0422001B" w:tentative="1">
      <w:start w:val="1"/>
      <w:numFmt w:val="lowerRoman"/>
      <w:lvlText w:val="%9."/>
      <w:lvlJc w:val="right"/>
      <w:pPr>
        <w:tabs>
          <w:tab w:val="num" w:pos="6154"/>
        </w:tabs>
        <w:ind w:left="6154" w:hanging="180"/>
      </w:pPr>
    </w:lvl>
  </w:abstractNum>
  <w:abstractNum w:abstractNumId="2" w15:restartNumberingAfterBreak="0">
    <w:nsid w:val="4C69116C"/>
    <w:multiLevelType w:val="hybridMultilevel"/>
    <w:tmpl w:val="1A2C54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BE3701F"/>
    <w:multiLevelType w:val="hybridMultilevel"/>
    <w:tmpl w:val="9E1289C8"/>
    <w:lvl w:ilvl="0" w:tplc="5BC638DC">
      <w:numFmt w:val="bullet"/>
      <w:lvlText w:val="–"/>
      <w:lvlJc w:val="left"/>
      <w:pPr>
        <w:ind w:left="734" w:hanging="360"/>
      </w:pPr>
      <w:rPr>
        <w:rFonts w:ascii="Times New Roman" w:eastAsia="Times New Roman" w:hAnsi="Times New Roman" w:cs="Times New Roman" w:hint="default"/>
        <w:color w:val="auto"/>
      </w:rPr>
    </w:lvl>
    <w:lvl w:ilvl="1" w:tplc="04220003" w:tentative="1">
      <w:start w:val="1"/>
      <w:numFmt w:val="bullet"/>
      <w:lvlText w:val="o"/>
      <w:lvlJc w:val="left"/>
      <w:pPr>
        <w:ind w:left="1454" w:hanging="360"/>
      </w:pPr>
      <w:rPr>
        <w:rFonts w:ascii="Courier New" w:hAnsi="Courier New" w:cs="Courier New" w:hint="default"/>
      </w:rPr>
    </w:lvl>
    <w:lvl w:ilvl="2" w:tplc="04220005" w:tentative="1">
      <w:start w:val="1"/>
      <w:numFmt w:val="bullet"/>
      <w:lvlText w:val=""/>
      <w:lvlJc w:val="left"/>
      <w:pPr>
        <w:ind w:left="2174" w:hanging="360"/>
      </w:pPr>
      <w:rPr>
        <w:rFonts w:ascii="Wingdings" w:hAnsi="Wingdings" w:hint="default"/>
      </w:rPr>
    </w:lvl>
    <w:lvl w:ilvl="3" w:tplc="04220001" w:tentative="1">
      <w:start w:val="1"/>
      <w:numFmt w:val="bullet"/>
      <w:lvlText w:val=""/>
      <w:lvlJc w:val="left"/>
      <w:pPr>
        <w:ind w:left="2894" w:hanging="360"/>
      </w:pPr>
      <w:rPr>
        <w:rFonts w:ascii="Symbol" w:hAnsi="Symbol" w:hint="default"/>
      </w:rPr>
    </w:lvl>
    <w:lvl w:ilvl="4" w:tplc="04220003" w:tentative="1">
      <w:start w:val="1"/>
      <w:numFmt w:val="bullet"/>
      <w:lvlText w:val="o"/>
      <w:lvlJc w:val="left"/>
      <w:pPr>
        <w:ind w:left="3614" w:hanging="360"/>
      </w:pPr>
      <w:rPr>
        <w:rFonts w:ascii="Courier New" w:hAnsi="Courier New" w:cs="Courier New" w:hint="default"/>
      </w:rPr>
    </w:lvl>
    <w:lvl w:ilvl="5" w:tplc="04220005" w:tentative="1">
      <w:start w:val="1"/>
      <w:numFmt w:val="bullet"/>
      <w:lvlText w:val=""/>
      <w:lvlJc w:val="left"/>
      <w:pPr>
        <w:ind w:left="4334" w:hanging="360"/>
      </w:pPr>
      <w:rPr>
        <w:rFonts w:ascii="Wingdings" w:hAnsi="Wingdings" w:hint="default"/>
      </w:rPr>
    </w:lvl>
    <w:lvl w:ilvl="6" w:tplc="04220001" w:tentative="1">
      <w:start w:val="1"/>
      <w:numFmt w:val="bullet"/>
      <w:lvlText w:val=""/>
      <w:lvlJc w:val="left"/>
      <w:pPr>
        <w:ind w:left="5054" w:hanging="360"/>
      </w:pPr>
      <w:rPr>
        <w:rFonts w:ascii="Symbol" w:hAnsi="Symbol" w:hint="default"/>
      </w:rPr>
    </w:lvl>
    <w:lvl w:ilvl="7" w:tplc="04220003" w:tentative="1">
      <w:start w:val="1"/>
      <w:numFmt w:val="bullet"/>
      <w:lvlText w:val="o"/>
      <w:lvlJc w:val="left"/>
      <w:pPr>
        <w:ind w:left="5774" w:hanging="360"/>
      </w:pPr>
      <w:rPr>
        <w:rFonts w:ascii="Courier New" w:hAnsi="Courier New" w:cs="Courier New" w:hint="default"/>
      </w:rPr>
    </w:lvl>
    <w:lvl w:ilvl="8" w:tplc="04220005" w:tentative="1">
      <w:start w:val="1"/>
      <w:numFmt w:val="bullet"/>
      <w:lvlText w:val=""/>
      <w:lvlJc w:val="left"/>
      <w:pPr>
        <w:ind w:left="6494" w:hanging="360"/>
      </w:pPr>
      <w:rPr>
        <w:rFonts w:ascii="Wingdings" w:hAnsi="Wingdings" w:hint="default"/>
      </w:rPr>
    </w:lvl>
  </w:abstractNum>
  <w:abstractNum w:abstractNumId="4" w15:restartNumberingAfterBreak="0">
    <w:nsid w:val="7C103ABD"/>
    <w:multiLevelType w:val="hybridMultilevel"/>
    <w:tmpl w:val="2AA0C2F2"/>
    <w:lvl w:ilvl="0" w:tplc="23CCA4A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474E"/>
    <w:rsid w:val="000052E6"/>
    <w:rsid w:val="00033754"/>
    <w:rsid w:val="00034101"/>
    <w:rsid w:val="000341C8"/>
    <w:rsid w:val="000369CE"/>
    <w:rsid w:val="00041FA7"/>
    <w:rsid w:val="00043584"/>
    <w:rsid w:val="00044F03"/>
    <w:rsid w:val="00045272"/>
    <w:rsid w:val="00047562"/>
    <w:rsid w:val="00067A5E"/>
    <w:rsid w:val="000810DE"/>
    <w:rsid w:val="000A156B"/>
    <w:rsid w:val="000B30B2"/>
    <w:rsid w:val="000C5A00"/>
    <w:rsid w:val="000D0C45"/>
    <w:rsid w:val="000E07BD"/>
    <w:rsid w:val="000F006F"/>
    <w:rsid w:val="000F14EC"/>
    <w:rsid w:val="001011DB"/>
    <w:rsid w:val="001202CA"/>
    <w:rsid w:val="00131326"/>
    <w:rsid w:val="001C3D68"/>
    <w:rsid w:val="001C517F"/>
    <w:rsid w:val="001D325A"/>
    <w:rsid w:val="001F02D4"/>
    <w:rsid w:val="001F3596"/>
    <w:rsid w:val="001F6A9C"/>
    <w:rsid w:val="00233DB5"/>
    <w:rsid w:val="0026634E"/>
    <w:rsid w:val="00280C2E"/>
    <w:rsid w:val="002A17A3"/>
    <w:rsid w:val="002A45E5"/>
    <w:rsid w:val="002B0859"/>
    <w:rsid w:val="002B6D7D"/>
    <w:rsid w:val="00305194"/>
    <w:rsid w:val="00306E16"/>
    <w:rsid w:val="003252E4"/>
    <w:rsid w:val="00327F81"/>
    <w:rsid w:val="003311DC"/>
    <w:rsid w:val="00347A54"/>
    <w:rsid w:val="00350391"/>
    <w:rsid w:val="00365CDA"/>
    <w:rsid w:val="00365E3D"/>
    <w:rsid w:val="00397703"/>
    <w:rsid w:val="003B1139"/>
    <w:rsid w:val="003B5745"/>
    <w:rsid w:val="003F0B38"/>
    <w:rsid w:val="00404FB7"/>
    <w:rsid w:val="0042443D"/>
    <w:rsid w:val="00424A38"/>
    <w:rsid w:val="00473C51"/>
    <w:rsid w:val="004A7C08"/>
    <w:rsid w:val="004C23D0"/>
    <w:rsid w:val="004C7844"/>
    <w:rsid w:val="004D7471"/>
    <w:rsid w:val="004E3489"/>
    <w:rsid w:val="004F4EA8"/>
    <w:rsid w:val="005141E4"/>
    <w:rsid w:val="00520F8A"/>
    <w:rsid w:val="00544CDC"/>
    <w:rsid w:val="00550CD7"/>
    <w:rsid w:val="00580168"/>
    <w:rsid w:val="00583C1D"/>
    <w:rsid w:val="005A0615"/>
    <w:rsid w:val="005B4AC4"/>
    <w:rsid w:val="005C7DB1"/>
    <w:rsid w:val="005D6D26"/>
    <w:rsid w:val="005F1610"/>
    <w:rsid w:val="00601F91"/>
    <w:rsid w:val="006077D4"/>
    <w:rsid w:val="00610DDE"/>
    <w:rsid w:val="006142C4"/>
    <w:rsid w:val="00623DC0"/>
    <w:rsid w:val="006548A8"/>
    <w:rsid w:val="00675CF0"/>
    <w:rsid w:val="006A5A4F"/>
    <w:rsid w:val="006D29BD"/>
    <w:rsid w:val="006D4E16"/>
    <w:rsid w:val="006E6330"/>
    <w:rsid w:val="0071215F"/>
    <w:rsid w:val="00746271"/>
    <w:rsid w:val="00760F64"/>
    <w:rsid w:val="00764DAB"/>
    <w:rsid w:val="00767B0D"/>
    <w:rsid w:val="00791C57"/>
    <w:rsid w:val="007A1E8C"/>
    <w:rsid w:val="007A316E"/>
    <w:rsid w:val="007E00BE"/>
    <w:rsid w:val="0084010F"/>
    <w:rsid w:val="00847C06"/>
    <w:rsid w:val="008A6E5F"/>
    <w:rsid w:val="008D26AA"/>
    <w:rsid w:val="008E4158"/>
    <w:rsid w:val="008E4FFC"/>
    <w:rsid w:val="00924675"/>
    <w:rsid w:val="00926149"/>
    <w:rsid w:val="00944929"/>
    <w:rsid w:val="00964F6F"/>
    <w:rsid w:val="00966EA2"/>
    <w:rsid w:val="00967203"/>
    <w:rsid w:val="00974E14"/>
    <w:rsid w:val="00975003"/>
    <w:rsid w:val="00982562"/>
    <w:rsid w:val="00986CFD"/>
    <w:rsid w:val="009A01E0"/>
    <w:rsid w:val="009B13D6"/>
    <w:rsid w:val="009C02D1"/>
    <w:rsid w:val="009F5CE6"/>
    <w:rsid w:val="00A02100"/>
    <w:rsid w:val="00A26DF5"/>
    <w:rsid w:val="00A30F22"/>
    <w:rsid w:val="00A54758"/>
    <w:rsid w:val="00A62908"/>
    <w:rsid w:val="00A72302"/>
    <w:rsid w:val="00A743E8"/>
    <w:rsid w:val="00AA5BD9"/>
    <w:rsid w:val="00AA64CB"/>
    <w:rsid w:val="00AB0CCC"/>
    <w:rsid w:val="00AB474E"/>
    <w:rsid w:val="00AC0098"/>
    <w:rsid w:val="00AC5E4D"/>
    <w:rsid w:val="00AF4E38"/>
    <w:rsid w:val="00B11D53"/>
    <w:rsid w:val="00B410B9"/>
    <w:rsid w:val="00B57A95"/>
    <w:rsid w:val="00B84AA4"/>
    <w:rsid w:val="00BA069E"/>
    <w:rsid w:val="00BA0830"/>
    <w:rsid w:val="00BC2970"/>
    <w:rsid w:val="00BD1181"/>
    <w:rsid w:val="00BD62D8"/>
    <w:rsid w:val="00BE531A"/>
    <w:rsid w:val="00C00F5C"/>
    <w:rsid w:val="00C01D62"/>
    <w:rsid w:val="00C21D67"/>
    <w:rsid w:val="00C251CA"/>
    <w:rsid w:val="00C42827"/>
    <w:rsid w:val="00C60D10"/>
    <w:rsid w:val="00C62CC2"/>
    <w:rsid w:val="00C75619"/>
    <w:rsid w:val="00C82A89"/>
    <w:rsid w:val="00C83835"/>
    <w:rsid w:val="00C866B7"/>
    <w:rsid w:val="00C87E9C"/>
    <w:rsid w:val="00C90C08"/>
    <w:rsid w:val="00C978F9"/>
    <w:rsid w:val="00CC4533"/>
    <w:rsid w:val="00CC7F68"/>
    <w:rsid w:val="00D02446"/>
    <w:rsid w:val="00D044CB"/>
    <w:rsid w:val="00D506AA"/>
    <w:rsid w:val="00D50DC8"/>
    <w:rsid w:val="00D53397"/>
    <w:rsid w:val="00D61186"/>
    <w:rsid w:val="00DC7121"/>
    <w:rsid w:val="00DD128F"/>
    <w:rsid w:val="00DF7471"/>
    <w:rsid w:val="00E103DE"/>
    <w:rsid w:val="00E33588"/>
    <w:rsid w:val="00E42FF6"/>
    <w:rsid w:val="00E4754D"/>
    <w:rsid w:val="00E57A23"/>
    <w:rsid w:val="00E7232E"/>
    <w:rsid w:val="00E95811"/>
    <w:rsid w:val="00EA099B"/>
    <w:rsid w:val="00EA45DC"/>
    <w:rsid w:val="00EA7871"/>
    <w:rsid w:val="00F13BA5"/>
    <w:rsid w:val="00F40A47"/>
    <w:rsid w:val="00F41F0B"/>
    <w:rsid w:val="00F429DE"/>
    <w:rsid w:val="00F56BD3"/>
    <w:rsid w:val="00F7449F"/>
    <w:rsid w:val="00F8018F"/>
    <w:rsid w:val="00F93C58"/>
    <w:rsid w:val="00F9548D"/>
    <w:rsid w:val="00FC0A0A"/>
    <w:rsid w:val="00FC3FF9"/>
    <w:rsid w:val="00FF2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B9F2"/>
  <w15:docId w15:val="{DAA8D74B-468C-4928-A485-0DEEE2B9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74E"/>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AB474E"/>
    <w:pPr>
      <w:spacing w:before="100" w:beforeAutospacing="1" w:after="100" w:afterAutospacing="1"/>
    </w:pPr>
    <w:rPr>
      <w:sz w:val="24"/>
      <w:szCs w:val="24"/>
    </w:rPr>
  </w:style>
  <w:style w:type="character" w:customStyle="1" w:styleId="apple-converted-space">
    <w:name w:val="apple-converted-space"/>
    <w:basedOn w:val="a0"/>
    <w:rsid w:val="00AB474E"/>
  </w:style>
  <w:style w:type="character" w:styleId="a4">
    <w:name w:val="Hyperlink"/>
    <w:basedOn w:val="a0"/>
    <w:uiPriority w:val="99"/>
    <w:unhideWhenUsed/>
    <w:rsid w:val="00AB474E"/>
    <w:rPr>
      <w:color w:val="0000FF"/>
      <w:u w:val="single"/>
    </w:rPr>
  </w:style>
  <w:style w:type="paragraph" w:customStyle="1" w:styleId="rvps14">
    <w:name w:val="rvps14"/>
    <w:basedOn w:val="a"/>
    <w:uiPriority w:val="99"/>
    <w:rsid w:val="00AB474E"/>
    <w:pPr>
      <w:spacing w:before="100" w:beforeAutospacing="1" w:after="100" w:afterAutospacing="1"/>
    </w:pPr>
    <w:rPr>
      <w:sz w:val="24"/>
      <w:szCs w:val="24"/>
    </w:rPr>
  </w:style>
  <w:style w:type="paragraph" w:styleId="HTML">
    <w:name w:val="HTML Preformatted"/>
    <w:basedOn w:val="a"/>
    <w:link w:val="HTML0"/>
    <w:uiPriority w:val="99"/>
    <w:unhideWhenUsed/>
    <w:rsid w:val="00AB4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AB474E"/>
    <w:rPr>
      <w:rFonts w:ascii="Courier New" w:eastAsia="Times New Roman" w:hAnsi="Courier New" w:cs="Courier New"/>
      <w:sz w:val="20"/>
      <w:szCs w:val="20"/>
      <w:lang w:val="ru-RU" w:eastAsia="ru-RU"/>
    </w:rPr>
  </w:style>
  <w:style w:type="paragraph" w:customStyle="1" w:styleId="ParagraphStyle">
    <w:name w:val="Paragraph Style"/>
    <w:uiPriority w:val="99"/>
    <w:rsid w:val="00AB474E"/>
    <w:pPr>
      <w:autoSpaceDE w:val="0"/>
      <w:autoSpaceDN w:val="0"/>
      <w:adjustRightInd w:val="0"/>
      <w:spacing w:after="0" w:line="240" w:lineRule="auto"/>
    </w:pPr>
    <w:rPr>
      <w:rFonts w:ascii="Courier New" w:eastAsia="Times New Roman" w:hAnsi="Courier New" w:cs="Times New Roman"/>
      <w:sz w:val="20"/>
      <w:szCs w:val="24"/>
      <w:lang w:val="ru-RU" w:eastAsia="ru-RU"/>
    </w:rPr>
  </w:style>
  <w:style w:type="character" w:customStyle="1" w:styleId="FontStyle">
    <w:name w:val="Font Style"/>
    <w:rsid w:val="00AB474E"/>
    <w:rPr>
      <w:rFonts w:cs="Courier New"/>
      <w:color w:val="000000"/>
      <w:szCs w:val="20"/>
    </w:rPr>
  </w:style>
  <w:style w:type="paragraph" w:styleId="2">
    <w:name w:val="Body Text 2"/>
    <w:basedOn w:val="a"/>
    <w:link w:val="20"/>
    <w:rsid w:val="00BC2970"/>
    <w:rPr>
      <w:b/>
      <w:sz w:val="28"/>
      <w:lang w:val="uk-UA"/>
    </w:rPr>
  </w:style>
  <w:style w:type="character" w:customStyle="1" w:styleId="20">
    <w:name w:val="Основной текст 2 Знак"/>
    <w:basedOn w:val="a0"/>
    <w:link w:val="2"/>
    <w:rsid w:val="00BC2970"/>
    <w:rPr>
      <w:rFonts w:ascii="Times New Roman" w:eastAsia="Times New Roman" w:hAnsi="Times New Roman" w:cs="Times New Roman"/>
      <w:b/>
      <w:sz w:val="28"/>
      <w:szCs w:val="20"/>
      <w:lang w:eastAsia="ru-RU"/>
    </w:rPr>
  </w:style>
  <w:style w:type="paragraph" w:styleId="3">
    <w:name w:val="Body Text 3"/>
    <w:basedOn w:val="a"/>
    <w:link w:val="30"/>
    <w:rsid w:val="00BC2970"/>
    <w:rPr>
      <w:b/>
      <w:sz w:val="36"/>
      <w:u w:val="single"/>
    </w:rPr>
  </w:style>
  <w:style w:type="character" w:customStyle="1" w:styleId="30">
    <w:name w:val="Основной текст 3 Знак"/>
    <w:basedOn w:val="a0"/>
    <w:link w:val="3"/>
    <w:rsid w:val="00BC2970"/>
    <w:rPr>
      <w:rFonts w:ascii="Times New Roman" w:eastAsia="Times New Roman" w:hAnsi="Times New Roman" w:cs="Times New Roman"/>
      <w:b/>
      <w:sz w:val="36"/>
      <w:szCs w:val="20"/>
      <w:u w:val="single"/>
      <w:lang w:val="ru-RU" w:eastAsia="ru-RU"/>
    </w:rPr>
  </w:style>
  <w:style w:type="paragraph" w:customStyle="1" w:styleId="10">
    <w:name w:val="Стиль1"/>
    <w:basedOn w:val="a"/>
    <w:link w:val="11"/>
    <w:qFormat/>
    <w:rsid w:val="00BC2970"/>
    <w:pPr>
      <w:spacing w:after="200" w:line="276" w:lineRule="auto"/>
      <w:ind w:firstLine="709"/>
      <w:jc w:val="both"/>
    </w:pPr>
    <w:rPr>
      <w:rFonts w:eastAsia="Calibri"/>
      <w:sz w:val="24"/>
      <w:szCs w:val="24"/>
      <w:lang w:val="uk-UA" w:eastAsia="en-US"/>
    </w:rPr>
  </w:style>
  <w:style w:type="character" w:customStyle="1" w:styleId="11">
    <w:name w:val="Стиль1 Знак"/>
    <w:basedOn w:val="a0"/>
    <w:link w:val="10"/>
    <w:rsid w:val="00BC2970"/>
    <w:rPr>
      <w:rFonts w:ascii="Times New Roman" w:eastAsia="Calibri" w:hAnsi="Times New Roman" w:cs="Times New Roman"/>
      <w:sz w:val="24"/>
      <w:szCs w:val="24"/>
    </w:rPr>
  </w:style>
  <w:style w:type="paragraph" w:customStyle="1" w:styleId="paragraf">
    <w:name w:val="paragraf"/>
    <w:basedOn w:val="a"/>
    <w:rsid w:val="00DD128F"/>
    <w:pPr>
      <w:spacing w:before="100" w:beforeAutospacing="1" w:after="100" w:afterAutospacing="1"/>
    </w:pPr>
    <w:rPr>
      <w:sz w:val="24"/>
      <w:szCs w:val="24"/>
      <w:lang w:val="uk-UA" w:eastAsia="uk-UA"/>
    </w:rPr>
  </w:style>
  <w:style w:type="paragraph" w:styleId="a5">
    <w:name w:val="header"/>
    <w:basedOn w:val="a"/>
    <w:link w:val="a6"/>
    <w:uiPriority w:val="99"/>
    <w:semiHidden/>
    <w:unhideWhenUsed/>
    <w:rsid w:val="0071215F"/>
    <w:pPr>
      <w:tabs>
        <w:tab w:val="center" w:pos="4677"/>
        <w:tab w:val="right" w:pos="9355"/>
      </w:tabs>
    </w:pPr>
  </w:style>
  <w:style w:type="character" w:customStyle="1" w:styleId="a6">
    <w:name w:val="Верхний колонтитул Знак"/>
    <w:basedOn w:val="a0"/>
    <w:link w:val="a5"/>
    <w:uiPriority w:val="99"/>
    <w:semiHidden/>
    <w:rsid w:val="0071215F"/>
    <w:rPr>
      <w:rFonts w:ascii="Times New Roman" w:eastAsia="Times New Roman" w:hAnsi="Times New Roman" w:cs="Times New Roman"/>
      <w:sz w:val="20"/>
      <w:szCs w:val="20"/>
      <w:lang w:val="ru-RU" w:eastAsia="ru-RU"/>
    </w:rPr>
  </w:style>
  <w:style w:type="paragraph" w:styleId="a7">
    <w:name w:val="footer"/>
    <w:basedOn w:val="a"/>
    <w:link w:val="a8"/>
    <w:uiPriority w:val="99"/>
    <w:semiHidden/>
    <w:unhideWhenUsed/>
    <w:rsid w:val="0071215F"/>
    <w:pPr>
      <w:tabs>
        <w:tab w:val="center" w:pos="4677"/>
        <w:tab w:val="right" w:pos="9355"/>
      </w:tabs>
    </w:pPr>
  </w:style>
  <w:style w:type="character" w:customStyle="1" w:styleId="a8">
    <w:name w:val="Нижний колонтитул Знак"/>
    <w:basedOn w:val="a0"/>
    <w:link w:val="a7"/>
    <w:uiPriority w:val="99"/>
    <w:semiHidden/>
    <w:rsid w:val="0071215F"/>
    <w:rPr>
      <w:rFonts w:ascii="Times New Roman" w:eastAsia="Times New Roman" w:hAnsi="Times New Roman" w:cs="Times New Roman"/>
      <w:sz w:val="20"/>
      <w:szCs w:val="20"/>
      <w:lang w:val="ru-RU" w:eastAsia="ru-RU"/>
    </w:rPr>
  </w:style>
  <w:style w:type="paragraph" w:styleId="a9">
    <w:name w:val="List Paragraph"/>
    <w:basedOn w:val="a"/>
    <w:uiPriority w:val="34"/>
    <w:qFormat/>
    <w:rsid w:val="00C82A89"/>
    <w:pPr>
      <w:ind w:left="720"/>
      <w:contextualSpacing/>
    </w:pPr>
  </w:style>
  <w:style w:type="paragraph" w:customStyle="1" w:styleId="rvps2">
    <w:name w:val="rvps2"/>
    <w:basedOn w:val="a"/>
    <w:rsid w:val="00C82A89"/>
    <w:pPr>
      <w:spacing w:before="100" w:beforeAutospacing="1" w:after="100" w:afterAutospacing="1"/>
    </w:pPr>
    <w:rPr>
      <w:sz w:val="24"/>
      <w:szCs w:val="24"/>
      <w:lang w:val="uk-UA" w:eastAsia="uk-UA"/>
    </w:rPr>
  </w:style>
  <w:style w:type="paragraph" w:customStyle="1" w:styleId="rvps12">
    <w:name w:val="rvps12"/>
    <w:basedOn w:val="a"/>
    <w:rsid w:val="00C82A89"/>
    <w:pPr>
      <w:spacing w:before="100" w:beforeAutospacing="1" w:after="100" w:afterAutospacing="1"/>
    </w:pPr>
    <w:rPr>
      <w:sz w:val="24"/>
      <w:szCs w:val="24"/>
      <w:lang w:val="uk-UA" w:eastAsia="uk-UA"/>
    </w:rPr>
  </w:style>
  <w:style w:type="paragraph" w:customStyle="1" w:styleId="aa">
    <w:name w:val="Нормальний текст"/>
    <w:basedOn w:val="a"/>
    <w:rsid w:val="005B4AC4"/>
    <w:pPr>
      <w:spacing w:before="120"/>
      <w:ind w:firstLine="567"/>
    </w:pPr>
    <w:rPr>
      <w:rFonts w:ascii="Antiqua" w:eastAsia="Calibri" w:hAnsi="Antiqua"/>
      <w:sz w:val="26"/>
      <w:lang w:val="uk-UA"/>
    </w:rPr>
  </w:style>
  <w:style w:type="character" w:customStyle="1" w:styleId="rvts0">
    <w:name w:val="rvts0"/>
    <w:basedOn w:val="a0"/>
    <w:uiPriority w:val="99"/>
    <w:rsid w:val="00233DB5"/>
  </w:style>
  <w:style w:type="paragraph" w:customStyle="1" w:styleId="TableContents">
    <w:name w:val="Table Contents"/>
    <w:basedOn w:val="a"/>
    <w:uiPriority w:val="99"/>
    <w:rsid w:val="00C83835"/>
    <w:pPr>
      <w:widowControl w:val="0"/>
      <w:suppressLineNumbers/>
      <w:suppressAutoHyphens/>
    </w:pPr>
    <w:rPr>
      <w:rFonts w:eastAsia="Arial Unicode MS" w:cs="Arial Unicode MS"/>
      <w:kern w:val="1"/>
      <w:sz w:val="24"/>
      <w:szCs w:val="24"/>
      <w:lang w:val="uk-UA" w:eastAsia="hi-IN" w:bidi="hi-IN"/>
    </w:rPr>
  </w:style>
  <w:style w:type="paragraph" w:customStyle="1" w:styleId="rvps8">
    <w:name w:val="rvps8"/>
    <w:basedOn w:val="a"/>
    <w:rsid w:val="00A72302"/>
    <w:pPr>
      <w:spacing w:before="100" w:beforeAutospacing="1" w:after="100" w:afterAutospacing="1"/>
    </w:pPr>
    <w:rPr>
      <w:sz w:val="24"/>
      <w:szCs w:val="24"/>
    </w:rPr>
  </w:style>
  <w:style w:type="character" w:customStyle="1" w:styleId="rvts46">
    <w:name w:val="rvts46"/>
    <w:basedOn w:val="a0"/>
    <w:rsid w:val="00A72302"/>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A7230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9616">
      <w:bodyDiv w:val="1"/>
      <w:marLeft w:val="0"/>
      <w:marRight w:val="0"/>
      <w:marTop w:val="0"/>
      <w:marBottom w:val="0"/>
      <w:divBdr>
        <w:top w:val="none" w:sz="0" w:space="0" w:color="auto"/>
        <w:left w:val="none" w:sz="0" w:space="0" w:color="auto"/>
        <w:bottom w:val="none" w:sz="0" w:space="0" w:color="auto"/>
        <w:right w:val="none" w:sz="0" w:space="0" w:color="auto"/>
      </w:divBdr>
    </w:div>
    <w:div w:id="387144716">
      <w:bodyDiv w:val="1"/>
      <w:marLeft w:val="0"/>
      <w:marRight w:val="0"/>
      <w:marTop w:val="0"/>
      <w:marBottom w:val="0"/>
      <w:divBdr>
        <w:top w:val="none" w:sz="0" w:space="0" w:color="auto"/>
        <w:left w:val="none" w:sz="0" w:space="0" w:color="auto"/>
        <w:bottom w:val="none" w:sz="0" w:space="0" w:color="auto"/>
        <w:right w:val="none" w:sz="0" w:space="0" w:color="auto"/>
      </w:divBdr>
    </w:div>
    <w:div w:id="651983872">
      <w:bodyDiv w:val="1"/>
      <w:marLeft w:val="0"/>
      <w:marRight w:val="0"/>
      <w:marTop w:val="0"/>
      <w:marBottom w:val="0"/>
      <w:divBdr>
        <w:top w:val="none" w:sz="0" w:space="0" w:color="auto"/>
        <w:left w:val="none" w:sz="0" w:space="0" w:color="auto"/>
        <w:bottom w:val="none" w:sz="0" w:space="0" w:color="auto"/>
        <w:right w:val="none" w:sz="0" w:space="0" w:color="auto"/>
      </w:divBdr>
    </w:div>
    <w:div w:id="773784773">
      <w:bodyDiv w:val="1"/>
      <w:marLeft w:val="0"/>
      <w:marRight w:val="0"/>
      <w:marTop w:val="0"/>
      <w:marBottom w:val="0"/>
      <w:divBdr>
        <w:top w:val="none" w:sz="0" w:space="0" w:color="auto"/>
        <w:left w:val="none" w:sz="0" w:space="0" w:color="auto"/>
        <w:bottom w:val="none" w:sz="0" w:space="0" w:color="auto"/>
        <w:right w:val="none" w:sz="0" w:space="0" w:color="auto"/>
      </w:divBdr>
      <w:divsChild>
        <w:div w:id="1083987321">
          <w:marLeft w:val="0"/>
          <w:marRight w:val="0"/>
          <w:marTop w:val="0"/>
          <w:marBottom w:val="120"/>
          <w:divBdr>
            <w:top w:val="none" w:sz="0" w:space="0" w:color="auto"/>
            <w:left w:val="none" w:sz="0" w:space="0" w:color="auto"/>
            <w:bottom w:val="none" w:sz="0" w:space="0" w:color="auto"/>
            <w:right w:val="none" w:sz="0" w:space="0" w:color="auto"/>
          </w:divBdr>
        </w:div>
      </w:divsChild>
    </w:div>
    <w:div w:id="92603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box@dn.arbit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4</Pages>
  <Words>5024</Words>
  <Characters>2865</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operator</cp:lastModifiedBy>
  <cp:revision>16</cp:revision>
  <cp:lastPrinted>2019-04-02T07:47:00Z</cp:lastPrinted>
  <dcterms:created xsi:type="dcterms:W3CDTF">2019-04-02T13:34:00Z</dcterms:created>
  <dcterms:modified xsi:type="dcterms:W3CDTF">2019-09-09T12:41:00Z</dcterms:modified>
</cp:coreProperties>
</file>