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B47" w:rsidRPr="007A3B47" w:rsidRDefault="007A3B47" w:rsidP="0033624C">
      <w:pPr>
        <w:widowControl/>
        <w:shd w:val="clear" w:color="auto" w:fill="FFFFFF"/>
        <w:spacing w:after="100" w:afterAutospacing="1"/>
        <w:jc w:val="center"/>
        <w:outlineLvl w:val="0"/>
        <w:rPr>
          <w:rFonts w:ascii="Times New Roman" w:eastAsia="Times New Roman" w:hAnsi="Times New Roman" w:cs="Times New Roman"/>
          <w:b/>
          <w:caps/>
          <w:color w:val="00437B"/>
          <w:kern w:val="36"/>
          <w:sz w:val="28"/>
          <w:szCs w:val="28"/>
          <w:lang w:val="ru-RU" w:eastAsia="ru-RU" w:bidi="ar-SA"/>
        </w:rPr>
      </w:pPr>
      <w:bookmarkStart w:id="0" w:name="bookmark0"/>
      <w:bookmarkStart w:id="1" w:name="_GoBack"/>
      <w:bookmarkEnd w:id="1"/>
      <w:r w:rsidRPr="007A3B47">
        <w:rPr>
          <w:rFonts w:ascii="Times New Roman" w:eastAsia="Times New Roman" w:hAnsi="Times New Roman" w:cs="Times New Roman"/>
          <w:b/>
          <w:caps/>
          <w:color w:val="00437B"/>
          <w:kern w:val="36"/>
          <w:sz w:val="28"/>
          <w:szCs w:val="28"/>
          <w:lang w:val="ru-RU" w:eastAsia="ru-RU" w:bidi="ar-SA"/>
        </w:rPr>
        <w:t>КОНФЛІКТ ІНТЕРЕСІВ. ЗАПОБІГАННЯ ТА ВРЕГУЛЮВАННЯ КОНФЛІКТУ ІНТЕРЕСІВ</w:t>
      </w:r>
    </w:p>
    <w:p w:rsidR="007A3B47" w:rsidRPr="007A3B47" w:rsidRDefault="007A3B47" w:rsidP="0033624C">
      <w:pPr>
        <w:widowControl/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</w:pPr>
      <w:r w:rsidRPr="007A3B47"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  <w:t xml:space="preserve">Законом України «Про запобігання корупції» </w:t>
      </w:r>
      <w:r w:rsidR="00CD1AC7" w:rsidRPr="00CD1AC7">
        <w:rPr>
          <w:rFonts w:ascii="Times New Roman" w:hAnsi="Times New Roman" w:cs="Times New Roman"/>
          <w:sz w:val="28"/>
          <w:szCs w:val="28"/>
          <w:shd w:val="clear" w:color="auto" w:fill="FFFFFF"/>
        </w:rPr>
        <w:t>від </w:t>
      </w:r>
      <w:r w:rsidR="00CD1AC7" w:rsidRPr="00CD1AC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14.10.2014р. </w:t>
      </w:r>
      <w:r w:rsidR="00CD1AC7" w:rsidRPr="00CD1AC7">
        <w:rPr>
          <w:rFonts w:ascii="Times New Roman" w:hAnsi="Times New Roman" w:cs="Times New Roman"/>
          <w:sz w:val="28"/>
          <w:szCs w:val="28"/>
          <w:shd w:val="clear" w:color="auto" w:fill="FFFFFF"/>
        </w:rPr>
        <w:t>№ </w:t>
      </w:r>
      <w:r w:rsidR="00CD1AC7" w:rsidRPr="00CD1AC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1700-VII </w:t>
      </w:r>
      <w:r w:rsidR="00CD1AC7" w:rsidRPr="00CD1AC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із змінами (далі – Закон) </w:t>
      </w:r>
      <w:hyperlink r:id="rId7" w:history="1">
        <w:r w:rsidR="00CD1AC7" w:rsidRPr="00CD1AC7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https://zakon.rada.gov.ua/laws/show/1700-18</w:t>
        </w:r>
      </w:hyperlink>
      <w:r w:rsidR="00CD1AC7">
        <w:t xml:space="preserve"> </w:t>
      </w:r>
      <w:r w:rsidRPr="007A3B47"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  <w:t>дано визначення термінів «потенційний конфлікт інтересів», «приватний інтерес» та «реальний конфлікт інтересів». Порушене питання врегульовано V розділом вказаного Закону.</w:t>
      </w:r>
    </w:p>
    <w:p w:rsidR="007A3B47" w:rsidRPr="007A3B47" w:rsidRDefault="007A3B47" w:rsidP="0033624C">
      <w:pPr>
        <w:widowControl/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</w:pPr>
      <w:r w:rsidRPr="007A3B47"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  <w:t>Так, потенційний конфлікт інтересів це наявність у особи приватного інтересу у сфері, в якій вона здійснює свою службову чи представницьку діяльність, що може вплинути на об’єктивність або неупередженість прийняття нею рішень, а також на вчинення чи невчинення дій під час виконання вказаних повноважень.</w:t>
      </w:r>
    </w:p>
    <w:p w:rsidR="007A3B47" w:rsidRPr="007A3B47" w:rsidRDefault="007A3B47" w:rsidP="0033624C">
      <w:pPr>
        <w:widowControl/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</w:pPr>
      <w:r w:rsidRPr="007A3B47"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  <w:t>Приватний інтерес – будь-який майновий чи немайновий інтерес особи, у тому числі зумовлений особистими, родинними, дружніми чи іншими позаслужбовими стосунками з фізичними чи юридичними особами.</w:t>
      </w:r>
    </w:p>
    <w:p w:rsidR="007A3B47" w:rsidRPr="007A3B47" w:rsidRDefault="007A3B47" w:rsidP="0033624C">
      <w:pPr>
        <w:widowControl/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</w:pPr>
      <w:r w:rsidRPr="007A3B47"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  <w:lastRenderedPageBreak/>
        <w:t>Реальний конфлікт інтересів – суперечність між приватним інтересом особи та її службовими чи представницькими повноваженнями, що впливає на об’єктивність або неупередженість прийняття рішень, а також на вчинення чи невчинення дій під час виконання вказаних повноважень.</w:t>
      </w:r>
    </w:p>
    <w:p w:rsidR="007A3B47" w:rsidRPr="007A3B47" w:rsidRDefault="007A3B47" w:rsidP="0033624C">
      <w:pPr>
        <w:widowControl/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</w:pPr>
      <w:r w:rsidRPr="007A3B47"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  <w:t>Відповідно до статті 28 «Запобігання та врегулювання конфлікту інтересів» особи, зазначені у</w:t>
      </w:r>
      <w:r w:rsidR="0033624C"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  <w:t xml:space="preserve"> </w:t>
      </w:r>
      <w:hyperlink r:id="rId8" w:anchor="n31" w:history="1">
        <w:r w:rsidRPr="007A3B47">
          <w:rPr>
            <w:rFonts w:ascii="Times New Roman" w:eastAsia="Times New Roman" w:hAnsi="Times New Roman" w:cs="Times New Roman"/>
            <w:color w:val="00437B"/>
            <w:sz w:val="28"/>
            <w:szCs w:val="28"/>
            <w:u w:val="single"/>
            <w:lang w:eastAsia="ru-RU" w:bidi="ar-SA"/>
          </w:rPr>
          <w:t xml:space="preserve">пунктах </w:t>
        </w:r>
        <w:r w:rsidRPr="007A3B47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 w:bidi="ar-SA"/>
          </w:rPr>
          <w:t>1</w:t>
        </w:r>
      </w:hyperlink>
      <w:r w:rsidRPr="007A3B47"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  <w:t>, 2 частини першої статті 3 цього Закону зобов’язані:</w:t>
      </w:r>
    </w:p>
    <w:p w:rsidR="007A3B47" w:rsidRPr="007A3B47" w:rsidRDefault="007A3B47" w:rsidP="007A3B47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</w:pPr>
      <w:r w:rsidRPr="007A3B47"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  <w:t>1) вживати заходів щодо недопущення виникнення реального, потенційного чи уявного конфлікту інтересів;</w:t>
      </w:r>
    </w:p>
    <w:p w:rsidR="007A3B47" w:rsidRPr="007A3B47" w:rsidRDefault="007A3B47" w:rsidP="007A3B47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</w:pPr>
      <w:r w:rsidRPr="007A3B47"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  <w:t>2) повідомляти не пізніше наступного робочого дня з моменту, коли особа дізналася чи повинна була дізнатися про наявність у неї реального чи потенційного конфлікту інтересів безпосереднього керівника, уповноважений підрозділ, а у випадку перебування особи на посаді, яка не передбачає наявності у неї безпосереднього керівника або в колегіальному органі – Національну комісію чи інший визначений законом орган або колегіальний орган, під час виконання повноважень у якому виник конфлікт інтересів, відповідно;</w:t>
      </w:r>
    </w:p>
    <w:p w:rsidR="007A3B47" w:rsidRPr="007A3B47" w:rsidRDefault="007A3B47" w:rsidP="007A3B47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</w:pPr>
      <w:r w:rsidRPr="007A3B47"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  <w:lastRenderedPageBreak/>
        <w:t>3) не вчиняти дій та не приймати рішень в умовах реального чи потенційного конфлікту інтересів;</w:t>
      </w:r>
    </w:p>
    <w:p w:rsidR="007A3B47" w:rsidRPr="007A3B47" w:rsidRDefault="007A3B47" w:rsidP="007A3B47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</w:pPr>
      <w:r w:rsidRPr="007A3B47"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  <w:t>4) вжити заходів щодо врегулювання реального чи потенційного конфлікту інтересів.</w:t>
      </w:r>
    </w:p>
    <w:p w:rsidR="007A3B47" w:rsidRPr="007A3B47" w:rsidRDefault="007A3B47" w:rsidP="0033624C">
      <w:pPr>
        <w:widowControl/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</w:pPr>
      <w:r w:rsidRPr="007A3B47"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  <w:t>Особи, уповноважені на виконання функцій держави або місцевого самоврядування, не можуть прямо чи опосередковано спонукати у будь-який спосіб підлеглих до прийняття рішень, вчинення дій або бездіяльності всупереч закону на користь своїх приватних інтересів або приватних інтересів третіх осіб.</w:t>
      </w:r>
    </w:p>
    <w:p w:rsidR="007A3B47" w:rsidRPr="007A3B47" w:rsidRDefault="007A3B47" w:rsidP="0033624C">
      <w:pPr>
        <w:widowControl/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</w:pPr>
      <w:r w:rsidRPr="007A3B47"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  <w:t>Безпосередній керівник особи або керівник органу, до повноважень якого належить звільнення/ініціювання звільнення з посади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інтересів, про що повідомляє відповідну особу та уповноважений підрозділ.</w:t>
      </w:r>
    </w:p>
    <w:p w:rsidR="007A3B47" w:rsidRPr="007A3B47" w:rsidRDefault="007A3B47" w:rsidP="0033624C">
      <w:pPr>
        <w:widowControl/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</w:pPr>
      <w:r w:rsidRPr="007A3B47"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  <w:t>Національне агентство у випадку одержання від особи повідомлення про наявність у неї реального, потенційного конфлікту інтересів упродовж семи робочих днів роз’яснює такій особі порядок її дій щодо врегулювання конфлікту інтересів.</w:t>
      </w:r>
    </w:p>
    <w:p w:rsidR="007A3B47" w:rsidRPr="007A3B47" w:rsidRDefault="007A3B47" w:rsidP="0033624C">
      <w:pPr>
        <w:widowControl/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</w:pPr>
      <w:r w:rsidRPr="007A3B47"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  <w:lastRenderedPageBreak/>
        <w:t>Безпосередній керівник або керівник органу, до повноважень якого належить звільнення/ініціювання звільнення з посади, якому стало відомо про конфлікт інтересів підлеглої йому особи, зобов’язаний вжити передбачені цим Законом заходи для запобігання та врегулювання конфлікту інтересів такої особи.</w:t>
      </w:r>
    </w:p>
    <w:p w:rsidR="007A3B47" w:rsidRPr="007A3B47" w:rsidRDefault="007A3B47" w:rsidP="0033624C">
      <w:pPr>
        <w:widowControl/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</w:pPr>
      <w:r w:rsidRPr="007A3B47"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  <w:t>У разі існування в особи сумнівів щодо наявності в неї конфлікту інтересів вона зобов’язана звернутися за роз’ясненнями до територіального органу Національного агентства. У разі якщо особа не отримала підтвердження про відсутність конфлікту інтересів, вона діє відповідно до вимог, передбачених у цьому розділі Закону.</w:t>
      </w:r>
    </w:p>
    <w:p w:rsidR="007A3B47" w:rsidRPr="007A3B47" w:rsidRDefault="007A3B47" w:rsidP="0033624C">
      <w:pPr>
        <w:widowControl/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</w:pPr>
      <w:r w:rsidRPr="007A3B47"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  <w:t>Якщо особа отримала підтвердження про відсутність конфлікту інтересів, вона звільняється від відповідальності, якщо у діях, щодо яких вона зверталася за роз’ясненням пізніше було виявлено конфлікт інтересів.</w:t>
      </w:r>
    </w:p>
    <w:p w:rsidR="007A3B47" w:rsidRPr="007A3B47" w:rsidRDefault="007A3B47" w:rsidP="0033624C">
      <w:pPr>
        <w:widowControl/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</w:pPr>
      <w:r w:rsidRPr="007A3B47"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  <w:t>Закони та інші нормативно-правові акти, що визначають повноваження державних органів, органів влади Автономної Республіки Крим, органів місцевого самоврядування, порядок надання окремих видів державних послуг та провадження інших видів діяльно</w:t>
      </w:r>
      <w:r w:rsidRPr="007A3B47"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  <w:lastRenderedPageBreak/>
        <w:t>сті, пов’язаних із виконанням функцій держави, місцевого самоврядування, мають передбачати порядок та шляхи врегулювання конфлікту інтересів службових осіб, діяльність яких вони врегульовують.</w:t>
      </w:r>
    </w:p>
    <w:p w:rsidR="007A3B47" w:rsidRPr="007A3B47" w:rsidRDefault="007A3B47" w:rsidP="0033624C">
      <w:pPr>
        <w:widowControl/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</w:pPr>
      <w:r w:rsidRPr="007A3B47"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  <w:t>Стаття 29 Закону визначає, що врегулювання конфлікту інтересів здійснюється шляхом:</w:t>
      </w:r>
    </w:p>
    <w:p w:rsidR="007A3B47" w:rsidRPr="007A3B47" w:rsidRDefault="007A3B47" w:rsidP="007A3B47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</w:pPr>
      <w:r w:rsidRPr="007A3B47"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  <w:t>1) усунення особи від виконання завдання, вчинення дій, прийняття рішення чи участі в його прийнятті в умовах реального чи потенційного конфлікту інтересів;</w:t>
      </w:r>
    </w:p>
    <w:p w:rsidR="007A3B47" w:rsidRPr="007A3B47" w:rsidRDefault="007A3B47" w:rsidP="007A3B47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</w:pPr>
      <w:r w:rsidRPr="007A3B47"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  <w:t>2) застосування зовнішнього контролю за виконанням особою відповідного завдання, вчиненням нею певних дій чи прийняття рішень;</w:t>
      </w:r>
    </w:p>
    <w:p w:rsidR="007A3B47" w:rsidRPr="007A3B47" w:rsidRDefault="007A3B47" w:rsidP="007A3B47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</w:pPr>
      <w:r w:rsidRPr="007A3B47"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  <w:t>3) обмеження доступу особи до певної інформації;</w:t>
      </w:r>
    </w:p>
    <w:p w:rsidR="007A3B47" w:rsidRPr="007A3B47" w:rsidRDefault="007A3B47" w:rsidP="007A3B47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</w:pPr>
      <w:r w:rsidRPr="007A3B47"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  <w:t>4) перегляд обсягу службових повноважень особи;</w:t>
      </w:r>
    </w:p>
    <w:p w:rsidR="007A3B47" w:rsidRPr="007A3B47" w:rsidRDefault="007A3B47" w:rsidP="007A3B47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</w:pPr>
      <w:r w:rsidRPr="007A3B47"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  <w:t>5) переведення особи на іншу посаду;</w:t>
      </w:r>
    </w:p>
    <w:p w:rsidR="007A3B47" w:rsidRPr="007A3B47" w:rsidRDefault="007A3B47" w:rsidP="007A3B47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</w:pPr>
      <w:r w:rsidRPr="007A3B47"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  <w:t>6) звільнення особи.</w:t>
      </w:r>
    </w:p>
    <w:p w:rsidR="007A3B47" w:rsidRPr="007A3B47" w:rsidRDefault="007A3B47" w:rsidP="0033624C">
      <w:pPr>
        <w:widowControl/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</w:pPr>
      <w:r w:rsidRPr="007A3B47"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  <w:lastRenderedPageBreak/>
        <w:t>Особи, зазначені в пунктах 1, 2 частини першої статті 3 цього Закону, у яких наявний реальний чи потенційний конфлікт інтересів, можуть самостійно вжити заходів щодо його врегулювання шляхом позбавлення відповідного приватного інтересу з наданням підтверджуючих це документів безпосередньому керівнику.</w:t>
      </w:r>
    </w:p>
    <w:p w:rsidR="007A3B47" w:rsidRPr="007A3B47" w:rsidRDefault="007A3B47" w:rsidP="0033624C">
      <w:pPr>
        <w:widowControl/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</w:pPr>
      <w:r w:rsidRPr="007A3B47"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  <w:t>Позбавлення приватного інтересу має виключати будь-яку можливість його приховування.</w:t>
      </w:r>
    </w:p>
    <w:p w:rsidR="007A3B47" w:rsidRPr="007A3B47" w:rsidRDefault="007A3B47" w:rsidP="0033624C">
      <w:pPr>
        <w:widowControl/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</w:pPr>
      <w:r w:rsidRPr="007A3B47"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  <w:t>Звільнення особи, уповноваженої на виконання функцій держави або місцевого самоврядування, прирівняної до неї особи з займаної посади у зв’язку з наявністю конфлікту інтересів здійснюється у разі, якщо реальний чи потенційний конфлікт інтересів у її діяльності має постійний характер і не може бути врегульований в інший спосіб, в тому числі через відсутність її згоди на переведення або на позбавлення приватного інтересу.</w:t>
      </w:r>
    </w:p>
    <w:p w:rsidR="007A3B47" w:rsidRPr="007A3B47" w:rsidRDefault="007A3B47" w:rsidP="0033624C">
      <w:pPr>
        <w:widowControl/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</w:pPr>
      <w:r w:rsidRPr="007A3B47"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  <w:t>У разі існування в особи сумнівів щодо наявності в неї конфлікту інтересів вона зобов’язана звернутися за роз’ясненнями до територіального органу Національного агентства.</w:t>
      </w:r>
    </w:p>
    <w:p w:rsidR="007A3B47" w:rsidRPr="007A3B47" w:rsidRDefault="007A3B47" w:rsidP="0033624C">
      <w:pPr>
        <w:widowControl/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</w:pPr>
      <w:r w:rsidRPr="007A3B47"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  <w:lastRenderedPageBreak/>
        <w:t>Національне агентство (НАЗК) у випадку одержання від особи повідомлення про наявність у неї реального, потенційного конфлікту інтересів упродовж семи робочих днів роз’яснює такій особі порядок її дій щодо врегулювання конфлікту інтересів.</w:t>
      </w:r>
    </w:p>
    <w:p w:rsidR="007A3B47" w:rsidRPr="007A3B47" w:rsidRDefault="007A3B47" w:rsidP="0033624C">
      <w:pPr>
        <w:widowControl/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</w:pPr>
      <w:r w:rsidRPr="007A3B47"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  <w:t>У разі якщо особа не отримала підтвердження про відсутність конфлікту інтересів, вона діє відповідно до вимог, передбачених у розділі 5 Закону.</w:t>
      </w:r>
    </w:p>
    <w:p w:rsidR="007A3B47" w:rsidRDefault="007A3B47" w:rsidP="0033624C">
      <w:pPr>
        <w:widowControl/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</w:pPr>
      <w:r w:rsidRPr="007A3B47"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ar-SA"/>
        </w:rPr>
        <w:t>Якщо особа отримала підтвердження про відсутність конфлікту інтересів, вона звільняється від відповідальності, якщо у діях, щодо яких вона зверталася за роз’ясненням пізніше було виявлено конфлікт інтересів.</w:t>
      </w:r>
    </w:p>
    <w:p w:rsidR="0033624C" w:rsidRDefault="00CD1AC7" w:rsidP="00CD1AC7">
      <w:pPr>
        <w:pStyle w:val="3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D1AC7">
        <w:rPr>
          <w:rFonts w:ascii="Times New Roman" w:hAnsi="Times New Roman" w:cs="Times New Roman"/>
          <w:color w:val="auto"/>
          <w:sz w:val="28"/>
          <w:szCs w:val="28"/>
        </w:rPr>
        <w:t>Методичні рекомендації</w:t>
      </w:r>
      <w:r w:rsidRPr="00CD1AC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 xml:space="preserve"> НАЗК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 xml:space="preserve"> </w:t>
      </w:r>
      <w:r w:rsidRPr="00CD1AC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>щодо запобігання та врегулювання конфлікту інтересів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 xml:space="preserve"> </w:t>
      </w:r>
      <w:hyperlink r:id="rId9" w:history="1">
        <w:r w:rsidR="002F2B45" w:rsidRPr="002F2B45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ru-RU" w:eastAsia="en-US" w:bidi="ar-SA"/>
          </w:rPr>
          <w:t>https</w:t>
        </w:r>
        <w:r w:rsidR="002F2B45" w:rsidRPr="002F2B45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 w:bidi="ar-SA"/>
          </w:rPr>
          <w:t>://</w:t>
        </w:r>
        <w:r w:rsidR="002F2B45" w:rsidRPr="002F2B45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ru-RU" w:eastAsia="en-US" w:bidi="ar-SA"/>
          </w:rPr>
          <w:t>nazk</w:t>
        </w:r>
        <w:r w:rsidR="002F2B45" w:rsidRPr="002F2B45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 w:bidi="ar-SA"/>
          </w:rPr>
          <w:t>.</w:t>
        </w:r>
        <w:r w:rsidR="002F2B45" w:rsidRPr="002F2B45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ru-RU" w:eastAsia="en-US" w:bidi="ar-SA"/>
          </w:rPr>
          <w:t>gov</w:t>
        </w:r>
        <w:r w:rsidR="002F2B45" w:rsidRPr="002F2B45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 w:bidi="ar-SA"/>
          </w:rPr>
          <w:t>.</w:t>
        </w:r>
        <w:r w:rsidR="002F2B45" w:rsidRPr="002F2B45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ru-RU" w:eastAsia="en-US" w:bidi="ar-SA"/>
          </w:rPr>
          <w:t>ua</w:t>
        </w:r>
        <w:r w:rsidR="002F2B45" w:rsidRPr="002F2B45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 w:bidi="ar-SA"/>
          </w:rPr>
          <w:t>/</w:t>
        </w:r>
        <w:r w:rsidR="002F2B45" w:rsidRPr="002F2B45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ru-RU" w:eastAsia="en-US" w:bidi="ar-SA"/>
          </w:rPr>
          <w:t>uk</w:t>
        </w:r>
        <w:r w:rsidR="002F2B45" w:rsidRPr="002F2B45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 w:bidi="ar-SA"/>
          </w:rPr>
          <w:t>/</w:t>
        </w:r>
        <w:r w:rsidR="002F2B45" w:rsidRPr="002F2B45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ru-RU" w:eastAsia="en-US" w:bidi="ar-SA"/>
          </w:rPr>
          <w:t>departament</w:t>
        </w:r>
        <w:r w:rsidR="002F2B45" w:rsidRPr="002F2B45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 w:bidi="ar-SA"/>
          </w:rPr>
          <w:t>-</w:t>
        </w:r>
        <w:r w:rsidR="002F2B45" w:rsidRPr="002F2B45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ru-RU" w:eastAsia="en-US" w:bidi="ar-SA"/>
          </w:rPr>
          <w:t>monitoryngu</w:t>
        </w:r>
        <w:r w:rsidR="002F2B45" w:rsidRPr="002F2B45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 w:bidi="ar-SA"/>
          </w:rPr>
          <w:t>-</w:t>
        </w:r>
        <w:r w:rsidR="002F2B45" w:rsidRPr="002F2B45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ru-RU" w:eastAsia="en-US" w:bidi="ar-SA"/>
          </w:rPr>
          <w:t>dotrymannya</w:t>
        </w:r>
        <w:r w:rsidR="002F2B45" w:rsidRPr="002F2B45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 w:bidi="ar-SA"/>
          </w:rPr>
          <w:t>-</w:t>
        </w:r>
        <w:r w:rsidR="002F2B45" w:rsidRPr="002F2B45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ru-RU" w:eastAsia="en-US" w:bidi="ar-SA"/>
          </w:rPr>
          <w:t>zakonodavstva</w:t>
        </w:r>
        <w:r w:rsidR="002F2B45" w:rsidRPr="002F2B45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 w:bidi="ar-SA"/>
          </w:rPr>
          <w:t>-</w:t>
        </w:r>
        <w:r w:rsidR="002F2B45" w:rsidRPr="002F2B45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ru-RU" w:eastAsia="en-US" w:bidi="ar-SA"/>
          </w:rPr>
          <w:t>pro</w:t>
        </w:r>
        <w:r w:rsidR="002F2B45" w:rsidRPr="002F2B45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 w:bidi="ar-SA"/>
          </w:rPr>
          <w:t>-</w:t>
        </w:r>
        <w:r w:rsidR="002F2B45" w:rsidRPr="002F2B45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ru-RU" w:eastAsia="en-US" w:bidi="ar-SA"/>
          </w:rPr>
          <w:t>konflikt</w:t>
        </w:r>
        <w:r w:rsidR="002F2B45" w:rsidRPr="002F2B45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 w:bidi="ar-SA"/>
          </w:rPr>
          <w:t>-</w:t>
        </w:r>
        <w:r w:rsidR="002F2B45" w:rsidRPr="002F2B45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ru-RU" w:eastAsia="en-US" w:bidi="ar-SA"/>
          </w:rPr>
          <w:t>interesiv</w:t>
        </w:r>
        <w:r w:rsidR="002F2B45" w:rsidRPr="002F2B45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 w:bidi="ar-SA"/>
          </w:rPr>
          <w:t>-</w:t>
        </w:r>
        <w:r w:rsidR="002F2B45" w:rsidRPr="002F2B45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ru-RU" w:eastAsia="en-US" w:bidi="ar-SA"/>
          </w:rPr>
          <w:t>ta</w:t>
        </w:r>
        <w:r w:rsidR="002F2B45" w:rsidRPr="002F2B45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 w:bidi="ar-SA"/>
          </w:rPr>
          <w:t>-</w:t>
        </w:r>
        <w:r w:rsidR="002F2B45" w:rsidRPr="002F2B45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ru-RU" w:eastAsia="en-US" w:bidi="ar-SA"/>
          </w:rPr>
          <w:t>inshyh</w:t>
        </w:r>
        <w:r w:rsidR="002F2B45" w:rsidRPr="002F2B45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 w:bidi="ar-SA"/>
          </w:rPr>
          <w:t>-</w:t>
        </w:r>
        <w:r w:rsidR="002F2B45" w:rsidRPr="002F2B45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ru-RU" w:eastAsia="en-US" w:bidi="ar-SA"/>
          </w:rPr>
          <w:t>obmezhen</w:t>
        </w:r>
        <w:r w:rsidR="002F2B45" w:rsidRPr="002F2B45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 w:bidi="ar-SA"/>
          </w:rPr>
          <w:t>-</w:t>
        </w:r>
        <w:r w:rsidR="002F2B45" w:rsidRPr="002F2B45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ru-RU" w:eastAsia="en-US" w:bidi="ar-SA"/>
          </w:rPr>
          <w:t>shhodo</w:t>
        </w:r>
        <w:r w:rsidR="002F2B45" w:rsidRPr="002F2B45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 w:bidi="ar-SA"/>
          </w:rPr>
          <w:t>-</w:t>
        </w:r>
        <w:r w:rsidR="002F2B45" w:rsidRPr="002F2B45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ru-RU" w:eastAsia="en-US" w:bidi="ar-SA"/>
          </w:rPr>
          <w:t>zapobigannya</w:t>
        </w:r>
        <w:r w:rsidR="002F2B45" w:rsidRPr="002F2B45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 w:bidi="ar-SA"/>
          </w:rPr>
          <w:t>-</w:t>
        </w:r>
        <w:r w:rsidR="002F2B45" w:rsidRPr="002F2B45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ru-RU" w:eastAsia="en-US" w:bidi="ar-SA"/>
          </w:rPr>
          <w:t>koruptsiyi</w:t>
        </w:r>
        <w:r w:rsidR="002F2B45" w:rsidRPr="002F2B45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 w:bidi="ar-SA"/>
          </w:rPr>
          <w:t>/</w:t>
        </w:r>
        <w:r w:rsidR="002F2B45" w:rsidRPr="002F2B45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ru-RU" w:eastAsia="en-US" w:bidi="ar-SA"/>
          </w:rPr>
          <w:t>metodychni</w:t>
        </w:r>
        <w:r w:rsidR="002F2B45" w:rsidRPr="002F2B45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 w:bidi="ar-SA"/>
          </w:rPr>
          <w:t>-</w:t>
        </w:r>
        <w:r w:rsidR="002F2B45" w:rsidRPr="002F2B45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ru-RU" w:eastAsia="en-US" w:bidi="ar-SA"/>
          </w:rPr>
          <w:t>rekomendatsiyi</w:t>
        </w:r>
        <w:r w:rsidR="002F2B45" w:rsidRPr="002F2B45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 w:bidi="ar-SA"/>
          </w:rPr>
          <w:t>/</w:t>
        </w:r>
      </w:hyperlink>
    </w:p>
    <w:bookmarkEnd w:id="0"/>
    <w:p w:rsidR="00F20E26" w:rsidRDefault="004A1A4D" w:rsidP="006B4896">
      <w:pPr>
        <w:pStyle w:val="20"/>
        <w:shd w:val="clear" w:color="auto" w:fill="auto"/>
        <w:spacing w:line="240" w:lineRule="auto"/>
        <w:ind w:firstLine="567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sectPr w:rsidR="00F20E26" w:rsidSect="0033624C">
      <w:pgSz w:w="11909" w:h="16840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090" w:rsidRDefault="00063090">
      <w:r>
        <w:separator/>
      </w:r>
    </w:p>
  </w:endnote>
  <w:endnote w:type="continuationSeparator" w:id="0">
    <w:p w:rsidR="00063090" w:rsidRDefault="0006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090" w:rsidRDefault="00063090"/>
  </w:footnote>
  <w:footnote w:type="continuationSeparator" w:id="0">
    <w:p w:rsidR="00063090" w:rsidRDefault="000630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7258"/>
    <w:multiLevelType w:val="multilevel"/>
    <w:tmpl w:val="E408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86EAD"/>
    <w:multiLevelType w:val="multilevel"/>
    <w:tmpl w:val="94CE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D3EB8"/>
    <w:multiLevelType w:val="multilevel"/>
    <w:tmpl w:val="9DC06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1F687F"/>
    <w:multiLevelType w:val="multilevel"/>
    <w:tmpl w:val="3C5AC3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076AD8"/>
    <w:multiLevelType w:val="multilevel"/>
    <w:tmpl w:val="53C2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0B2323"/>
    <w:multiLevelType w:val="multilevel"/>
    <w:tmpl w:val="452E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26"/>
    <w:rsid w:val="00063090"/>
    <w:rsid w:val="001F4DCD"/>
    <w:rsid w:val="002A11C8"/>
    <w:rsid w:val="002F2B45"/>
    <w:rsid w:val="0033624C"/>
    <w:rsid w:val="003F0E5E"/>
    <w:rsid w:val="004A1A4D"/>
    <w:rsid w:val="00560030"/>
    <w:rsid w:val="005A6158"/>
    <w:rsid w:val="006B4896"/>
    <w:rsid w:val="007A3B47"/>
    <w:rsid w:val="00834961"/>
    <w:rsid w:val="00AA2D15"/>
    <w:rsid w:val="00AB1CA5"/>
    <w:rsid w:val="00B90776"/>
    <w:rsid w:val="00C57AB4"/>
    <w:rsid w:val="00CD1AC7"/>
    <w:rsid w:val="00EA6CE6"/>
    <w:rsid w:val="00F20E26"/>
    <w:rsid w:val="00F8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A42798-C13B-456D-8FFF-58443357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uiPriority w:val="9"/>
    <w:unhideWhenUsed/>
    <w:qFormat/>
    <w:rsid w:val="00CD1A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6">
    <w:name w:val="Основной текст (6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basedOn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CourierNew13pt">
    <w:name w:val="Основной текст (2) + Courier New;13 pt;Курсив"/>
    <w:basedOn w:val="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3">
    <w:name w:val="Основной текст (6)"/>
    <w:basedOn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33624C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33624C"/>
    <w:rPr>
      <w:color w:val="000000"/>
    </w:rPr>
  </w:style>
  <w:style w:type="paragraph" w:styleId="a8">
    <w:name w:val="footer"/>
    <w:basedOn w:val="a"/>
    <w:link w:val="a9"/>
    <w:uiPriority w:val="99"/>
    <w:unhideWhenUsed/>
    <w:rsid w:val="0033624C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33624C"/>
    <w:rPr>
      <w:color w:val="000000"/>
    </w:rPr>
  </w:style>
  <w:style w:type="character" w:customStyle="1" w:styleId="30">
    <w:name w:val="Заголовок 3 Знак"/>
    <w:basedOn w:val="a0"/>
    <w:link w:val="3"/>
    <w:uiPriority w:val="9"/>
    <w:rsid w:val="00CD1AC7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3206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zk.gov.ua/uk/departament-monitoryngu-dotrymannya-zakonodavstva-pro-konflikt-interesiv-ta-inshyh-obmezhen-shhodo-zapobigannya-koruptsiyi/metodychni-rekomendatsi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4417</Words>
  <Characters>2518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Оксана Андреевна</cp:lastModifiedBy>
  <cp:revision>2</cp:revision>
  <dcterms:created xsi:type="dcterms:W3CDTF">2019-09-24T08:28:00Z</dcterms:created>
  <dcterms:modified xsi:type="dcterms:W3CDTF">2019-09-24T08:28:00Z</dcterms:modified>
</cp:coreProperties>
</file>