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080" w:rsidRDefault="001C7EA7" w:rsidP="001C7EA7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1C7EA7">
        <w:rPr>
          <w:rFonts w:ascii="Times New Roman" w:hAnsi="Times New Roman" w:cs="Times New Roman"/>
          <w:b/>
          <w:sz w:val="28"/>
          <w:szCs w:val="28"/>
        </w:rPr>
        <w:t>Незаконне збагачення</w:t>
      </w:r>
    </w:p>
    <w:p w:rsidR="001C7EA7" w:rsidRPr="001C7EA7" w:rsidRDefault="001C7EA7" w:rsidP="001C7EA7">
      <w:pPr>
        <w:spacing w:after="12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989" w:rsidRDefault="001C2989" w:rsidP="00C975C1">
      <w:pPr>
        <w:spacing w:after="120" w:line="240" w:lineRule="auto"/>
        <w:ind w:firstLine="567"/>
        <w:jc w:val="both"/>
      </w:pPr>
      <w:r w:rsidRPr="001C2989">
        <w:rPr>
          <w:rFonts w:ascii="Times New Roman" w:hAnsi="Times New Roman" w:cs="Times New Roman"/>
          <w:sz w:val="28"/>
          <w:szCs w:val="28"/>
        </w:rPr>
        <w:t xml:space="preserve">Державне підприємство </w:t>
      </w:r>
      <w:r>
        <w:rPr>
          <w:rFonts w:ascii="Times New Roman" w:hAnsi="Times New Roman" w:cs="Times New Roman"/>
          <w:sz w:val="28"/>
          <w:szCs w:val="28"/>
        </w:rPr>
        <w:t>«І</w:t>
      </w:r>
      <w:r w:rsidRPr="001C2989">
        <w:rPr>
          <w:rFonts w:ascii="Times New Roman" w:hAnsi="Times New Roman" w:cs="Times New Roman"/>
          <w:sz w:val="28"/>
          <w:szCs w:val="28"/>
        </w:rPr>
        <w:t xml:space="preserve">нформаційні судові системи» інформує, що </w:t>
      </w:r>
      <w:r w:rsidRPr="001C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Верховною Радою України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31.10.2019 р. прийнято Закон України 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263-ІХ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 внесення змін до деяких законодавчих актів України щодо конфіскації незаконних активів осіб, уповноважених на виконання функцій держави або місцевого самоврядування, і покарання за набуття таких активів» </w:t>
      </w:r>
      <w:r w:rsidRPr="001C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1C29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Закон).</w:t>
      </w:r>
    </w:p>
    <w:p w:rsidR="001C2989" w:rsidRDefault="001C2989" w:rsidP="00C975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Цим Законом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урегульовано пита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ння щодо забезпечення належного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функціонування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інституту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необґрунтованими активів осіб, уповноважених на виконання функцій держави або місцевого самоврядування, та їх стягнення в дохід держави, особливості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позовного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провадження у справах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визнання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C975C1"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необґрунтованими активів осіб, уповноважених на виконання функцій держави або місцевого самоврядування, та їх стягнення в дохід держави.</w:t>
      </w:r>
    </w:p>
    <w:p w:rsidR="00C975C1" w:rsidRPr="00C975C1" w:rsidRDefault="00C975C1" w:rsidP="00C975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 із Законом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несено зміни до Закону України «</w:t>
      </w:r>
      <w:r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запобігання корупції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шляхом надання можливості суб’єкту декларування протягом десяти робочих днів надати письмове пояснення за результатами повної перевірки декларації у разі виявлення ознак необґрунтованості активів шляхом подання відповідних доказів; в частині відповідальності за корупційні або пов’язані з корупцією правопорушення доповнено положеннями згідно яких особа, уповноважена на виконання функцій держави або місцевого самоврядування, стосовно якої набрало законної сили рішення суду про визнання необґрунтованими активів та їх стягнення в дохід держави, підлягає звільненню з посади в установленому законом порядку.</w:t>
      </w:r>
    </w:p>
    <w:p w:rsidR="00C975C1" w:rsidRPr="00C975C1" w:rsidRDefault="00C975C1" w:rsidP="00C975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також доповнено Кримінальний кодекс України положеннями, що встановлюють кримінальну відповідальність за набуття особою, уповно</w:t>
      </w:r>
      <w:r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важеною на виконання функцій держави або місцевого самоврядування, активів, вартість яких більш ніж на п’ятнадцять тисяч неоподатковуваних мінімумів доходів громадян перевищує її законні доходи.</w:t>
      </w:r>
    </w:p>
    <w:p w:rsidR="00C975C1" w:rsidRPr="00C975C1" w:rsidRDefault="00C975C1" w:rsidP="00C975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Зокрема, згідно доповненої Законом нової статті 368-5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Кримінального кодексу України «</w:t>
      </w:r>
      <w:r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Незаконне збагачення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975C1" w:rsidRPr="00C975C1" w:rsidRDefault="00C975C1" w:rsidP="00C975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Набуття особою, уповноваженою на виконання функцій держави або місцевого самоврядування, активів, вартість яких більше ніж на шість тисяч п’ятсот неоподатковуваних мінімумів доходів громадян перевищує її законні доходи,-</w:t>
      </w:r>
    </w:p>
    <w:p w:rsidR="00C975C1" w:rsidRPr="00C975C1" w:rsidRDefault="00C975C1" w:rsidP="00C975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карається позбавленням волі на строк від п'яти до десяти років з позбавленням права обіймати певні посади чи займатися певною діял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ьністю на строк до трьох років.»</w:t>
      </w:r>
    </w:p>
    <w:p w:rsidR="00C975C1" w:rsidRPr="00C975C1" w:rsidRDefault="00C975C1" w:rsidP="00C975C1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внесено зміни до Цивільного процесуального кодексу України, згідно з якими справи про визнання активів необґрунтованими та їхнє стягнення в дохід держави розглядає Вищий антикорупційний суд.</w:t>
      </w:r>
    </w:p>
    <w:p w:rsidR="00B944D3" w:rsidRPr="001C2989" w:rsidRDefault="006405B5" w:rsidP="00260631">
      <w:pPr>
        <w:spacing w:after="12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повним текстом</w:t>
      </w:r>
      <w:r w:rsidR="00260631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Закону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можна ознайомитись за </w:t>
      </w:r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наступним посиланням: </w:t>
      </w:r>
      <w:hyperlink r:id="rId4" w:history="1">
        <w:r w:rsidR="00C975C1" w:rsidRPr="00D9164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https://zakon.rada.gov.ua/laws/show/263-20</w:t>
        </w:r>
      </w:hyperlink>
      <w:r w:rsidR="00C975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B944D3" w:rsidRPr="001C2989" w:rsidSect="004653DC">
      <w:type w:val="continuous"/>
      <w:pgSz w:w="11909" w:h="16834" w:code="9"/>
      <w:pgMar w:top="851" w:right="851" w:bottom="851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989"/>
    <w:rsid w:val="001C2989"/>
    <w:rsid w:val="001C7EA7"/>
    <w:rsid w:val="00260631"/>
    <w:rsid w:val="004653DC"/>
    <w:rsid w:val="00586080"/>
    <w:rsid w:val="006405B5"/>
    <w:rsid w:val="006F0D3E"/>
    <w:rsid w:val="00987AD5"/>
    <w:rsid w:val="00A72EA4"/>
    <w:rsid w:val="00C975C1"/>
    <w:rsid w:val="00CC5D3D"/>
    <w:rsid w:val="00E61F67"/>
    <w:rsid w:val="00EF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6A359-2F56-429C-926C-35308FA82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1F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405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482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akon.rada.gov.ua/laws/show/263-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Бойко Юлія Миколаївна</cp:lastModifiedBy>
  <cp:revision>2</cp:revision>
  <dcterms:created xsi:type="dcterms:W3CDTF">2019-12-10T14:50:00Z</dcterms:created>
  <dcterms:modified xsi:type="dcterms:W3CDTF">2019-12-10T14:50:00Z</dcterms:modified>
</cp:coreProperties>
</file>