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01FBDF6A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969B6">
        <w:rPr>
          <w:rFonts w:ascii="Times New Roman" w:eastAsia="Times New Roman" w:hAnsi="Times New Roman"/>
        </w:rPr>
        <w:t>п</w:t>
      </w:r>
      <w:r w:rsidR="00B969B6" w:rsidRPr="00B969B6">
        <w:rPr>
          <w:rFonts w:ascii="Times New Roman" w:eastAsia="Times New Roman" w:hAnsi="Times New Roman"/>
        </w:rPr>
        <w:t xml:space="preserve">ослуг з поточного ремонту та технічного обслуговування автомобілів марки </w:t>
      </w:r>
      <w:proofErr w:type="spellStart"/>
      <w:r w:rsidR="00B969B6" w:rsidRPr="00B969B6">
        <w:rPr>
          <w:rFonts w:ascii="Times New Roman" w:eastAsia="Times New Roman" w:hAnsi="Times New Roman"/>
        </w:rPr>
        <w:t>Renault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  <w:r w:rsidRPr="00C8274E">
        <w:rPr>
          <w:rFonts w:ascii="Times New Roman" w:eastAsia="Times New Roman" w:hAnsi="Times New Roman"/>
        </w:rPr>
        <w:t>,</w:t>
      </w:r>
      <w:r w:rsidRPr="004D1CB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396CCD">
        <w:rPr>
          <w:rFonts w:ascii="Times New Roman" w:eastAsia="Times New Roman" w:hAnsi="Times New Roman"/>
          <w:lang w:val="ru-RU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77777777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969B6" w:rsidRPr="00B969B6">
        <w:rPr>
          <w:rFonts w:ascii="Times New Roman" w:eastAsia="Times New Roman" w:hAnsi="Times New Roman"/>
        </w:rPr>
        <w:t xml:space="preserve">Послуги з поточного ремонту та технічного обслуговування автомобілів марки </w:t>
      </w:r>
      <w:proofErr w:type="spellStart"/>
      <w:r w:rsidR="00B969B6" w:rsidRPr="00B969B6">
        <w:rPr>
          <w:rFonts w:ascii="Times New Roman" w:eastAsia="Times New Roman" w:hAnsi="Times New Roman"/>
        </w:rPr>
        <w:t>Renault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7" w14:textId="75E10FAD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396CCD" w:rsidRPr="00396CCD">
        <w:rPr>
          <w:rFonts w:ascii="Times New Roman" w:eastAsia="Times New Roman" w:hAnsi="Times New Roman"/>
        </w:rPr>
        <w:tab/>
        <w:t xml:space="preserve">UA-2025-03-25-012793-a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711313A4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396CCD">
        <w:rPr>
          <w:rFonts w:ascii="Times New Roman" w:eastAsia="Times New Roman" w:hAnsi="Times New Roman"/>
          <w:b/>
          <w:u w:val="single"/>
        </w:rPr>
        <w:t>176</w:t>
      </w:r>
      <w:r w:rsidR="00385CB7">
        <w:rPr>
          <w:rFonts w:ascii="Times New Roman" w:eastAsia="Times New Roman" w:hAnsi="Times New Roman"/>
          <w:b/>
          <w:u w:val="single"/>
        </w:rPr>
        <w:t xml:space="preserve"> </w:t>
      </w:r>
      <w:r w:rsidR="00396CCD">
        <w:rPr>
          <w:rFonts w:ascii="Times New Roman" w:eastAsia="Times New Roman" w:hAnsi="Times New Roman"/>
          <w:b/>
          <w:u w:val="single"/>
        </w:rPr>
        <w:t>06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,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</w:t>
      </w:r>
      <w:r w:rsidR="00396CCD">
        <w:rPr>
          <w:rFonts w:ascii="Times New Roman" w:eastAsia="Times New Roman" w:hAnsi="Times New Roman"/>
        </w:rPr>
        <w:t>5</w:t>
      </w:r>
      <w:bookmarkStart w:id="0" w:name="_GoBack"/>
      <w:bookmarkEnd w:id="0"/>
      <w:r w:rsidR="008E7BE3" w:rsidRPr="008E7BE3">
        <w:rPr>
          <w:rFonts w:ascii="Times New Roman" w:eastAsia="Times New Roman" w:hAnsi="Times New Roman"/>
        </w:rPr>
        <w:t xml:space="preserve">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>, 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1C692B1A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</w:t>
      </w:r>
      <w:r w:rsidR="00396CCD">
        <w:rPr>
          <w:rFonts w:ascii="Times New Roman" w:hAnsi="Times New Roman"/>
        </w:rPr>
        <w:t>5</w:t>
      </w:r>
      <w:r w:rsidR="008E7BE3" w:rsidRPr="008E7BE3">
        <w:rPr>
          <w:rFonts w:ascii="Times New Roman" w:hAnsi="Times New Roman"/>
        </w:rPr>
        <w:t xml:space="preserve">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479D3CD1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 w:rsidRPr="00396CCD">
        <w:rPr>
          <w:rFonts w:ascii="Times New Roman" w:eastAsia="Times New Roman" w:hAnsi="Times New Roman"/>
          <w:color w:val="000000"/>
          <w:lang w:val="ru-RU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396CCD">
        <w:rPr>
          <w:rFonts w:ascii="Times New Roman" w:eastAsia="Times New Roman" w:hAnsi="Times New Roman"/>
          <w:color w:val="000000"/>
        </w:rPr>
        <w:t>5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396CCD"/>
    <w:rsid w:val="00416823"/>
    <w:rsid w:val="004D1CB8"/>
    <w:rsid w:val="00817102"/>
    <w:rsid w:val="008E7BE3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5</cp:revision>
  <dcterms:created xsi:type="dcterms:W3CDTF">2024-03-14T08:06:00Z</dcterms:created>
  <dcterms:modified xsi:type="dcterms:W3CDTF">2025-05-06T07:21:00Z</dcterms:modified>
</cp:coreProperties>
</file>