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E0" w:rsidRPr="00A03EE0" w:rsidRDefault="00A03EE0" w:rsidP="00A03EE0">
      <w:pPr>
        <w:ind w:left="6237"/>
        <w:jc w:val="both"/>
        <w:rPr>
          <w:sz w:val="24"/>
          <w:szCs w:val="24"/>
        </w:rPr>
      </w:pPr>
      <w:bookmarkStart w:id="0" w:name="_Hlk39487701"/>
      <w:r w:rsidRPr="00A03EE0">
        <w:rPr>
          <w:sz w:val="24"/>
          <w:szCs w:val="24"/>
        </w:rPr>
        <w:t>ЗАТВЕРДЖЕНО</w:t>
      </w:r>
    </w:p>
    <w:p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rsidR="00047A49" w:rsidRDefault="00C7424E" w:rsidP="00A03EE0">
      <w:pPr>
        <w:ind w:left="6237"/>
        <w:jc w:val="both"/>
        <w:rPr>
          <w:sz w:val="24"/>
          <w:szCs w:val="24"/>
        </w:rPr>
      </w:pPr>
      <w:r w:rsidRPr="00A03EE0">
        <w:rPr>
          <w:sz w:val="24"/>
          <w:szCs w:val="24"/>
        </w:rPr>
        <w:t>від</w:t>
      </w:r>
      <w:r w:rsidR="00523C78">
        <w:rPr>
          <w:sz w:val="24"/>
          <w:szCs w:val="24"/>
        </w:rPr>
        <w:t>10</w:t>
      </w:r>
      <w:r w:rsidR="00510C0A">
        <w:rPr>
          <w:sz w:val="24"/>
          <w:szCs w:val="24"/>
        </w:rPr>
        <w:t>грудня</w:t>
      </w:r>
      <w:r w:rsidR="00745D03">
        <w:rPr>
          <w:sz w:val="24"/>
          <w:szCs w:val="24"/>
        </w:rPr>
        <w:t>2025</w:t>
      </w:r>
      <w:r w:rsidR="00F00C84">
        <w:rPr>
          <w:sz w:val="24"/>
          <w:szCs w:val="24"/>
        </w:rPr>
        <w:t xml:space="preserve">року </w:t>
      </w:r>
    </w:p>
    <w:p w:rsidR="00C7424E" w:rsidRDefault="00C7424E" w:rsidP="00A03EE0">
      <w:pPr>
        <w:ind w:left="6237"/>
        <w:jc w:val="both"/>
        <w:rPr>
          <w:sz w:val="24"/>
          <w:szCs w:val="24"/>
          <w:lang w:val="ru-RU"/>
        </w:rPr>
      </w:pPr>
      <w:r w:rsidRPr="00A03EE0">
        <w:rPr>
          <w:sz w:val="24"/>
          <w:szCs w:val="24"/>
        </w:rPr>
        <w:t>№</w:t>
      </w:r>
      <w:r w:rsidR="00523C78">
        <w:rPr>
          <w:sz w:val="24"/>
          <w:szCs w:val="24"/>
          <w:lang w:val="ru-RU"/>
        </w:rPr>
        <w:t>321</w:t>
      </w:r>
      <w:bookmarkStart w:id="1" w:name="_GoBack"/>
      <w:bookmarkEnd w:id="1"/>
    </w:p>
    <w:p w:rsidR="00297ED3" w:rsidRDefault="00297ED3" w:rsidP="00814751">
      <w:pPr>
        <w:jc w:val="center"/>
        <w:rPr>
          <w:b/>
          <w:sz w:val="28"/>
          <w:szCs w:val="28"/>
          <w:lang w:eastAsia="en-US"/>
        </w:rPr>
      </w:pPr>
    </w:p>
    <w:p w:rsidR="005F7A45" w:rsidRPr="008531D7" w:rsidRDefault="005F7A45" w:rsidP="00814751">
      <w:pPr>
        <w:jc w:val="center"/>
        <w:rPr>
          <w:b/>
          <w:sz w:val="28"/>
          <w:szCs w:val="28"/>
          <w:lang w:eastAsia="en-US"/>
        </w:rPr>
      </w:pPr>
    </w:p>
    <w:p w:rsidR="003C27FA" w:rsidRPr="008531D7" w:rsidRDefault="003C27FA" w:rsidP="00814751">
      <w:pPr>
        <w:jc w:val="center"/>
        <w:rPr>
          <w:b/>
          <w:sz w:val="28"/>
          <w:szCs w:val="28"/>
        </w:rPr>
      </w:pPr>
      <w:r w:rsidRPr="006B0EC5">
        <w:rPr>
          <w:b/>
          <w:sz w:val="28"/>
          <w:szCs w:val="28"/>
        </w:rPr>
        <w:t>УМОВИ</w:t>
      </w:r>
    </w:p>
    <w:p w:rsidR="00E6021B" w:rsidRPr="008531D7" w:rsidRDefault="00E6021B" w:rsidP="00814751">
      <w:pPr>
        <w:jc w:val="center"/>
        <w:rPr>
          <w:b/>
          <w:sz w:val="28"/>
          <w:szCs w:val="28"/>
          <w:lang w:eastAsia="en-US"/>
        </w:rPr>
      </w:pPr>
      <w:r w:rsidRPr="008531D7">
        <w:rPr>
          <w:b/>
          <w:sz w:val="28"/>
          <w:szCs w:val="28"/>
          <w:lang w:eastAsia="en-US"/>
        </w:rPr>
        <w:t xml:space="preserve">проведення конкурсу на зайняття </w:t>
      </w:r>
      <w:r w:rsidRPr="008636FB">
        <w:rPr>
          <w:b/>
          <w:sz w:val="28"/>
          <w:szCs w:val="28"/>
          <w:lang w:eastAsia="en-US"/>
        </w:rPr>
        <w:t>вакантн</w:t>
      </w:r>
      <w:r w:rsidR="008636FB" w:rsidRPr="008636FB">
        <w:rPr>
          <w:b/>
          <w:sz w:val="28"/>
          <w:szCs w:val="28"/>
          <w:lang w:eastAsia="en-US"/>
        </w:rPr>
        <w:t>ої</w:t>
      </w:r>
      <w:r w:rsidRPr="008531D7">
        <w:rPr>
          <w:b/>
          <w:sz w:val="28"/>
          <w:szCs w:val="28"/>
          <w:lang w:eastAsia="en-US"/>
        </w:rPr>
        <w:t>посад</w:t>
      </w:r>
      <w:r w:rsidR="008636FB">
        <w:rPr>
          <w:b/>
          <w:sz w:val="28"/>
          <w:szCs w:val="28"/>
          <w:lang w:eastAsia="en-US"/>
        </w:rPr>
        <w:t>и</w:t>
      </w:r>
      <w:r w:rsidR="008531D7">
        <w:rPr>
          <w:b/>
          <w:sz w:val="28"/>
          <w:szCs w:val="28"/>
          <w:lang w:eastAsia="en-US"/>
        </w:rPr>
        <w:t>т</w:t>
      </w:r>
      <w:r w:rsidRPr="008531D7">
        <w:rPr>
          <w:b/>
          <w:sz w:val="28"/>
          <w:szCs w:val="28"/>
          <w:lang w:eastAsia="en-US"/>
        </w:rPr>
        <w:t xml:space="preserve">ериторіального управління Службисудової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rsidR="00E6021B" w:rsidRPr="008531D7" w:rsidRDefault="00E6021B" w:rsidP="00814751">
      <w:pPr>
        <w:jc w:val="center"/>
        <w:rPr>
          <w:b/>
          <w:sz w:val="28"/>
          <w:szCs w:val="28"/>
        </w:rPr>
      </w:pPr>
    </w:p>
    <w:p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0C0A">
        <w:rPr>
          <w:sz w:val="28"/>
          <w:szCs w:val="28"/>
        </w:rPr>
        <w:t>11грудня</w:t>
      </w:r>
      <w:r w:rsidR="00745D03">
        <w:rPr>
          <w:sz w:val="28"/>
          <w:szCs w:val="28"/>
        </w:rPr>
        <w:t>2025</w:t>
      </w:r>
      <w:r w:rsidR="00647B6F" w:rsidRPr="00E43C60">
        <w:rPr>
          <w:sz w:val="28"/>
          <w:szCs w:val="28"/>
        </w:rPr>
        <w:t> </w:t>
      </w:r>
      <w:r w:rsidR="000F3D74" w:rsidRPr="00E43C60">
        <w:rPr>
          <w:sz w:val="28"/>
          <w:szCs w:val="28"/>
        </w:rPr>
        <w:t>рокуд</w:t>
      </w:r>
      <w:r w:rsidR="001B7F2B" w:rsidRPr="00E43C60">
        <w:rPr>
          <w:sz w:val="28"/>
          <w:szCs w:val="28"/>
        </w:rPr>
        <w:t xml:space="preserve">о </w:t>
      </w:r>
      <w:r w:rsidR="00210C4E" w:rsidRPr="00DB2D3E">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210C4E" w:rsidRPr="00DB2D3E">
        <w:rPr>
          <w:sz w:val="28"/>
          <w:szCs w:val="28"/>
        </w:rPr>
        <w:t>00</w:t>
      </w:r>
      <w:r w:rsidR="00647B6F" w:rsidRPr="00DB2D3E">
        <w:rPr>
          <w:sz w:val="28"/>
          <w:szCs w:val="28"/>
        </w:rPr>
        <w:t xml:space="preserve"> хв. </w:t>
      </w:r>
      <w:r w:rsidR="00510C0A">
        <w:rPr>
          <w:sz w:val="28"/>
          <w:szCs w:val="28"/>
        </w:rPr>
        <w:t>22грудня</w:t>
      </w:r>
      <w:r w:rsidR="003D077B" w:rsidRPr="00E43C60">
        <w:rPr>
          <w:sz w:val="28"/>
          <w:szCs w:val="28"/>
        </w:rPr>
        <w:t>202</w:t>
      </w:r>
      <w:r w:rsidR="006527D5">
        <w:rPr>
          <w:sz w:val="28"/>
          <w:szCs w:val="28"/>
        </w:rPr>
        <w:t>5</w:t>
      </w:r>
      <w:r w:rsidR="00647B6F" w:rsidRPr="00E43C60">
        <w:rPr>
          <w:sz w:val="28"/>
          <w:szCs w:val="28"/>
        </w:rPr>
        <w:t> </w:t>
      </w:r>
      <w:r w:rsidR="001B7F2B" w:rsidRPr="00E43C60">
        <w:rPr>
          <w:sz w:val="28"/>
          <w:szCs w:val="28"/>
        </w:rPr>
        <w:t>року за адресою: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 xml:space="preserve">на зайняття </w:t>
      </w:r>
      <w:r w:rsidR="00FF695A" w:rsidRPr="008636FB">
        <w:rPr>
          <w:sz w:val="28"/>
          <w:szCs w:val="28"/>
        </w:rPr>
        <w:t>вакантн</w:t>
      </w:r>
      <w:r w:rsidR="008636FB" w:rsidRPr="008636FB">
        <w:rPr>
          <w:sz w:val="28"/>
          <w:szCs w:val="28"/>
        </w:rPr>
        <w:t>ої</w:t>
      </w:r>
      <w:r w:rsidR="00FF695A" w:rsidRPr="008531D7">
        <w:rPr>
          <w:sz w:val="28"/>
          <w:szCs w:val="28"/>
        </w:rPr>
        <w:t xml:space="preserve"> посад</w:t>
      </w:r>
      <w:r w:rsidR="008636FB">
        <w:rPr>
          <w:sz w:val="28"/>
          <w:szCs w:val="28"/>
        </w:rPr>
        <w:t>и</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Pr>
          <w:sz w:val="28"/>
          <w:szCs w:val="28"/>
        </w:rPr>
        <w:t>п</w:t>
      </w:r>
      <w:r w:rsidRPr="008531D7">
        <w:rPr>
          <w:sz w:val="28"/>
          <w:szCs w:val="28"/>
        </w:rPr>
        <w:t>ров</w:t>
      </w:r>
      <w:r>
        <w:rPr>
          <w:sz w:val="28"/>
          <w:szCs w:val="28"/>
        </w:rPr>
        <w:t>одитьсяо</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510C0A">
        <w:rPr>
          <w:sz w:val="28"/>
          <w:szCs w:val="28"/>
        </w:rPr>
        <w:t>24грудня</w:t>
      </w:r>
      <w:r w:rsidR="006527D5">
        <w:rPr>
          <w:sz w:val="28"/>
          <w:szCs w:val="28"/>
        </w:rPr>
        <w:t>2025</w:t>
      </w:r>
      <w:r w:rsidR="00FF695A" w:rsidRPr="008531D7">
        <w:rPr>
          <w:sz w:val="28"/>
          <w:szCs w:val="28"/>
        </w:rPr>
        <w:t xml:space="preserve"> року</w:t>
      </w:r>
      <w:r>
        <w:rPr>
          <w:sz w:val="28"/>
          <w:szCs w:val="28"/>
        </w:rPr>
        <w:t xml:space="preserve"> за адресою</w:t>
      </w:r>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rsidR="00BC0AE4" w:rsidRDefault="00BC0AE4" w:rsidP="00BC0AE4">
      <w:pPr>
        <w:tabs>
          <w:tab w:val="left" w:pos="1134"/>
          <w:tab w:val="left" w:pos="1418"/>
        </w:tabs>
        <w:ind w:firstLine="709"/>
        <w:jc w:val="both"/>
        <w:rPr>
          <w:sz w:val="28"/>
          <w:szCs w:val="28"/>
        </w:rPr>
      </w:pPr>
      <w:r>
        <w:rPr>
          <w:sz w:val="28"/>
          <w:szCs w:val="28"/>
        </w:rPr>
        <w:t xml:space="preserve">Складання кандидатами ситуаційних завдань та проведення співбесіди проводиться з </w:t>
      </w:r>
      <w:r w:rsidR="00510C0A">
        <w:rPr>
          <w:sz w:val="28"/>
          <w:szCs w:val="28"/>
        </w:rPr>
        <w:t>12</w:t>
      </w:r>
      <w:r>
        <w:rPr>
          <w:sz w:val="28"/>
          <w:szCs w:val="28"/>
        </w:rPr>
        <w:t> год. 00 хв. </w:t>
      </w:r>
      <w:r w:rsidR="00510C0A">
        <w:rPr>
          <w:sz w:val="28"/>
          <w:szCs w:val="28"/>
        </w:rPr>
        <w:t xml:space="preserve">24 грудня </w:t>
      </w:r>
      <w:r>
        <w:rPr>
          <w:sz w:val="28"/>
          <w:szCs w:val="28"/>
        </w:rPr>
        <w:t>2025</w:t>
      </w:r>
      <w:r w:rsidRPr="008531D7">
        <w:rPr>
          <w:sz w:val="28"/>
          <w:szCs w:val="28"/>
        </w:rPr>
        <w:t xml:space="preserve"> рокуза адресою: м.</w:t>
      </w:r>
      <w:r>
        <w:rPr>
          <w:sz w:val="28"/>
          <w:szCs w:val="28"/>
        </w:rPr>
        <w:t> </w:t>
      </w:r>
      <w:r w:rsidRPr="008531D7">
        <w:rPr>
          <w:sz w:val="28"/>
          <w:szCs w:val="28"/>
        </w:rPr>
        <w:t>Хмельницький, вул</w:t>
      </w:r>
      <w:r>
        <w:rPr>
          <w:sz w:val="28"/>
          <w:szCs w:val="28"/>
        </w:rPr>
        <w:t>.</w:t>
      </w:r>
      <w:r w:rsidRPr="008531D7">
        <w:rPr>
          <w:sz w:val="28"/>
          <w:szCs w:val="28"/>
        </w:rPr>
        <w:t> Свободи, 36</w:t>
      </w:r>
      <w:r>
        <w:rPr>
          <w:sz w:val="28"/>
          <w:szCs w:val="28"/>
        </w:rPr>
        <w:t>.</w:t>
      </w:r>
    </w:p>
    <w:p w:rsidR="00031073" w:rsidRPr="008531D7" w:rsidRDefault="00031073" w:rsidP="00A10781">
      <w:pPr>
        <w:tabs>
          <w:tab w:val="left" w:pos="1134"/>
          <w:tab w:val="left" w:pos="1418"/>
        </w:tabs>
        <w:ind w:firstLine="709"/>
        <w:jc w:val="both"/>
        <w:rPr>
          <w:sz w:val="28"/>
          <w:szCs w:val="28"/>
        </w:rPr>
      </w:pPr>
    </w:p>
    <w:p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мовою)</w:t>
      </w:r>
      <w:r w:rsidR="00E02C84">
        <w:rPr>
          <w:sz w:val="28"/>
          <w:szCs w:val="28"/>
        </w:rPr>
        <w:t>*</w:t>
      </w:r>
      <w:r w:rsidRPr="00161BA6">
        <w:rPr>
          <w:sz w:val="28"/>
          <w:szCs w:val="28"/>
        </w:rPr>
        <w:t>;</w:t>
      </w:r>
    </w:p>
    <w:p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rsidR="00904CC7" w:rsidRDefault="00904CC7" w:rsidP="00904CC7">
      <w:pPr>
        <w:tabs>
          <w:tab w:val="left" w:pos="1134"/>
          <w:tab w:val="left" w:pos="1418"/>
        </w:tabs>
        <w:ind w:firstLine="709"/>
        <w:jc w:val="both"/>
        <w:rPr>
          <w:sz w:val="28"/>
          <w:szCs w:val="28"/>
        </w:rPr>
      </w:pPr>
      <w:r>
        <w:rPr>
          <w:sz w:val="28"/>
          <w:szCs w:val="28"/>
        </w:rPr>
        <w:lastRenderedPageBreak/>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rsidR="00904CC7" w:rsidRPr="007E5887" w:rsidRDefault="00904CC7" w:rsidP="00904CC7">
      <w:pPr>
        <w:tabs>
          <w:tab w:val="left" w:pos="1134"/>
        </w:tabs>
        <w:ind w:firstLine="709"/>
        <w:contextualSpacing/>
        <w:jc w:val="both"/>
        <w:rPr>
          <w:sz w:val="28"/>
          <w:szCs w:val="28"/>
        </w:rPr>
      </w:pPr>
      <w:r>
        <w:rPr>
          <w:sz w:val="28"/>
          <w:szCs w:val="28"/>
        </w:rPr>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rsidR="00904CC7" w:rsidRDefault="00904CC7" w:rsidP="00904CC7">
      <w:pPr>
        <w:tabs>
          <w:tab w:val="left" w:pos="1134"/>
        </w:tabs>
        <w:ind w:firstLine="709"/>
        <w:contextualSpacing/>
        <w:jc w:val="both"/>
        <w:rPr>
          <w:sz w:val="28"/>
          <w:szCs w:val="28"/>
        </w:rPr>
      </w:pPr>
      <w:r>
        <w:rPr>
          <w:sz w:val="28"/>
          <w:szCs w:val="28"/>
        </w:rPr>
        <w:t>9)</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rsidR="00904CC7" w:rsidRDefault="00904CC7" w:rsidP="00904CC7">
      <w:pPr>
        <w:tabs>
          <w:tab w:val="left" w:pos="1134"/>
        </w:tabs>
        <w:ind w:firstLine="709"/>
        <w:contextualSpacing/>
        <w:jc w:val="both"/>
        <w:rPr>
          <w:sz w:val="28"/>
          <w:szCs w:val="28"/>
        </w:rPr>
      </w:pPr>
    </w:p>
    <w:p w:rsidR="00EF702F" w:rsidRDefault="00EF702F" w:rsidP="00904CC7">
      <w:pPr>
        <w:tabs>
          <w:tab w:val="left" w:pos="1134"/>
        </w:tabs>
        <w:ind w:firstLine="709"/>
        <w:contextualSpacing/>
        <w:jc w:val="both"/>
        <w:rPr>
          <w:sz w:val="28"/>
          <w:szCs w:val="28"/>
        </w:rPr>
      </w:pPr>
      <w:r>
        <w:rPr>
          <w:sz w:val="28"/>
          <w:szCs w:val="28"/>
        </w:rPr>
        <w:t xml:space="preserve">Участь у конкурсі на зайняття </w:t>
      </w:r>
      <w:r w:rsidRPr="008636FB">
        <w:rPr>
          <w:sz w:val="28"/>
          <w:szCs w:val="28"/>
        </w:rPr>
        <w:t>вакантн</w:t>
      </w:r>
      <w:r w:rsidR="008636FB" w:rsidRPr="008636FB">
        <w:rPr>
          <w:sz w:val="28"/>
          <w:szCs w:val="28"/>
        </w:rPr>
        <w:t>ої</w:t>
      </w:r>
      <w:r>
        <w:rPr>
          <w:sz w:val="28"/>
          <w:szCs w:val="28"/>
        </w:rPr>
        <w:t xml:space="preserve"> посад</w:t>
      </w:r>
      <w:r w:rsidR="008636FB">
        <w:rPr>
          <w:sz w:val="28"/>
          <w:szCs w:val="28"/>
        </w:rPr>
        <w:t>и</w:t>
      </w:r>
      <w:r>
        <w:rPr>
          <w:sz w:val="28"/>
          <w:szCs w:val="28"/>
        </w:rPr>
        <w:t xml:space="preserve"> можуть брати особи, як чоловічої так і жіночої статті. </w:t>
      </w:r>
    </w:p>
    <w:p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rsidR="00904CC7" w:rsidRDefault="00904CC7" w:rsidP="00904CC7">
      <w:pPr>
        <w:tabs>
          <w:tab w:val="left" w:pos="1134"/>
          <w:tab w:val="left" w:pos="1418"/>
        </w:tabs>
        <w:ind w:firstLine="709"/>
        <w:jc w:val="both"/>
        <w:rPr>
          <w:color w:val="000000"/>
          <w:sz w:val="28"/>
          <w:szCs w:val="28"/>
        </w:rPr>
      </w:pPr>
    </w:p>
    <w:p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rsidR="00904CC7" w:rsidRPr="00F97EF5" w:rsidRDefault="00904CC7" w:rsidP="00904CC7">
      <w:pPr>
        <w:tabs>
          <w:tab w:val="left" w:pos="1134"/>
          <w:tab w:val="left" w:pos="1418"/>
        </w:tabs>
        <w:ind w:firstLine="709"/>
        <w:jc w:val="both"/>
        <w:rPr>
          <w:sz w:val="28"/>
          <w:szCs w:val="28"/>
        </w:rPr>
      </w:pPr>
    </w:p>
    <w:p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rsidR="00904CC7" w:rsidRDefault="00904CC7" w:rsidP="00904CC7">
      <w:pPr>
        <w:tabs>
          <w:tab w:val="left" w:pos="1134"/>
        </w:tabs>
        <w:ind w:firstLine="709"/>
        <w:jc w:val="both"/>
        <w:rPr>
          <w:sz w:val="28"/>
          <w:szCs w:val="28"/>
        </w:rPr>
      </w:pPr>
      <w:r>
        <w:rPr>
          <w:sz w:val="28"/>
          <w:szCs w:val="28"/>
        </w:rPr>
        <w:t>безстроково.</w:t>
      </w:r>
    </w:p>
    <w:p w:rsidR="00904CC7" w:rsidRPr="00E6021B" w:rsidRDefault="00904CC7" w:rsidP="00904CC7">
      <w:pPr>
        <w:tabs>
          <w:tab w:val="left" w:pos="1134"/>
          <w:tab w:val="left" w:pos="1418"/>
        </w:tabs>
        <w:ind w:firstLine="709"/>
        <w:jc w:val="both"/>
        <w:rPr>
          <w:sz w:val="28"/>
          <w:szCs w:val="28"/>
          <w:lang w:val="ru-RU"/>
        </w:rPr>
      </w:pPr>
    </w:p>
    <w:p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rsidR="00755D8D" w:rsidRPr="00ED76BC" w:rsidRDefault="00510C0A"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Провідний спеціаліст</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капітан</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Катерина Фурман</w:t>
      </w:r>
      <w:r w:rsidR="00ED76BC" w:rsidRPr="00ED76BC">
        <w:rPr>
          <w:rFonts w:eastAsiaTheme="minorHAnsi"/>
          <w:sz w:val="28"/>
          <w:szCs w:val="28"/>
          <w:lang w:eastAsia="en-US" w:bidi="en-US"/>
        </w:rPr>
        <w:t xml:space="preserve"> – </w:t>
      </w:r>
      <w:r>
        <w:rPr>
          <w:bCs/>
          <w:sz w:val="28"/>
          <w:szCs w:val="28"/>
        </w:rPr>
        <w:t>097</w:t>
      </w:r>
      <w:r w:rsidR="00083583">
        <w:rPr>
          <w:bCs/>
          <w:sz w:val="28"/>
          <w:szCs w:val="28"/>
        </w:rPr>
        <w:t>-</w:t>
      </w:r>
      <w:r>
        <w:rPr>
          <w:bCs/>
          <w:sz w:val="28"/>
          <w:szCs w:val="28"/>
        </w:rPr>
        <w:t>416</w:t>
      </w:r>
      <w:r w:rsidR="00083583">
        <w:rPr>
          <w:bCs/>
          <w:sz w:val="28"/>
          <w:szCs w:val="28"/>
        </w:rPr>
        <w:t>-</w:t>
      </w:r>
      <w:r>
        <w:rPr>
          <w:bCs/>
          <w:sz w:val="28"/>
          <w:szCs w:val="28"/>
        </w:rPr>
        <w:t>00</w:t>
      </w:r>
      <w:r w:rsidR="00083583">
        <w:rPr>
          <w:bCs/>
          <w:sz w:val="28"/>
          <w:szCs w:val="28"/>
        </w:rPr>
        <w:t>-</w:t>
      </w:r>
      <w:r>
        <w:rPr>
          <w:bCs/>
          <w:sz w:val="28"/>
          <w:szCs w:val="28"/>
        </w:rPr>
        <w:t>27</w:t>
      </w:r>
      <w:r w:rsidR="00904CC7" w:rsidRPr="00ED76BC">
        <w:rPr>
          <w:rFonts w:eastAsiaTheme="majorEastAsia"/>
          <w:sz w:val="28"/>
          <w:szCs w:val="28"/>
        </w:rPr>
        <w:t>.</w:t>
      </w:r>
      <w:bookmarkEnd w:id="0"/>
    </w:p>
    <w:p w:rsidR="00A133FE" w:rsidRPr="00B02342" w:rsidRDefault="00A133FE" w:rsidP="00A2222B">
      <w:pPr>
        <w:rPr>
          <w:b/>
          <w:sz w:val="28"/>
          <w:szCs w:val="28"/>
          <w:lang w:eastAsia="en-US"/>
        </w:rPr>
      </w:pPr>
    </w:p>
    <w:p w:rsidR="00B00523" w:rsidRDefault="00B00523" w:rsidP="003D077B">
      <w:pPr>
        <w:rPr>
          <w:b/>
          <w:sz w:val="28"/>
          <w:szCs w:val="28"/>
          <w:lang w:eastAsia="en-US"/>
        </w:rPr>
      </w:pPr>
    </w:p>
    <w:p w:rsidR="00DB2D3E" w:rsidRPr="008531D7" w:rsidRDefault="00DB2D3E" w:rsidP="00DB2D3E">
      <w:pPr>
        <w:jc w:val="center"/>
        <w:rPr>
          <w:b/>
          <w:sz w:val="28"/>
          <w:szCs w:val="28"/>
          <w:lang w:eastAsia="en-US"/>
        </w:rPr>
      </w:pPr>
      <w:r w:rsidRPr="008531D7">
        <w:rPr>
          <w:b/>
          <w:sz w:val="28"/>
          <w:szCs w:val="28"/>
          <w:lang w:eastAsia="en-US"/>
        </w:rPr>
        <w:t>УМОВИ</w:t>
      </w:r>
    </w:p>
    <w:p w:rsidR="00DB2D3E" w:rsidRPr="008531D7" w:rsidRDefault="00DB2D3E" w:rsidP="00DB2D3E">
      <w:pPr>
        <w:contextualSpacing/>
        <w:jc w:val="center"/>
        <w:rPr>
          <w:rFonts w:eastAsiaTheme="minorHAnsi"/>
          <w:b/>
          <w:sz w:val="28"/>
          <w:szCs w:val="28"/>
          <w:lang w:eastAsia="en-US" w:bidi="en-US"/>
        </w:rPr>
      </w:pPr>
      <w:r w:rsidRPr="008531D7">
        <w:rPr>
          <w:b/>
          <w:sz w:val="28"/>
          <w:szCs w:val="28"/>
          <w:lang w:eastAsia="en-US"/>
        </w:rPr>
        <w:t>проведення конкурсу на зайняття в</w:t>
      </w:r>
      <w:r w:rsidRPr="00B05412">
        <w:rPr>
          <w:b/>
          <w:sz w:val="28"/>
          <w:szCs w:val="28"/>
          <w:lang w:eastAsia="en-US"/>
        </w:rPr>
        <w:t xml:space="preserve">акантної посади </w:t>
      </w:r>
      <w:r>
        <w:rPr>
          <w:b/>
          <w:sz w:val="28"/>
          <w:szCs w:val="28"/>
          <w:lang w:eastAsia="en-US"/>
        </w:rPr>
        <w:t>начальника служби</w:t>
      </w:r>
      <w:r w:rsidR="00510C0A">
        <w:rPr>
          <w:b/>
          <w:sz w:val="28"/>
          <w:szCs w:val="28"/>
          <w:lang w:eastAsia="en-US"/>
        </w:rPr>
        <w:t xml:space="preserve"> документального забезпечення та контролю</w:t>
      </w:r>
      <w:r w:rsidRPr="008531D7">
        <w:rPr>
          <w:b/>
          <w:sz w:val="28"/>
          <w:szCs w:val="28"/>
          <w:lang w:bidi="en-US"/>
        </w:rPr>
        <w:t>т</w:t>
      </w:r>
      <w:r w:rsidRPr="008531D7">
        <w:rPr>
          <w:rFonts w:eastAsiaTheme="minorHAnsi"/>
          <w:b/>
          <w:sz w:val="28"/>
          <w:szCs w:val="28"/>
          <w:lang w:eastAsia="en-US" w:bidi="en-US"/>
        </w:rPr>
        <w:t>ериторіального управління Служби судової охорони у Хмельницькій області</w:t>
      </w:r>
    </w:p>
    <w:p w:rsidR="00DB2D3E" w:rsidRPr="00B02342" w:rsidRDefault="00DB2D3E" w:rsidP="00DB2D3E">
      <w:pPr>
        <w:jc w:val="center"/>
        <w:rPr>
          <w:b/>
          <w:sz w:val="28"/>
          <w:szCs w:val="24"/>
        </w:rPr>
      </w:pPr>
    </w:p>
    <w:p w:rsidR="00DB2D3E" w:rsidRDefault="00DB2D3E" w:rsidP="00DB2D3E">
      <w:pPr>
        <w:contextualSpacing/>
        <w:jc w:val="center"/>
        <w:rPr>
          <w:b/>
          <w:sz w:val="28"/>
          <w:szCs w:val="28"/>
        </w:rPr>
      </w:pPr>
      <w:r w:rsidRPr="008531D7">
        <w:rPr>
          <w:b/>
          <w:sz w:val="28"/>
          <w:szCs w:val="28"/>
        </w:rPr>
        <w:t>Загальні умови</w:t>
      </w:r>
    </w:p>
    <w:p w:rsidR="00DB2D3E" w:rsidRPr="00B02342" w:rsidRDefault="00DB2D3E" w:rsidP="00DB2D3E">
      <w:pPr>
        <w:contextualSpacing/>
        <w:jc w:val="center"/>
        <w:rPr>
          <w:b/>
          <w:sz w:val="28"/>
          <w:szCs w:val="28"/>
        </w:rPr>
      </w:pPr>
    </w:p>
    <w:p w:rsidR="00DB2D3E" w:rsidRPr="00051575" w:rsidRDefault="00DB2D3E" w:rsidP="00E607DA">
      <w:pPr>
        <w:pStyle w:val="ac"/>
        <w:numPr>
          <w:ilvl w:val="0"/>
          <w:numId w:val="4"/>
        </w:numPr>
        <w:tabs>
          <w:tab w:val="left" w:pos="1134"/>
        </w:tabs>
        <w:ind w:left="0" w:firstLine="709"/>
        <w:jc w:val="both"/>
        <w:rPr>
          <w:b/>
          <w:sz w:val="28"/>
          <w:szCs w:val="28"/>
        </w:rPr>
      </w:pPr>
      <w:r w:rsidRPr="00051575">
        <w:rPr>
          <w:b/>
          <w:sz w:val="28"/>
          <w:szCs w:val="28"/>
        </w:rPr>
        <w:t xml:space="preserve">Основні повноваження </w:t>
      </w:r>
      <w:r w:rsidR="00510C0A">
        <w:rPr>
          <w:b/>
          <w:sz w:val="28"/>
          <w:szCs w:val="28"/>
          <w:lang w:eastAsia="en-US"/>
        </w:rPr>
        <w:t>начальника служби документального забезпечення та контролю</w:t>
      </w:r>
      <w:r w:rsidRPr="00051575">
        <w:rPr>
          <w:b/>
          <w:sz w:val="28"/>
          <w:szCs w:val="28"/>
          <w:lang w:bidi="en-US"/>
        </w:rPr>
        <w:t xml:space="preserve"> т</w:t>
      </w:r>
      <w:r w:rsidRPr="00051575">
        <w:rPr>
          <w:rFonts w:eastAsiaTheme="minorHAnsi"/>
          <w:b/>
          <w:sz w:val="28"/>
          <w:szCs w:val="28"/>
          <w:lang w:eastAsia="en-US" w:bidi="en-US"/>
        </w:rPr>
        <w:t>ериторіальногоуправління Служби судової охорони у Хмельницькій області</w:t>
      </w:r>
      <w:r w:rsidRPr="00051575">
        <w:rPr>
          <w:b/>
          <w:sz w:val="28"/>
          <w:szCs w:val="28"/>
        </w:rPr>
        <w:t>:</w:t>
      </w:r>
    </w:p>
    <w:p w:rsidR="00510C0A" w:rsidRPr="00510C0A" w:rsidRDefault="00510C0A" w:rsidP="00510C0A">
      <w:pPr>
        <w:pStyle w:val="ac"/>
        <w:widowControl w:val="0"/>
        <w:shd w:val="clear" w:color="auto" w:fill="FFFFFF"/>
        <w:tabs>
          <w:tab w:val="num" w:pos="360"/>
        </w:tabs>
        <w:ind w:left="0" w:firstLine="709"/>
        <w:jc w:val="both"/>
        <w:rPr>
          <w:sz w:val="28"/>
        </w:rPr>
      </w:pPr>
      <w:r w:rsidRPr="00510C0A">
        <w:rPr>
          <w:sz w:val="28"/>
        </w:rPr>
        <w:t>1) очолює службу документального забезпечення</w:t>
      </w:r>
      <w:r>
        <w:rPr>
          <w:sz w:val="28"/>
        </w:rPr>
        <w:t xml:space="preserve"> та контролю</w:t>
      </w:r>
      <w:r w:rsidRPr="00510C0A">
        <w:rPr>
          <w:sz w:val="28"/>
        </w:rPr>
        <w:t xml:space="preserve"> </w:t>
      </w:r>
      <w:r w:rsidRPr="00510C0A">
        <w:rPr>
          <w:sz w:val="28"/>
        </w:rPr>
        <w:lastRenderedPageBreak/>
        <w:t>територіального управління Служби судової охорони у Хмельницькійобласті (далі –Управління) та здійснює керівництво її діяльністю, представляє її в межах повноважень і забезпечує взаємодію з іншими підрозділами Управління з метою ефективного виконання покладених завдань;</w:t>
      </w:r>
    </w:p>
    <w:p w:rsidR="00510C0A" w:rsidRPr="00510C0A" w:rsidRDefault="00510C0A" w:rsidP="00510C0A">
      <w:pPr>
        <w:pStyle w:val="ac"/>
        <w:ind w:left="0" w:firstLine="709"/>
        <w:jc w:val="both"/>
        <w:rPr>
          <w:sz w:val="28"/>
        </w:rPr>
      </w:pPr>
      <w:r w:rsidRPr="00510C0A">
        <w:rPr>
          <w:sz w:val="28"/>
        </w:rPr>
        <w:t>2) організовує та забезпечує роботу з документами, зокрема їх підготовку, реєстрацію, облік і контроль за виконанням, а також їх архівне зберігання в Управлінні;</w:t>
      </w:r>
    </w:p>
    <w:p w:rsidR="00510C0A" w:rsidRPr="00510C0A" w:rsidRDefault="00510C0A" w:rsidP="00510C0A">
      <w:pPr>
        <w:pStyle w:val="ac"/>
        <w:ind w:left="0" w:firstLine="709"/>
        <w:jc w:val="both"/>
        <w:rPr>
          <w:sz w:val="28"/>
        </w:rPr>
      </w:pPr>
      <w:r w:rsidRPr="00510C0A">
        <w:rPr>
          <w:sz w:val="28"/>
        </w:rPr>
        <w:t>3) організовує та забезпечує облік, зберігання й застосування документів, справ, видань та інших матеріальних носіїв інформації, які містять службову інформацію;</w:t>
      </w:r>
    </w:p>
    <w:p w:rsidR="00510C0A" w:rsidRPr="00510C0A" w:rsidRDefault="00510C0A" w:rsidP="00510C0A">
      <w:pPr>
        <w:pStyle w:val="ac"/>
        <w:ind w:left="0" w:firstLine="709"/>
        <w:jc w:val="both"/>
        <w:rPr>
          <w:sz w:val="28"/>
        </w:rPr>
      </w:pPr>
      <w:r w:rsidRPr="00510C0A">
        <w:rPr>
          <w:sz w:val="28"/>
        </w:rPr>
        <w:t>4) організовує та забезпечує роботу із зверненнями громадян, їх облік, контроль за розглядом та своєчасністю надання відповіді громадянам;</w:t>
      </w:r>
    </w:p>
    <w:p w:rsidR="00510C0A" w:rsidRPr="00510C0A" w:rsidRDefault="00510C0A" w:rsidP="00510C0A">
      <w:pPr>
        <w:pStyle w:val="ac"/>
        <w:ind w:left="0" w:firstLine="709"/>
        <w:jc w:val="both"/>
        <w:rPr>
          <w:sz w:val="28"/>
        </w:rPr>
      </w:pPr>
      <w:r w:rsidRPr="00510C0A">
        <w:rPr>
          <w:sz w:val="28"/>
        </w:rPr>
        <w:t>5) забезпечує проведення особистого прийому громадян керівництвом Управління;</w:t>
      </w:r>
    </w:p>
    <w:p w:rsidR="00510C0A" w:rsidRPr="00510C0A" w:rsidRDefault="00510C0A" w:rsidP="00510C0A">
      <w:pPr>
        <w:pStyle w:val="ac"/>
        <w:ind w:left="0" w:firstLine="709"/>
        <w:jc w:val="both"/>
        <w:rPr>
          <w:sz w:val="28"/>
        </w:rPr>
      </w:pPr>
      <w:r w:rsidRPr="00510C0A">
        <w:rPr>
          <w:sz w:val="28"/>
        </w:rPr>
        <w:t>6) виносить на розгляд начальнику Управління проєкти нормативних актів щодо забезпечення документування управлінської інформації та організації роботи зі службовими документами.</w:t>
      </w:r>
    </w:p>
    <w:tbl>
      <w:tblPr>
        <w:tblW w:w="9768" w:type="dxa"/>
        <w:tblInd w:w="-142" w:type="dxa"/>
        <w:tblLook w:val="0000"/>
      </w:tblPr>
      <w:tblGrid>
        <w:gridCol w:w="9768"/>
      </w:tblGrid>
      <w:tr w:rsidR="00DB2D3E" w:rsidRPr="00464D10" w:rsidTr="00CB36D4">
        <w:trPr>
          <w:trHeight w:val="408"/>
        </w:trPr>
        <w:tc>
          <w:tcPr>
            <w:tcW w:w="9768" w:type="dxa"/>
          </w:tcPr>
          <w:p w:rsidR="00DB2D3E" w:rsidRPr="00EF5A09" w:rsidRDefault="00DB2D3E" w:rsidP="00CB36D4">
            <w:pPr>
              <w:ind w:firstLine="743"/>
              <w:jc w:val="both"/>
              <w:rPr>
                <w:b/>
                <w:sz w:val="28"/>
                <w:szCs w:val="28"/>
              </w:rPr>
            </w:pPr>
          </w:p>
          <w:p w:rsidR="00DB2D3E" w:rsidRPr="00EF5A09" w:rsidRDefault="00DB2D3E" w:rsidP="00E607DA">
            <w:pPr>
              <w:pStyle w:val="ac"/>
              <w:numPr>
                <w:ilvl w:val="0"/>
                <w:numId w:val="4"/>
              </w:numPr>
              <w:tabs>
                <w:tab w:val="left" w:pos="1168"/>
              </w:tabs>
              <w:ind w:left="0" w:firstLine="709"/>
              <w:jc w:val="both"/>
              <w:rPr>
                <w:b/>
                <w:sz w:val="28"/>
                <w:szCs w:val="28"/>
              </w:rPr>
            </w:pPr>
            <w:r w:rsidRPr="00EF5A09">
              <w:rPr>
                <w:b/>
                <w:sz w:val="28"/>
                <w:szCs w:val="28"/>
              </w:rPr>
              <w:t>Умови оплати праці:</w:t>
            </w:r>
          </w:p>
        </w:tc>
      </w:tr>
      <w:tr w:rsidR="00DB2D3E" w:rsidRPr="00464D10" w:rsidTr="00CB36D4">
        <w:trPr>
          <w:trHeight w:val="408"/>
        </w:trPr>
        <w:tc>
          <w:tcPr>
            <w:tcW w:w="9768" w:type="dxa"/>
          </w:tcPr>
          <w:p w:rsidR="00DB2D3E" w:rsidRPr="00EF5A09" w:rsidRDefault="00DB2D3E" w:rsidP="00E607DA">
            <w:pPr>
              <w:pStyle w:val="ac"/>
              <w:numPr>
                <w:ilvl w:val="0"/>
                <w:numId w:val="5"/>
              </w:numPr>
              <w:tabs>
                <w:tab w:val="left" w:pos="1169"/>
              </w:tabs>
              <w:ind w:left="0" w:firstLine="709"/>
              <w:jc w:val="both"/>
              <w:rPr>
                <w:sz w:val="28"/>
                <w:szCs w:val="28"/>
              </w:rPr>
            </w:pPr>
            <w:r w:rsidRPr="00EF5A09">
              <w:rPr>
                <w:sz w:val="28"/>
                <w:szCs w:val="28"/>
              </w:rPr>
              <w:t xml:space="preserve">посадовий оклад – </w:t>
            </w:r>
            <w:r w:rsidR="00510C0A">
              <w:rPr>
                <w:sz w:val="28"/>
                <w:szCs w:val="28"/>
              </w:rPr>
              <w:t>7190</w:t>
            </w:r>
            <w:r w:rsidRPr="00EF5A09">
              <w:rPr>
                <w:noProof/>
                <w:sz w:val="28"/>
                <w:szCs w:val="28"/>
              </w:rPr>
              <w:t xml:space="preserve"> гривень відповідно до постанови Кабінету Міністрів України від 03 квітня 2019 року</w:t>
            </w:r>
            <w:r w:rsidRPr="00EF5A09">
              <w:rPr>
                <w:sz w:val="28"/>
                <w:szCs w:val="28"/>
              </w:rPr>
              <w:t xml:space="preserve"> № 289 «Про грошове забезпечення співробітників Служби судової охорони» </w:t>
            </w:r>
            <w:r w:rsidRPr="00EF5A09">
              <w:rPr>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DB2D3E" w:rsidRPr="00464D10" w:rsidTr="00CB36D4">
        <w:trPr>
          <w:trHeight w:val="408"/>
        </w:trPr>
        <w:tc>
          <w:tcPr>
            <w:tcW w:w="9768" w:type="dxa"/>
          </w:tcPr>
          <w:p w:rsidR="00DB2D3E" w:rsidRPr="00EF5A09" w:rsidRDefault="00DB2D3E" w:rsidP="00E607DA">
            <w:pPr>
              <w:pStyle w:val="ac"/>
              <w:numPr>
                <w:ilvl w:val="0"/>
                <w:numId w:val="5"/>
              </w:numPr>
              <w:tabs>
                <w:tab w:val="left" w:pos="1169"/>
              </w:tabs>
              <w:ind w:left="0" w:firstLine="709"/>
              <w:jc w:val="both"/>
              <w:rPr>
                <w:sz w:val="28"/>
                <w:szCs w:val="28"/>
              </w:rPr>
            </w:pPr>
            <w:r w:rsidRPr="00EF5A09">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DB2D3E" w:rsidRPr="00EF5A09" w:rsidRDefault="00DB2D3E" w:rsidP="00CB36D4">
            <w:pPr>
              <w:tabs>
                <w:tab w:val="left" w:pos="1169"/>
              </w:tabs>
              <w:ind w:left="35" w:firstLine="708"/>
              <w:jc w:val="both"/>
              <w:rPr>
                <w:sz w:val="28"/>
                <w:szCs w:val="28"/>
              </w:rPr>
            </w:pPr>
          </w:p>
        </w:tc>
      </w:tr>
    </w:tbl>
    <w:p w:rsidR="00DB2D3E" w:rsidRPr="00EF5A09" w:rsidRDefault="00DB2D3E" w:rsidP="00E607DA">
      <w:pPr>
        <w:pStyle w:val="ac"/>
        <w:numPr>
          <w:ilvl w:val="0"/>
          <w:numId w:val="4"/>
        </w:numPr>
        <w:tabs>
          <w:tab w:val="left" w:pos="746"/>
          <w:tab w:val="left" w:pos="1134"/>
        </w:tabs>
        <w:spacing w:line="245" w:lineRule="auto"/>
        <w:ind w:left="0" w:firstLine="709"/>
        <w:jc w:val="both"/>
        <w:rPr>
          <w:sz w:val="28"/>
          <w:szCs w:val="28"/>
        </w:rPr>
      </w:pPr>
      <w:r w:rsidRPr="00EF5A09">
        <w:rPr>
          <w:b/>
          <w:bCs/>
          <w:sz w:val="28"/>
          <w:szCs w:val="28"/>
        </w:rPr>
        <w:t>І</w:t>
      </w:r>
      <w:r w:rsidRPr="00EF5A09">
        <w:rPr>
          <w:b/>
          <w:sz w:val="28"/>
          <w:szCs w:val="28"/>
        </w:rPr>
        <w:t>нформація про строковість чи безстроковість призначення на посаду:</w:t>
      </w:r>
    </w:p>
    <w:p w:rsidR="00DB2D3E" w:rsidRPr="00EF5A09" w:rsidRDefault="00DB2D3E" w:rsidP="00DB2D3E">
      <w:pPr>
        <w:pStyle w:val="ac"/>
        <w:spacing w:line="244" w:lineRule="auto"/>
        <w:ind w:left="709"/>
        <w:jc w:val="both"/>
        <w:rPr>
          <w:sz w:val="28"/>
          <w:szCs w:val="28"/>
        </w:rPr>
      </w:pPr>
      <w:r w:rsidRPr="00EF5A09">
        <w:rPr>
          <w:sz w:val="28"/>
          <w:szCs w:val="28"/>
        </w:rPr>
        <w:t>безстроково.</w:t>
      </w:r>
    </w:p>
    <w:p w:rsidR="00DB2D3E" w:rsidRPr="00EF5A09" w:rsidRDefault="00DB2D3E" w:rsidP="00DB2D3E">
      <w:pPr>
        <w:pStyle w:val="ac"/>
        <w:spacing w:line="244" w:lineRule="auto"/>
        <w:ind w:left="1106"/>
        <w:jc w:val="both"/>
        <w:rPr>
          <w:sz w:val="28"/>
        </w:rPr>
      </w:pPr>
    </w:p>
    <w:p w:rsidR="00DB2D3E" w:rsidRPr="0095272D" w:rsidRDefault="00DB2D3E" w:rsidP="0095272D">
      <w:pPr>
        <w:pStyle w:val="ac"/>
        <w:spacing w:line="244" w:lineRule="auto"/>
        <w:ind w:left="0" w:firstLine="709"/>
        <w:jc w:val="both"/>
        <w:rPr>
          <w:sz w:val="28"/>
          <w:szCs w:val="28"/>
        </w:rPr>
      </w:pPr>
      <w:r w:rsidRPr="00EF5A09">
        <w:rPr>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DB2D3E" w:rsidRPr="0095272D" w:rsidRDefault="00DB2D3E" w:rsidP="00DB2D3E">
      <w:pPr>
        <w:jc w:val="center"/>
        <w:rPr>
          <w:b/>
          <w:sz w:val="28"/>
          <w:szCs w:val="28"/>
        </w:rPr>
      </w:pPr>
    </w:p>
    <w:p w:rsidR="00DB2D3E" w:rsidRPr="00EF5A09" w:rsidRDefault="00DB2D3E" w:rsidP="00DB2D3E">
      <w:pPr>
        <w:jc w:val="center"/>
        <w:rPr>
          <w:b/>
          <w:sz w:val="28"/>
          <w:szCs w:val="28"/>
        </w:rPr>
      </w:pPr>
      <w:r w:rsidRPr="00EF5A09">
        <w:rPr>
          <w:b/>
          <w:sz w:val="28"/>
          <w:szCs w:val="28"/>
        </w:rPr>
        <w:t>Кваліфікаційні вимоги</w:t>
      </w:r>
    </w:p>
    <w:tbl>
      <w:tblPr>
        <w:tblStyle w:val="af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7"/>
        <w:gridCol w:w="5567"/>
      </w:tblGrid>
      <w:tr w:rsidR="00DB2D3E" w:rsidRPr="00464D10" w:rsidTr="00D75895">
        <w:tc>
          <w:tcPr>
            <w:tcW w:w="4067" w:type="dxa"/>
          </w:tcPr>
          <w:p w:rsidR="00DB2D3E" w:rsidRPr="00EF5A09" w:rsidRDefault="00DB2D3E" w:rsidP="00E607DA">
            <w:pPr>
              <w:pStyle w:val="ac"/>
              <w:numPr>
                <w:ilvl w:val="0"/>
                <w:numId w:val="6"/>
              </w:numPr>
              <w:tabs>
                <w:tab w:val="left" w:pos="322"/>
                <w:tab w:val="left" w:pos="1072"/>
              </w:tabs>
              <w:ind w:left="0" w:firstLine="0"/>
              <w:jc w:val="both"/>
              <w:rPr>
                <w:b/>
                <w:sz w:val="28"/>
                <w:szCs w:val="28"/>
              </w:rPr>
            </w:pPr>
            <w:r w:rsidRPr="00EF5A09">
              <w:rPr>
                <w:sz w:val="28"/>
                <w:szCs w:val="28"/>
              </w:rPr>
              <w:t>Загальні вимоги:</w:t>
            </w:r>
          </w:p>
        </w:tc>
        <w:tc>
          <w:tcPr>
            <w:tcW w:w="5567" w:type="dxa"/>
          </w:tcPr>
          <w:p w:rsidR="00DB2D3E" w:rsidRPr="00EF5A09" w:rsidRDefault="0095272D" w:rsidP="00CB36D4">
            <w:pPr>
              <w:pStyle w:val="ac"/>
              <w:tabs>
                <w:tab w:val="left" w:pos="1134"/>
              </w:tabs>
              <w:ind w:left="320"/>
              <w:jc w:val="both"/>
              <w:rPr>
                <w:b/>
                <w:sz w:val="28"/>
                <w:szCs w:val="28"/>
              </w:rPr>
            </w:pPr>
            <w:r>
              <w:rPr>
                <w:sz w:val="28"/>
                <w:szCs w:val="28"/>
              </w:rPr>
              <w:t>відповідність</w:t>
            </w:r>
            <w:r w:rsidR="00DB2D3E" w:rsidRPr="00EF5A09">
              <w:rPr>
                <w:sz w:val="28"/>
                <w:szCs w:val="28"/>
              </w:rPr>
              <w:t xml:space="preserve"> загальним вимогам до </w:t>
            </w:r>
            <w:r w:rsidR="00DB2D3E" w:rsidRPr="00EF5A09">
              <w:rPr>
                <w:sz w:val="28"/>
                <w:szCs w:val="28"/>
              </w:rPr>
              <w:lastRenderedPageBreak/>
              <w:t>кандидатів на службу (частина 1 статті 163 Закону України «Про судоустрій і статус суддів»).</w:t>
            </w:r>
          </w:p>
        </w:tc>
      </w:tr>
      <w:tr w:rsidR="00DB2D3E" w:rsidRPr="00464D10" w:rsidTr="00D75895">
        <w:tc>
          <w:tcPr>
            <w:tcW w:w="4067" w:type="dxa"/>
          </w:tcPr>
          <w:p w:rsidR="00DB2D3E" w:rsidRPr="00EF5A09" w:rsidRDefault="00DB2D3E" w:rsidP="00E607DA">
            <w:pPr>
              <w:pStyle w:val="ac"/>
              <w:numPr>
                <w:ilvl w:val="0"/>
                <w:numId w:val="6"/>
              </w:numPr>
              <w:tabs>
                <w:tab w:val="left" w:pos="368"/>
                <w:tab w:val="left" w:pos="1072"/>
              </w:tabs>
              <w:ind w:left="0" w:firstLine="0"/>
              <w:jc w:val="both"/>
              <w:rPr>
                <w:b/>
                <w:sz w:val="28"/>
                <w:szCs w:val="28"/>
              </w:rPr>
            </w:pPr>
            <w:r w:rsidRPr="00EF5A09">
              <w:rPr>
                <w:sz w:val="28"/>
                <w:szCs w:val="28"/>
              </w:rPr>
              <w:lastRenderedPageBreak/>
              <w:t>Освіта:</w:t>
            </w:r>
          </w:p>
        </w:tc>
        <w:tc>
          <w:tcPr>
            <w:tcW w:w="5567" w:type="dxa"/>
          </w:tcPr>
          <w:p w:rsidR="00DB2D3E" w:rsidRPr="00EF5A09" w:rsidRDefault="00DB2D3E" w:rsidP="00CB36D4">
            <w:pPr>
              <w:pStyle w:val="ac"/>
              <w:tabs>
                <w:tab w:val="left" w:pos="1134"/>
              </w:tabs>
              <w:ind w:left="320"/>
              <w:jc w:val="both"/>
              <w:rPr>
                <w:b/>
                <w:sz w:val="28"/>
                <w:szCs w:val="28"/>
              </w:rPr>
            </w:pPr>
            <w:r w:rsidRPr="00EF5A09">
              <w:rPr>
                <w:sz w:val="28"/>
              </w:rPr>
              <w:t xml:space="preserve">освіта вища, ступінь вищої освіти – </w:t>
            </w:r>
            <w:r>
              <w:rPr>
                <w:sz w:val="28"/>
              </w:rPr>
              <w:t>магістр**</w:t>
            </w:r>
            <w:r w:rsidRPr="00EF5A09">
              <w:rPr>
                <w:sz w:val="28"/>
                <w:szCs w:val="28"/>
              </w:rPr>
              <w:t>.</w:t>
            </w:r>
          </w:p>
        </w:tc>
      </w:tr>
      <w:tr w:rsidR="00DB2D3E" w:rsidRPr="00464D10" w:rsidTr="00D75895">
        <w:tc>
          <w:tcPr>
            <w:tcW w:w="4067" w:type="dxa"/>
          </w:tcPr>
          <w:p w:rsidR="00DB2D3E" w:rsidRPr="00EF5A09" w:rsidRDefault="00DB2D3E" w:rsidP="00E607DA">
            <w:pPr>
              <w:pStyle w:val="ac"/>
              <w:numPr>
                <w:ilvl w:val="0"/>
                <w:numId w:val="6"/>
              </w:numPr>
              <w:tabs>
                <w:tab w:val="left" w:pos="322"/>
              </w:tabs>
              <w:ind w:left="0" w:firstLine="0"/>
              <w:jc w:val="both"/>
              <w:rPr>
                <w:b/>
                <w:sz w:val="28"/>
                <w:szCs w:val="28"/>
              </w:rPr>
            </w:pPr>
            <w:r w:rsidRPr="00EF5A09">
              <w:rPr>
                <w:sz w:val="28"/>
                <w:szCs w:val="28"/>
              </w:rPr>
              <w:t>Досвід роботи:</w:t>
            </w:r>
          </w:p>
        </w:tc>
        <w:tc>
          <w:tcPr>
            <w:tcW w:w="5567" w:type="dxa"/>
          </w:tcPr>
          <w:p w:rsidR="00DB2D3E" w:rsidRPr="00EF5A09" w:rsidRDefault="00DB2D3E" w:rsidP="00CB36D4">
            <w:pPr>
              <w:pStyle w:val="ac"/>
              <w:tabs>
                <w:tab w:val="left" w:pos="1134"/>
              </w:tabs>
              <w:ind w:left="320"/>
              <w:jc w:val="both"/>
              <w:rPr>
                <w:b/>
                <w:sz w:val="28"/>
                <w:szCs w:val="28"/>
              </w:rPr>
            </w:pPr>
            <w:r>
              <w:rPr>
                <w:sz w:val="28"/>
              </w:rPr>
              <w:t xml:space="preserve">досвід роботи на керівних посадах </w:t>
            </w:r>
            <w:r w:rsidR="0095272D">
              <w:rPr>
                <w:sz w:val="28"/>
              </w:rPr>
              <w:t xml:space="preserve">в </w:t>
            </w:r>
            <w:r>
              <w:rPr>
                <w:sz w:val="28"/>
              </w:rPr>
              <w:t>державних орган</w:t>
            </w:r>
            <w:r w:rsidR="0095272D">
              <w:rPr>
                <w:sz w:val="28"/>
              </w:rPr>
              <w:t>ах</w:t>
            </w:r>
            <w:r>
              <w:rPr>
                <w:sz w:val="28"/>
              </w:rPr>
              <w:t xml:space="preserve"> влади,</w:t>
            </w:r>
            <w:r w:rsidR="0095272D">
              <w:rPr>
                <w:sz w:val="28"/>
              </w:rPr>
              <w:t xml:space="preserve"> органах системи правосуддя,</w:t>
            </w:r>
            <w:r>
              <w:rPr>
                <w:sz w:val="28"/>
              </w:rPr>
              <w:t xml:space="preserve"> правоохоронних орган</w:t>
            </w:r>
            <w:r w:rsidR="0095272D">
              <w:rPr>
                <w:sz w:val="28"/>
              </w:rPr>
              <w:t>ах чи</w:t>
            </w:r>
            <w:r>
              <w:rPr>
                <w:sz w:val="28"/>
              </w:rPr>
              <w:t xml:space="preserve"> військових формуван</w:t>
            </w:r>
            <w:r w:rsidR="0095272D">
              <w:rPr>
                <w:sz w:val="28"/>
              </w:rPr>
              <w:t>нях,</w:t>
            </w:r>
            <w:r>
              <w:rPr>
                <w:sz w:val="28"/>
              </w:rPr>
              <w:t xml:space="preserve"> підприємств, установ, організацій незалежно від форм власності</w:t>
            </w:r>
            <w:r w:rsidR="0095272D">
              <w:rPr>
                <w:sz w:val="28"/>
              </w:rPr>
              <w:t>,</w:t>
            </w:r>
            <w:r>
              <w:rPr>
                <w:sz w:val="28"/>
              </w:rPr>
              <w:t xml:space="preserve"> або </w:t>
            </w:r>
            <w:r w:rsidR="0095272D">
              <w:rPr>
                <w:sz w:val="28"/>
              </w:rPr>
              <w:t xml:space="preserve">досвід </w:t>
            </w:r>
            <w:r w:rsidR="000E04F7">
              <w:rPr>
                <w:sz w:val="28"/>
              </w:rPr>
              <w:t xml:space="preserve">роботи </w:t>
            </w:r>
            <w:r>
              <w:rPr>
                <w:sz w:val="28"/>
              </w:rPr>
              <w:t xml:space="preserve">на посадах </w:t>
            </w:r>
            <w:r w:rsidR="000E04F7">
              <w:rPr>
                <w:sz w:val="28"/>
              </w:rPr>
              <w:t xml:space="preserve">середнього складу </w:t>
            </w:r>
            <w:r>
              <w:rPr>
                <w:sz w:val="28"/>
              </w:rPr>
              <w:t>співробітників– не менше ніж два роки.</w:t>
            </w:r>
          </w:p>
        </w:tc>
      </w:tr>
      <w:tr w:rsidR="00DB2D3E" w:rsidRPr="00464D10" w:rsidTr="00D75895">
        <w:tc>
          <w:tcPr>
            <w:tcW w:w="4067" w:type="dxa"/>
          </w:tcPr>
          <w:p w:rsidR="00DB2D3E" w:rsidRPr="00EF5A09" w:rsidRDefault="00DB2D3E" w:rsidP="00E607DA">
            <w:pPr>
              <w:pStyle w:val="ac"/>
              <w:numPr>
                <w:ilvl w:val="0"/>
                <w:numId w:val="6"/>
              </w:numPr>
              <w:tabs>
                <w:tab w:val="left" w:pos="322"/>
                <w:tab w:val="left" w:pos="1106"/>
              </w:tabs>
              <w:ind w:left="0" w:firstLine="0"/>
              <w:jc w:val="both"/>
              <w:rPr>
                <w:b/>
                <w:sz w:val="28"/>
                <w:szCs w:val="28"/>
              </w:rPr>
            </w:pPr>
            <w:r w:rsidRPr="00EF5A09">
              <w:rPr>
                <w:sz w:val="28"/>
                <w:szCs w:val="28"/>
              </w:rPr>
              <w:t>Володіння державною мовою:</w:t>
            </w:r>
          </w:p>
        </w:tc>
        <w:tc>
          <w:tcPr>
            <w:tcW w:w="5567" w:type="dxa"/>
          </w:tcPr>
          <w:p w:rsidR="00DB2D3E" w:rsidRPr="00EF5A09" w:rsidRDefault="00DB2D3E" w:rsidP="00CB36D4">
            <w:pPr>
              <w:ind w:left="320"/>
              <w:jc w:val="both"/>
              <w:rPr>
                <w:b/>
                <w:sz w:val="28"/>
                <w:szCs w:val="28"/>
              </w:rPr>
            </w:pPr>
            <w:r w:rsidRPr="00EF5A09">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p w:rsidR="00DB2D3E" w:rsidRPr="000E04F7" w:rsidRDefault="00DB2D3E" w:rsidP="00DB2D3E">
      <w:pPr>
        <w:rPr>
          <w:b/>
          <w:sz w:val="28"/>
          <w:szCs w:val="28"/>
          <w:highlight w:val="yellow"/>
        </w:rPr>
      </w:pPr>
    </w:p>
    <w:tbl>
      <w:tblPr>
        <w:tblpPr w:leftFromText="180" w:rightFromText="180" w:vertAnchor="text" w:tblpX="108" w:tblpY="1"/>
        <w:tblOverlap w:val="never"/>
        <w:tblW w:w="9768" w:type="dxa"/>
        <w:tblLook w:val="0000"/>
      </w:tblPr>
      <w:tblGrid>
        <w:gridCol w:w="4372"/>
        <w:gridCol w:w="5396"/>
      </w:tblGrid>
      <w:tr w:rsidR="00DB2D3E" w:rsidRPr="00EF5A09" w:rsidTr="00CB36D4">
        <w:trPr>
          <w:trHeight w:val="408"/>
        </w:trPr>
        <w:tc>
          <w:tcPr>
            <w:tcW w:w="9768" w:type="dxa"/>
            <w:gridSpan w:val="2"/>
          </w:tcPr>
          <w:p w:rsidR="00DB2D3E" w:rsidRPr="00EF5A09" w:rsidRDefault="00DB2D3E" w:rsidP="00CB36D4">
            <w:pPr>
              <w:pStyle w:val="ac"/>
              <w:ind w:left="0"/>
              <w:jc w:val="center"/>
              <w:rPr>
                <w:b/>
                <w:sz w:val="28"/>
                <w:szCs w:val="28"/>
              </w:rPr>
            </w:pPr>
            <w:r w:rsidRPr="007D2BD6">
              <w:rPr>
                <w:b/>
                <w:sz w:val="28"/>
                <w:szCs w:val="28"/>
              </w:rPr>
              <w:t>Вимоги</w:t>
            </w:r>
            <w:r w:rsidRPr="00EF5A09">
              <w:rPr>
                <w:b/>
                <w:sz w:val="28"/>
                <w:szCs w:val="28"/>
              </w:rPr>
              <w:t xml:space="preserve"> до компетентності</w:t>
            </w:r>
          </w:p>
        </w:tc>
      </w:tr>
      <w:tr w:rsidR="00DB2D3E" w:rsidRPr="00EF5A09" w:rsidTr="00CB36D4">
        <w:trPr>
          <w:trHeight w:val="408"/>
        </w:trPr>
        <w:tc>
          <w:tcPr>
            <w:tcW w:w="9768" w:type="dxa"/>
            <w:gridSpan w:val="2"/>
          </w:tcPr>
          <w:tbl>
            <w:tblPr>
              <w:tblW w:w="9499" w:type="dxa"/>
              <w:tblLook w:val="0000"/>
            </w:tblPr>
            <w:tblGrid>
              <w:gridCol w:w="3965"/>
              <w:gridCol w:w="5534"/>
            </w:tblGrid>
            <w:tr w:rsidR="00DB2D3E" w:rsidRPr="00B602EF" w:rsidTr="00D75895">
              <w:trPr>
                <w:trHeight w:val="408"/>
              </w:trPr>
              <w:tc>
                <w:tcPr>
                  <w:tcW w:w="3965" w:type="dxa"/>
                </w:tcPr>
                <w:p w:rsidR="00DB2D3E" w:rsidRPr="00E6021B" w:rsidRDefault="00DB2D3E" w:rsidP="00D75895">
                  <w:pPr>
                    <w:framePr w:hSpace="180" w:wrap="around" w:vAnchor="text" w:hAnchor="text" w:x="108" w:y="1"/>
                    <w:suppressOverlap/>
                    <w:jc w:val="both"/>
                    <w:rPr>
                      <w:sz w:val="28"/>
                      <w:szCs w:val="28"/>
                    </w:rPr>
                  </w:pPr>
                  <w:r w:rsidRPr="00E6021B">
                    <w:rPr>
                      <w:sz w:val="28"/>
                      <w:szCs w:val="28"/>
                    </w:rPr>
                    <w:t>1. Наявність лідерських якостей</w:t>
                  </w:r>
                </w:p>
              </w:tc>
              <w:tc>
                <w:tcPr>
                  <w:tcW w:w="5534" w:type="dxa"/>
                </w:tcPr>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встановлення цілей, пріоритетів та орієнтирів;</w:t>
                  </w:r>
                </w:p>
                <w:p w:rsidR="00DB2D3E" w:rsidRPr="00B602EF" w:rsidRDefault="00DB2D3E" w:rsidP="00D75895">
                  <w:pPr>
                    <w:pStyle w:val="msonormalcxspmiddle"/>
                    <w:framePr w:hSpace="180" w:wrap="around" w:vAnchor="text" w:hAnchor="text" w:x="108" w:y="1"/>
                    <w:spacing w:line="257" w:lineRule="auto"/>
                    <w:ind w:left="32" w:right="695"/>
                    <w:contextualSpacing/>
                    <w:suppressOverlap/>
                    <w:rPr>
                      <w:sz w:val="28"/>
                      <w:szCs w:val="28"/>
                      <w:lang w:val="uk-UA"/>
                    </w:rPr>
                  </w:pPr>
                  <w:r w:rsidRPr="00B602EF">
                    <w:rPr>
                      <w:sz w:val="28"/>
                      <w:szCs w:val="28"/>
                      <w:lang w:val="uk-UA"/>
                    </w:rPr>
                    <w:t>стратегічне планування;</w:t>
                  </w:r>
                </w:p>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багатофункціональність;</w:t>
                  </w:r>
                </w:p>
                <w:p w:rsidR="00DB2D3E" w:rsidRPr="00B602EF" w:rsidRDefault="00DB2D3E" w:rsidP="00D75895">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ведення ділових переговорів;</w:t>
                  </w:r>
                </w:p>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досягнення кінцевих результатів.</w:t>
                  </w:r>
                </w:p>
              </w:tc>
            </w:tr>
            <w:tr w:rsidR="00DB2D3E" w:rsidRPr="00B602EF" w:rsidTr="00D75895">
              <w:trPr>
                <w:trHeight w:val="408"/>
              </w:trPr>
              <w:tc>
                <w:tcPr>
                  <w:tcW w:w="3965" w:type="dxa"/>
                </w:tcPr>
                <w:p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t>2. Вміння приймати ефективні рішення</w:t>
                  </w:r>
                </w:p>
              </w:tc>
              <w:tc>
                <w:tcPr>
                  <w:tcW w:w="5534" w:type="dxa"/>
                </w:tcPr>
                <w:p w:rsidR="00DB2D3E" w:rsidRPr="00B602EF" w:rsidRDefault="00DB2D3E" w:rsidP="00CB36D4">
                  <w:pPr>
                    <w:pStyle w:val="msonormalcxspmiddle"/>
                    <w:framePr w:hSpace="180" w:wrap="around" w:vAnchor="text" w:hAnchor="text" w:x="108" w:y="1"/>
                    <w:spacing w:line="257" w:lineRule="auto"/>
                    <w:ind w:left="32" w:right="-115"/>
                    <w:contextualSpacing/>
                    <w:suppressOverlap/>
                    <w:rPr>
                      <w:sz w:val="28"/>
                      <w:szCs w:val="28"/>
                      <w:lang w:val="uk-UA"/>
                    </w:rPr>
                  </w:pPr>
                  <w:r w:rsidRPr="00B602EF">
                    <w:rPr>
                      <w:sz w:val="28"/>
                      <w:szCs w:val="28"/>
                      <w:lang w:val="uk-UA"/>
                    </w:rPr>
                    <w:t>здатність швидко приймати управлінські рішення та ефективно діяти в екстремальних ситуаціях.</w:t>
                  </w:r>
                </w:p>
              </w:tc>
            </w:tr>
            <w:tr w:rsidR="00DB2D3E" w:rsidRPr="00B602EF" w:rsidTr="00D75895">
              <w:trPr>
                <w:trHeight w:val="408"/>
              </w:trPr>
              <w:tc>
                <w:tcPr>
                  <w:tcW w:w="3965" w:type="dxa"/>
                </w:tcPr>
                <w:p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t>3. Аналітичні здібності</w:t>
                  </w:r>
                </w:p>
              </w:tc>
              <w:tc>
                <w:tcPr>
                  <w:tcW w:w="5534" w:type="dxa"/>
                </w:tcPr>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здатність систематизувати, узагальнювати інформацію;</w:t>
                  </w:r>
                </w:p>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гнучкість;</w:t>
                  </w:r>
                </w:p>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проникливість.</w:t>
                  </w:r>
                </w:p>
              </w:tc>
            </w:tr>
            <w:tr w:rsidR="00DB2D3E" w:rsidRPr="00B602EF" w:rsidTr="00D75895">
              <w:trPr>
                <w:trHeight w:val="408"/>
              </w:trPr>
              <w:tc>
                <w:tcPr>
                  <w:tcW w:w="3965" w:type="dxa"/>
                </w:tcPr>
                <w:p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t>4. Управління організацією та персоналом</w:t>
                  </w:r>
                </w:p>
              </w:tc>
              <w:tc>
                <w:tcPr>
                  <w:tcW w:w="5534" w:type="dxa"/>
                </w:tcPr>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організація роботи та контроль;</w:t>
                  </w:r>
                </w:p>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управління людськими ресурсами;</w:t>
                  </w:r>
                </w:p>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вміння мотивувати підлеглих працівників.</w:t>
                  </w:r>
                </w:p>
              </w:tc>
            </w:tr>
            <w:tr w:rsidR="00DB2D3E" w:rsidRPr="00B602EF" w:rsidTr="00D75895">
              <w:trPr>
                <w:trHeight w:val="408"/>
              </w:trPr>
              <w:tc>
                <w:tcPr>
                  <w:tcW w:w="3965" w:type="dxa"/>
                </w:tcPr>
                <w:p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t>5. Особистісні компетенції</w:t>
                  </w:r>
                </w:p>
              </w:tc>
              <w:tc>
                <w:tcPr>
                  <w:tcW w:w="5534" w:type="dxa"/>
                </w:tcPr>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принциповість, рішучість і вимогливість під час прийняття рішень;</w:t>
                  </w:r>
                </w:p>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системність;</w:t>
                  </w:r>
                </w:p>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самоорганізація та саморозвиток;</w:t>
                  </w:r>
                </w:p>
                <w:p w:rsidR="00DB2D3E" w:rsidRPr="00B602EF" w:rsidRDefault="00DB2D3E"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політична нейтральність.</w:t>
                  </w:r>
                </w:p>
              </w:tc>
            </w:tr>
            <w:tr w:rsidR="00DB2D3E" w:rsidRPr="00B602EF" w:rsidTr="00D75895">
              <w:trPr>
                <w:trHeight w:val="408"/>
              </w:trPr>
              <w:tc>
                <w:tcPr>
                  <w:tcW w:w="3965" w:type="dxa"/>
                </w:tcPr>
                <w:p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t>6. Забезпечення охорони об’єктів системи правосуддя</w:t>
                  </w:r>
                </w:p>
              </w:tc>
              <w:tc>
                <w:tcPr>
                  <w:tcW w:w="5534" w:type="dxa"/>
                </w:tcPr>
                <w:p w:rsidR="00DB2D3E" w:rsidRPr="00B602EF" w:rsidRDefault="00DB2D3E" w:rsidP="00CB36D4">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законодавства, яке регулює діяльність судових та правоохоронних органів;</w:t>
                  </w:r>
                </w:p>
                <w:p w:rsidR="00DB2D3E" w:rsidRPr="00B602EF" w:rsidRDefault="00DB2D3E" w:rsidP="00CB36D4">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lastRenderedPageBreak/>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DB2D3E" w:rsidRPr="00B602EF" w:rsidTr="00D75895">
              <w:trPr>
                <w:trHeight w:val="408"/>
              </w:trPr>
              <w:tc>
                <w:tcPr>
                  <w:tcW w:w="3965" w:type="dxa"/>
                </w:tcPr>
                <w:p w:rsidR="00DB2D3E" w:rsidRPr="00E6021B" w:rsidRDefault="00DB2D3E" w:rsidP="00CB36D4">
                  <w:pPr>
                    <w:framePr w:hSpace="180" w:wrap="around" w:vAnchor="text" w:hAnchor="text" w:x="108" w:y="1"/>
                    <w:spacing w:line="257" w:lineRule="auto"/>
                    <w:suppressOverlap/>
                    <w:rPr>
                      <w:sz w:val="28"/>
                      <w:szCs w:val="28"/>
                    </w:rPr>
                  </w:pPr>
                  <w:r w:rsidRPr="00E6021B">
                    <w:rPr>
                      <w:sz w:val="28"/>
                      <w:szCs w:val="28"/>
                    </w:rPr>
                    <w:lastRenderedPageBreak/>
                    <w:t xml:space="preserve">7. Робота з інформацією </w:t>
                  </w:r>
                </w:p>
              </w:tc>
              <w:tc>
                <w:tcPr>
                  <w:tcW w:w="5534" w:type="dxa"/>
                </w:tcPr>
                <w:p w:rsidR="00DB2D3E" w:rsidRPr="00B602EF" w:rsidRDefault="00DB2D3E" w:rsidP="00CB36D4">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основ законодавства про інформацію.</w:t>
                  </w:r>
                </w:p>
              </w:tc>
            </w:tr>
          </w:tbl>
          <w:p w:rsidR="00DB2D3E" w:rsidRPr="00896C2F" w:rsidRDefault="00DB2D3E" w:rsidP="00CB36D4">
            <w:pPr>
              <w:jc w:val="center"/>
              <w:rPr>
                <w:b/>
                <w:szCs w:val="28"/>
              </w:rPr>
            </w:pPr>
          </w:p>
          <w:p w:rsidR="00DB2D3E" w:rsidRPr="00EF5A09" w:rsidRDefault="00DB2D3E" w:rsidP="00CB36D4">
            <w:pPr>
              <w:jc w:val="center"/>
              <w:rPr>
                <w:b/>
                <w:sz w:val="28"/>
                <w:szCs w:val="28"/>
              </w:rPr>
            </w:pPr>
            <w:r w:rsidRPr="00EF5A09">
              <w:rPr>
                <w:b/>
                <w:sz w:val="28"/>
                <w:szCs w:val="28"/>
              </w:rPr>
              <w:t>Професійні знання</w:t>
            </w:r>
          </w:p>
        </w:tc>
      </w:tr>
      <w:tr w:rsidR="00DB2D3E" w:rsidRPr="00EF5A09" w:rsidTr="00CB36D4">
        <w:trPr>
          <w:trHeight w:val="408"/>
        </w:trPr>
        <w:tc>
          <w:tcPr>
            <w:tcW w:w="4372" w:type="dxa"/>
          </w:tcPr>
          <w:p w:rsidR="00DB2D3E" w:rsidRPr="00EF5A09" w:rsidRDefault="00DB2D3E" w:rsidP="00CB36D4">
            <w:pPr>
              <w:rPr>
                <w:sz w:val="28"/>
                <w:szCs w:val="28"/>
              </w:rPr>
            </w:pPr>
            <w:r w:rsidRPr="00EF5A09">
              <w:rPr>
                <w:sz w:val="28"/>
                <w:szCs w:val="28"/>
              </w:rPr>
              <w:lastRenderedPageBreak/>
              <w:t>1. Знання законодавства</w:t>
            </w:r>
          </w:p>
        </w:tc>
        <w:tc>
          <w:tcPr>
            <w:tcW w:w="5396" w:type="dxa"/>
          </w:tcPr>
          <w:p w:rsidR="00DB2D3E" w:rsidRPr="00EF5A09" w:rsidRDefault="00DB2D3E" w:rsidP="00CB36D4">
            <w:pPr>
              <w:jc w:val="both"/>
              <w:rPr>
                <w:sz w:val="28"/>
                <w:szCs w:val="28"/>
              </w:rPr>
            </w:pPr>
            <w:r w:rsidRPr="00EF5A09">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DB2D3E" w:rsidRPr="00EF5A09" w:rsidTr="00CB36D4">
        <w:trPr>
          <w:trHeight w:val="408"/>
        </w:trPr>
        <w:tc>
          <w:tcPr>
            <w:tcW w:w="4372" w:type="dxa"/>
          </w:tcPr>
          <w:p w:rsidR="00DB2D3E" w:rsidRPr="00EF5A09" w:rsidRDefault="00DB2D3E" w:rsidP="00CB36D4">
            <w:pPr>
              <w:rPr>
                <w:sz w:val="28"/>
                <w:szCs w:val="28"/>
              </w:rPr>
            </w:pPr>
            <w:r w:rsidRPr="00EF5A09">
              <w:rPr>
                <w:sz w:val="28"/>
                <w:szCs w:val="28"/>
              </w:rPr>
              <w:t xml:space="preserve">2. Знання спеціального законодавства </w:t>
            </w:r>
          </w:p>
        </w:tc>
        <w:tc>
          <w:tcPr>
            <w:tcW w:w="5396" w:type="dxa"/>
          </w:tcPr>
          <w:p w:rsidR="00DB2D3E" w:rsidRPr="00EF5A09" w:rsidRDefault="00DB2D3E" w:rsidP="00CB36D4">
            <w:pPr>
              <w:spacing w:line="256" w:lineRule="auto"/>
              <w:contextualSpacing/>
              <w:jc w:val="both"/>
              <w:rPr>
                <w:sz w:val="28"/>
                <w:szCs w:val="28"/>
              </w:rPr>
            </w:pPr>
            <w:r w:rsidRPr="00EF5A09">
              <w:rPr>
                <w:sz w:val="28"/>
                <w:szCs w:val="28"/>
              </w:rPr>
              <w:t>знання:</w:t>
            </w:r>
          </w:p>
          <w:p w:rsidR="00DB2D3E" w:rsidRPr="00EF5A09" w:rsidRDefault="00DB2D3E" w:rsidP="00CB36D4">
            <w:pPr>
              <w:pStyle w:val="msonormalcxspmiddle"/>
              <w:spacing w:before="0" w:beforeAutospacing="0" w:after="0" w:afterAutospacing="0"/>
              <w:ind w:right="96" w:hanging="13"/>
              <w:contextualSpacing/>
              <w:jc w:val="both"/>
              <w:rPr>
                <w:rFonts w:cs="Calibri"/>
                <w:sz w:val="28"/>
                <w:szCs w:val="28"/>
                <w:lang w:val="uk-UA" w:eastAsia="en-US"/>
              </w:rPr>
            </w:pPr>
            <w:r w:rsidRPr="00EF5A09">
              <w:rPr>
                <w:sz w:val="28"/>
                <w:szCs w:val="28"/>
                <w:lang w:val="uk-UA" w:eastAsia="en-US"/>
              </w:rPr>
              <w:t>законів України «Про Вищу раду</w:t>
            </w:r>
            <w:r w:rsidRPr="00EF5A09">
              <w:rPr>
                <w:rFonts w:cs="Calibri"/>
                <w:sz w:val="28"/>
                <w:szCs w:val="28"/>
                <w:lang w:val="uk-UA" w:eastAsia="en-US"/>
              </w:rPr>
              <w:t xml:space="preserve">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DB2D3E" w:rsidRPr="00EF5A09" w:rsidRDefault="00DB2D3E" w:rsidP="00DB2D3E">
      <w:pPr>
        <w:rPr>
          <w:b/>
          <w:sz w:val="28"/>
          <w:szCs w:val="28"/>
          <w:highlight w:val="yellow"/>
          <w:lang w:eastAsia="en-US"/>
        </w:rPr>
      </w:pPr>
    </w:p>
    <w:p w:rsidR="00DB2D3E" w:rsidRDefault="00DB2D3E" w:rsidP="00DB2D3E">
      <w:pPr>
        <w:pStyle w:val="ac"/>
        <w:ind w:left="0" w:firstLine="720"/>
        <w:jc w:val="both"/>
        <w:rPr>
          <w:sz w:val="28"/>
          <w:szCs w:val="26"/>
        </w:rPr>
      </w:pPr>
      <w:r w:rsidRPr="00EF5A09">
        <w:rPr>
          <w:sz w:val="28"/>
          <w:szCs w:val="26"/>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0E04F7" w:rsidRDefault="000E04F7" w:rsidP="00DB2D3E">
      <w:pPr>
        <w:pStyle w:val="ac"/>
        <w:ind w:left="0" w:firstLine="720"/>
        <w:jc w:val="both"/>
        <w:rPr>
          <w:b/>
          <w:sz w:val="28"/>
          <w:szCs w:val="26"/>
          <w:lang w:eastAsia="en-US"/>
        </w:rPr>
      </w:pPr>
    </w:p>
    <w:p w:rsidR="000E04F7" w:rsidRDefault="000E04F7" w:rsidP="00DB2D3E">
      <w:pPr>
        <w:pStyle w:val="ac"/>
        <w:ind w:left="0" w:firstLine="720"/>
        <w:jc w:val="both"/>
        <w:rPr>
          <w:b/>
          <w:sz w:val="28"/>
          <w:szCs w:val="26"/>
          <w:lang w:eastAsia="en-US"/>
        </w:rPr>
      </w:pPr>
    </w:p>
    <w:p w:rsidR="000E04F7" w:rsidRDefault="000E04F7" w:rsidP="00DB2D3E">
      <w:pPr>
        <w:pStyle w:val="ac"/>
        <w:ind w:left="0" w:firstLine="720"/>
        <w:jc w:val="both"/>
        <w:rPr>
          <w:b/>
          <w:sz w:val="28"/>
          <w:szCs w:val="26"/>
          <w:lang w:eastAsia="en-US"/>
        </w:rPr>
      </w:pPr>
    </w:p>
    <w:sectPr w:rsidR="000E04F7" w:rsidSect="00B0052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488" w:rsidRDefault="00894488" w:rsidP="004F7BD6">
      <w:r>
        <w:separator/>
      </w:r>
    </w:p>
  </w:endnote>
  <w:endnote w:type="continuationSeparator" w:id="0">
    <w:p w:rsidR="00894488" w:rsidRDefault="00894488" w:rsidP="004F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488" w:rsidRDefault="00894488" w:rsidP="004F7BD6">
      <w:r>
        <w:separator/>
      </w:r>
    </w:p>
  </w:footnote>
  <w:footnote w:type="continuationSeparator" w:id="0">
    <w:p w:rsidR="00894488" w:rsidRDefault="00894488" w:rsidP="004F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54571"/>
      <w:docPartObj>
        <w:docPartGallery w:val="Page Numbers (Top of Page)"/>
        <w:docPartUnique/>
      </w:docPartObj>
    </w:sdtPr>
    <w:sdtEndPr>
      <w:rPr>
        <w:sz w:val="24"/>
        <w:szCs w:val="24"/>
      </w:rPr>
    </w:sdtEndPr>
    <w:sdtContent>
      <w:p w:rsidR="00510C0A" w:rsidRPr="00BC4EA9" w:rsidRDefault="00A177F1">
        <w:pPr>
          <w:pStyle w:val="afb"/>
          <w:jc w:val="center"/>
          <w:rPr>
            <w:sz w:val="24"/>
            <w:szCs w:val="24"/>
          </w:rPr>
        </w:pPr>
        <w:r w:rsidRPr="00A177F1">
          <w:rPr>
            <w:sz w:val="24"/>
            <w:szCs w:val="24"/>
          </w:rPr>
          <w:fldChar w:fldCharType="begin"/>
        </w:r>
        <w:r w:rsidR="00510C0A" w:rsidRPr="00BC4EA9">
          <w:rPr>
            <w:sz w:val="24"/>
            <w:szCs w:val="24"/>
          </w:rPr>
          <w:instrText>PAGE   \* MERGEFORMAT</w:instrText>
        </w:r>
        <w:r w:rsidRPr="00A177F1">
          <w:rPr>
            <w:sz w:val="24"/>
            <w:szCs w:val="24"/>
          </w:rPr>
          <w:fldChar w:fldCharType="separate"/>
        </w:r>
        <w:r w:rsidR="0033211C" w:rsidRPr="0033211C">
          <w:rPr>
            <w:noProof/>
            <w:sz w:val="24"/>
            <w:szCs w:val="24"/>
            <w:lang w:val="ru-RU"/>
          </w:rPr>
          <w:t>2</w:t>
        </w:r>
        <w:r w:rsidRPr="00BC4EA9">
          <w:rPr>
            <w:noProof/>
            <w:sz w:val="24"/>
            <w:szCs w:val="24"/>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3"/>
  </w:num>
  <w:num w:numId="2">
    <w:abstractNumId w:val="3"/>
  </w:num>
  <w:num w:numId="3">
    <w:abstractNumId w:val="16"/>
  </w:num>
  <w:num w:numId="4">
    <w:abstractNumId w:val="11"/>
  </w:num>
  <w:num w:numId="5">
    <w:abstractNumId w:val="15"/>
  </w:num>
  <w:num w:numId="6">
    <w:abstractNumId w:val="2"/>
  </w:num>
  <w:num w:numId="7">
    <w:abstractNumId w:val="1"/>
  </w:num>
  <w:num w:numId="8">
    <w:abstractNumId w:val="12"/>
  </w:num>
  <w:num w:numId="9">
    <w:abstractNumId w:val="8"/>
  </w:num>
  <w:num w:numId="10">
    <w:abstractNumId w:val="18"/>
  </w:num>
  <w:num w:numId="11">
    <w:abstractNumId w:val="17"/>
  </w:num>
  <w:num w:numId="12">
    <w:abstractNumId w:val="4"/>
  </w:num>
  <w:num w:numId="13">
    <w:abstractNumId w:val="7"/>
  </w:num>
  <w:num w:numId="14">
    <w:abstractNumId w:val="10"/>
  </w:num>
  <w:num w:numId="15">
    <w:abstractNumId w:val="0"/>
  </w:num>
  <w:num w:numId="16">
    <w:abstractNumId w:val="5"/>
  </w:num>
  <w:num w:numId="17">
    <w:abstractNumId w:val="6"/>
  </w:num>
  <w:num w:numId="18">
    <w:abstractNumId w:val="9"/>
  </w:num>
  <w:num w:numId="1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4245"/>
    <w:rsid w:val="000367B1"/>
    <w:rsid w:val="000424E6"/>
    <w:rsid w:val="00045C70"/>
    <w:rsid w:val="0004697F"/>
    <w:rsid w:val="00047A49"/>
    <w:rsid w:val="00050821"/>
    <w:rsid w:val="0005163D"/>
    <w:rsid w:val="00053031"/>
    <w:rsid w:val="000533C8"/>
    <w:rsid w:val="00054D07"/>
    <w:rsid w:val="00057C5B"/>
    <w:rsid w:val="000627CB"/>
    <w:rsid w:val="00063688"/>
    <w:rsid w:val="00063C95"/>
    <w:rsid w:val="00065BCE"/>
    <w:rsid w:val="0006798E"/>
    <w:rsid w:val="00073338"/>
    <w:rsid w:val="0008070E"/>
    <w:rsid w:val="000810B5"/>
    <w:rsid w:val="00082EB1"/>
    <w:rsid w:val="00083583"/>
    <w:rsid w:val="00083A2D"/>
    <w:rsid w:val="00087401"/>
    <w:rsid w:val="000909A2"/>
    <w:rsid w:val="000911F6"/>
    <w:rsid w:val="0009288D"/>
    <w:rsid w:val="00092FBB"/>
    <w:rsid w:val="00096239"/>
    <w:rsid w:val="000A28E9"/>
    <w:rsid w:val="000A3300"/>
    <w:rsid w:val="000A3FF9"/>
    <w:rsid w:val="000A4567"/>
    <w:rsid w:val="000A56B7"/>
    <w:rsid w:val="000B0EC2"/>
    <w:rsid w:val="000B21D7"/>
    <w:rsid w:val="000B380B"/>
    <w:rsid w:val="000B4DBE"/>
    <w:rsid w:val="000B5794"/>
    <w:rsid w:val="000B5AF2"/>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749D"/>
    <w:rsid w:val="00257D9A"/>
    <w:rsid w:val="00260BDD"/>
    <w:rsid w:val="0026238B"/>
    <w:rsid w:val="002637BC"/>
    <w:rsid w:val="002673B6"/>
    <w:rsid w:val="00267522"/>
    <w:rsid w:val="00267AA7"/>
    <w:rsid w:val="002775A2"/>
    <w:rsid w:val="0027763F"/>
    <w:rsid w:val="00277657"/>
    <w:rsid w:val="0028078A"/>
    <w:rsid w:val="00284BC0"/>
    <w:rsid w:val="00285252"/>
    <w:rsid w:val="00285E17"/>
    <w:rsid w:val="00287588"/>
    <w:rsid w:val="002942A9"/>
    <w:rsid w:val="00297ED3"/>
    <w:rsid w:val="002A4C65"/>
    <w:rsid w:val="002A4D4B"/>
    <w:rsid w:val="002A4FF2"/>
    <w:rsid w:val="002A71C3"/>
    <w:rsid w:val="002B1179"/>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320A7"/>
    <w:rsid w:val="0033211C"/>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4BDD"/>
    <w:rsid w:val="003E22B5"/>
    <w:rsid w:val="003E2660"/>
    <w:rsid w:val="003E2AB1"/>
    <w:rsid w:val="003E3AB5"/>
    <w:rsid w:val="003E3E7C"/>
    <w:rsid w:val="003E4461"/>
    <w:rsid w:val="003E45B6"/>
    <w:rsid w:val="003E4ABB"/>
    <w:rsid w:val="003E599F"/>
    <w:rsid w:val="003E5E18"/>
    <w:rsid w:val="003E6999"/>
    <w:rsid w:val="003E7111"/>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0C0A"/>
    <w:rsid w:val="00511341"/>
    <w:rsid w:val="00511FEE"/>
    <w:rsid w:val="00514035"/>
    <w:rsid w:val="00514C25"/>
    <w:rsid w:val="0051538E"/>
    <w:rsid w:val="00516143"/>
    <w:rsid w:val="00522046"/>
    <w:rsid w:val="00522AA8"/>
    <w:rsid w:val="00523C78"/>
    <w:rsid w:val="00523F0E"/>
    <w:rsid w:val="00524C80"/>
    <w:rsid w:val="005270AF"/>
    <w:rsid w:val="00533CA3"/>
    <w:rsid w:val="005356CC"/>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930"/>
    <w:rsid w:val="005E6A78"/>
    <w:rsid w:val="005F0591"/>
    <w:rsid w:val="005F13C9"/>
    <w:rsid w:val="005F1A3B"/>
    <w:rsid w:val="005F3807"/>
    <w:rsid w:val="005F3AAD"/>
    <w:rsid w:val="005F410A"/>
    <w:rsid w:val="005F4AFF"/>
    <w:rsid w:val="005F6940"/>
    <w:rsid w:val="005F7A45"/>
    <w:rsid w:val="005F7DE4"/>
    <w:rsid w:val="00602B4D"/>
    <w:rsid w:val="00605ED8"/>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36FB"/>
    <w:rsid w:val="008644AA"/>
    <w:rsid w:val="008659F6"/>
    <w:rsid w:val="0086711F"/>
    <w:rsid w:val="008672EB"/>
    <w:rsid w:val="008719DA"/>
    <w:rsid w:val="00871AB4"/>
    <w:rsid w:val="0087210E"/>
    <w:rsid w:val="0087725E"/>
    <w:rsid w:val="00882096"/>
    <w:rsid w:val="008830E5"/>
    <w:rsid w:val="00884BD6"/>
    <w:rsid w:val="00884CF8"/>
    <w:rsid w:val="00887864"/>
    <w:rsid w:val="00887AFA"/>
    <w:rsid w:val="00891507"/>
    <w:rsid w:val="00892665"/>
    <w:rsid w:val="00892907"/>
    <w:rsid w:val="00892B43"/>
    <w:rsid w:val="00893C70"/>
    <w:rsid w:val="0089400D"/>
    <w:rsid w:val="00894488"/>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607F"/>
    <w:rsid w:val="008E0521"/>
    <w:rsid w:val="008E16D1"/>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1E71"/>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E09"/>
    <w:rsid w:val="00A14E44"/>
    <w:rsid w:val="00A15EC2"/>
    <w:rsid w:val="00A177F1"/>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45B1"/>
    <w:rsid w:val="00C66243"/>
    <w:rsid w:val="00C7424E"/>
    <w:rsid w:val="00C747D0"/>
    <w:rsid w:val="00C75D15"/>
    <w:rsid w:val="00C8197C"/>
    <w:rsid w:val="00C820B3"/>
    <w:rsid w:val="00C8260D"/>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06798E"/>
    <w:rPr>
      <w:i/>
      <w:iCs/>
      <w:color w:val="5A5A5A" w:themeColor="text1" w:themeTint="A5"/>
    </w:rPr>
  </w:style>
  <w:style w:type="character" w:styleId="af1">
    <w:name w:val="Intense Emphasis"/>
    <w:uiPriority w:val="21"/>
    <w:qFormat/>
    <w:rsid w:val="0006798E"/>
    <w:rPr>
      <w:b/>
      <w:bCs/>
      <w:i/>
      <w:iCs/>
      <w:color w:val="4F81BD" w:themeColor="accent1"/>
      <w:sz w:val="22"/>
      <w:szCs w:val="22"/>
    </w:rPr>
  </w:style>
  <w:style w:type="character" w:styleId="af2">
    <w:name w:val="Subtle Reference"/>
    <w:uiPriority w:val="31"/>
    <w:qFormat/>
    <w:rsid w:val="0006798E"/>
    <w:rPr>
      <w:color w:val="auto"/>
      <w:u w:val="single" w:color="9BBB59" w:themeColor="accent3"/>
    </w:rPr>
  </w:style>
  <w:style w:type="character" w:styleId="af3">
    <w:name w:val="Intense Reference"/>
    <w:basedOn w:val="a0"/>
    <w:uiPriority w:val="32"/>
    <w:qFormat/>
    <w:rsid w:val="0006798E"/>
    <w:rPr>
      <w:b/>
      <w:bCs/>
      <w:color w:val="76923C" w:themeColor="accent3" w:themeShade="BF"/>
      <w:u w:val="single" w:color="9BBB59" w:themeColor="accent3"/>
    </w:rPr>
  </w:style>
  <w:style w:type="character" w:styleId="af4">
    <w:name w:val="Book Title"/>
    <w:basedOn w:val="a0"/>
    <w:uiPriority w:val="33"/>
    <w:qFormat/>
    <w:rsid w:val="0006798E"/>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6">
    <w:name w:val="Body Text"/>
    <w:basedOn w:val="a"/>
    <w:link w:val="af7"/>
    <w:uiPriority w:val="99"/>
    <w:semiHidden/>
    <w:unhideWhenUsed/>
    <w:rsid w:val="00747E31"/>
    <w:pPr>
      <w:spacing w:after="120"/>
    </w:pPr>
  </w:style>
  <w:style w:type="character" w:customStyle="1" w:styleId="af7">
    <w:name w:val="Основной текст Знак"/>
    <w:basedOn w:val="a0"/>
    <w:link w:val="af6"/>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8">
    <w:name w:val="Balloon Text"/>
    <w:basedOn w:val="a"/>
    <w:link w:val="af9"/>
    <w:uiPriority w:val="99"/>
    <w:semiHidden/>
    <w:unhideWhenUsed/>
    <w:rsid w:val="00747E31"/>
    <w:rPr>
      <w:rFonts w:ascii="Tahoma" w:hAnsi="Tahoma" w:cs="Tahoma"/>
      <w:sz w:val="16"/>
      <w:szCs w:val="16"/>
    </w:rPr>
  </w:style>
  <w:style w:type="character" w:customStyle="1" w:styleId="af9">
    <w:name w:val="Текст выноски Знак"/>
    <w:basedOn w:val="a0"/>
    <w:link w:val="af8"/>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a">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iPriority w:val="99"/>
    <w:unhideWhenUsed/>
    <w:rsid w:val="004F7BD6"/>
    <w:pPr>
      <w:tabs>
        <w:tab w:val="center" w:pos="4844"/>
        <w:tab w:val="right" w:pos="9689"/>
      </w:tabs>
    </w:pPr>
  </w:style>
  <w:style w:type="character" w:customStyle="1" w:styleId="afc">
    <w:name w:val="Верхний колонтитул Знак"/>
    <w:basedOn w:val="a0"/>
    <w:link w:val="afb"/>
    <w:uiPriority w:val="99"/>
    <w:rsid w:val="004F7BD6"/>
    <w:rPr>
      <w:rFonts w:ascii="Times New Roman" w:eastAsia="Times New Roman" w:hAnsi="Times New Roman" w:cs="Times New Roman"/>
      <w:sz w:val="20"/>
      <w:szCs w:val="20"/>
      <w:lang w:val="uk-UA" w:eastAsia="ru-RU" w:bidi="ar-SA"/>
    </w:rPr>
  </w:style>
  <w:style w:type="paragraph" w:styleId="afd">
    <w:name w:val="footer"/>
    <w:basedOn w:val="a"/>
    <w:link w:val="afe"/>
    <w:uiPriority w:val="99"/>
    <w:unhideWhenUsed/>
    <w:rsid w:val="004F7BD6"/>
    <w:pPr>
      <w:tabs>
        <w:tab w:val="center" w:pos="4844"/>
        <w:tab w:val="right" w:pos="9689"/>
      </w:tabs>
    </w:pPr>
  </w:style>
  <w:style w:type="character" w:customStyle="1" w:styleId="afe">
    <w:name w:val="Нижни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0">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0"/>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1">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а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12757-962B-434A-9A03-D5AF557C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0</TotalTime>
  <Pages>5</Pages>
  <Words>1459</Words>
  <Characters>8320</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16.5-12</dc:creator>
  <cp:lastModifiedBy>c400</cp:lastModifiedBy>
  <cp:revision>2</cp:revision>
  <cp:lastPrinted>2025-06-03T05:35:00Z</cp:lastPrinted>
  <dcterms:created xsi:type="dcterms:W3CDTF">2025-12-10T14:05:00Z</dcterms:created>
  <dcterms:modified xsi:type="dcterms:W3CDTF">2025-12-10T14:05:00Z</dcterms:modified>
</cp:coreProperties>
</file>