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E0" w:rsidRPr="00A03EE0" w:rsidRDefault="00A03EE0" w:rsidP="00A03EE0">
      <w:pPr>
        <w:ind w:left="6237"/>
        <w:jc w:val="both"/>
        <w:rPr>
          <w:sz w:val="24"/>
          <w:szCs w:val="24"/>
        </w:rPr>
      </w:pPr>
      <w:bookmarkStart w:id="0" w:name="_Hlk39487701"/>
      <w:r w:rsidRPr="00A03EE0">
        <w:rPr>
          <w:sz w:val="24"/>
          <w:szCs w:val="24"/>
        </w:rPr>
        <w:t>ЗАТВЕРДЖЕНО</w:t>
      </w:r>
    </w:p>
    <w:p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rsidR="00047A49" w:rsidRDefault="00C7424E" w:rsidP="00A03EE0">
      <w:pPr>
        <w:ind w:left="6237"/>
        <w:jc w:val="both"/>
        <w:rPr>
          <w:sz w:val="24"/>
          <w:szCs w:val="24"/>
        </w:rPr>
      </w:pPr>
      <w:r w:rsidRPr="00A03EE0">
        <w:rPr>
          <w:sz w:val="24"/>
          <w:szCs w:val="24"/>
        </w:rPr>
        <w:t>від</w:t>
      </w:r>
      <w:r w:rsidR="00F102D6">
        <w:rPr>
          <w:sz w:val="24"/>
          <w:szCs w:val="24"/>
        </w:rPr>
        <w:t>17</w:t>
      </w:r>
      <w:r w:rsidR="005F78AF">
        <w:rPr>
          <w:sz w:val="24"/>
          <w:szCs w:val="24"/>
        </w:rPr>
        <w:t>листопада</w:t>
      </w:r>
      <w:r w:rsidR="00745D03">
        <w:rPr>
          <w:sz w:val="24"/>
          <w:szCs w:val="24"/>
        </w:rPr>
        <w:t>2025</w:t>
      </w:r>
      <w:r w:rsidR="00F00C84">
        <w:rPr>
          <w:sz w:val="24"/>
          <w:szCs w:val="24"/>
        </w:rPr>
        <w:t xml:space="preserve">року </w:t>
      </w:r>
    </w:p>
    <w:p w:rsidR="00C7424E" w:rsidRDefault="00C7424E" w:rsidP="00A03EE0">
      <w:pPr>
        <w:ind w:left="6237"/>
        <w:jc w:val="both"/>
        <w:rPr>
          <w:sz w:val="24"/>
          <w:szCs w:val="24"/>
          <w:lang w:val="ru-RU"/>
        </w:rPr>
      </w:pPr>
      <w:r w:rsidRPr="00A03EE0">
        <w:rPr>
          <w:sz w:val="24"/>
          <w:szCs w:val="24"/>
        </w:rPr>
        <w:t>№</w:t>
      </w:r>
      <w:r w:rsidR="00F102D6">
        <w:rPr>
          <w:sz w:val="24"/>
          <w:szCs w:val="24"/>
          <w:lang w:val="ru-RU"/>
        </w:rPr>
        <w:t>292</w:t>
      </w:r>
      <w:bookmarkStart w:id="1" w:name="_GoBack"/>
      <w:bookmarkEnd w:id="1"/>
    </w:p>
    <w:p w:rsidR="00297ED3" w:rsidRDefault="00297ED3" w:rsidP="00814751">
      <w:pPr>
        <w:jc w:val="center"/>
        <w:rPr>
          <w:b/>
          <w:sz w:val="28"/>
          <w:szCs w:val="28"/>
          <w:lang w:eastAsia="en-US"/>
        </w:rPr>
      </w:pPr>
    </w:p>
    <w:p w:rsidR="005F7A45" w:rsidRPr="008531D7" w:rsidRDefault="005F7A45" w:rsidP="00814751">
      <w:pPr>
        <w:jc w:val="center"/>
        <w:rPr>
          <w:b/>
          <w:sz w:val="28"/>
          <w:szCs w:val="28"/>
          <w:lang w:eastAsia="en-US"/>
        </w:rPr>
      </w:pPr>
    </w:p>
    <w:p w:rsidR="003C27FA" w:rsidRPr="008531D7" w:rsidRDefault="003C27FA" w:rsidP="00814751">
      <w:pPr>
        <w:jc w:val="center"/>
        <w:rPr>
          <w:b/>
          <w:sz w:val="28"/>
          <w:szCs w:val="28"/>
        </w:rPr>
      </w:pPr>
      <w:r w:rsidRPr="006B0EC5">
        <w:rPr>
          <w:b/>
          <w:sz w:val="28"/>
          <w:szCs w:val="28"/>
        </w:rPr>
        <w:t>УМОВИ</w:t>
      </w:r>
    </w:p>
    <w:p w:rsidR="00E6021B" w:rsidRPr="008531D7"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Pr="008531D7">
        <w:rPr>
          <w:b/>
          <w:sz w:val="28"/>
          <w:szCs w:val="28"/>
          <w:lang w:eastAsia="en-US"/>
        </w:rPr>
        <w:t xml:space="preserve">посад </w:t>
      </w:r>
      <w:r w:rsidR="008531D7">
        <w:rPr>
          <w:b/>
          <w:sz w:val="28"/>
          <w:szCs w:val="28"/>
          <w:lang w:eastAsia="en-US"/>
        </w:rPr>
        <w:t>т</w:t>
      </w:r>
      <w:r w:rsidRPr="008531D7">
        <w:rPr>
          <w:b/>
          <w:sz w:val="28"/>
          <w:szCs w:val="28"/>
          <w:lang w:eastAsia="en-US"/>
        </w:rPr>
        <w:t xml:space="preserve">ериторіального управління Службисудової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rsidR="00E6021B" w:rsidRPr="008531D7" w:rsidRDefault="00E6021B" w:rsidP="00814751">
      <w:pPr>
        <w:jc w:val="center"/>
        <w:rPr>
          <w:b/>
          <w:sz w:val="28"/>
          <w:szCs w:val="28"/>
        </w:rPr>
      </w:pPr>
    </w:p>
    <w:p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F78AF">
        <w:rPr>
          <w:sz w:val="28"/>
          <w:szCs w:val="28"/>
        </w:rPr>
        <w:t>17листопада</w:t>
      </w:r>
      <w:r w:rsidR="00745D03">
        <w:rPr>
          <w:sz w:val="28"/>
          <w:szCs w:val="28"/>
        </w:rPr>
        <w:t>2025</w:t>
      </w:r>
      <w:r w:rsidR="00647B6F" w:rsidRPr="00E43C60">
        <w:rPr>
          <w:sz w:val="28"/>
          <w:szCs w:val="28"/>
        </w:rPr>
        <w:t> </w:t>
      </w:r>
      <w:r w:rsidR="000F3D74" w:rsidRPr="00E43C60">
        <w:rPr>
          <w:sz w:val="28"/>
          <w:szCs w:val="28"/>
        </w:rPr>
        <w:t>рокуд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xml:space="preserve"> хв. </w:t>
      </w:r>
      <w:r w:rsidR="005F78AF">
        <w:rPr>
          <w:sz w:val="28"/>
          <w:szCs w:val="28"/>
        </w:rPr>
        <w:t xml:space="preserve">                              26листопада</w:t>
      </w:r>
      <w:r w:rsidR="003D077B" w:rsidRPr="00E43C60">
        <w:rPr>
          <w:sz w:val="28"/>
          <w:szCs w:val="28"/>
        </w:rPr>
        <w:t>202</w:t>
      </w:r>
      <w:r w:rsidR="006527D5">
        <w:rPr>
          <w:sz w:val="28"/>
          <w:szCs w:val="28"/>
        </w:rPr>
        <w:t>5</w:t>
      </w:r>
      <w:r w:rsidR="00647B6F" w:rsidRPr="00E43C60">
        <w:rPr>
          <w:sz w:val="28"/>
          <w:szCs w:val="28"/>
        </w:rPr>
        <w:t> </w:t>
      </w:r>
      <w:r w:rsidR="001B7F2B" w:rsidRPr="00E43C60">
        <w:rPr>
          <w:sz w:val="28"/>
          <w:szCs w:val="28"/>
        </w:rPr>
        <w:t>року за адресою: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Pr>
          <w:sz w:val="28"/>
          <w:szCs w:val="28"/>
        </w:rPr>
        <w:t>п</w:t>
      </w:r>
      <w:r w:rsidRPr="008531D7">
        <w:rPr>
          <w:sz w:val="28"/>
          <w:szCs w:val="28"/>
        </w:rPr>
        <w:t>ров</w:t>
      </w:r>
      <w:r>
        <w:rPr>
          <w:sz w:val="28"/>
          <w:szCs w:val="28"/>
        </w:rPr>
        <w:t>одитьсяо</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5F78AF">
        <w:rPr>
          <w:sz w:val="28"/>
          <w:szCs w:val="28"/>
        </w:rPr>
        <w:t>28листопада</w:t>
      </w:r>
      <w:r w:rsidR="006527D5">
        <w:rPr>
          <w:sz w:val="28"/>
          <w:szCs w:val="28"/>
        </w:rPr>
        <w:t>2025</w:t>
      </w:r>
      <w:r w:rsidR="00FF695A" w:rsidRPr="008531D7">
        <w:rPr>
          <w:sz w:val="28"/>
          <w:szCs w:val="28"/>
        </w:rPr>
        <w:t xml:space="preserve"> року</w:t>
      </w:r>
      <w:r>
        <w:rPr>
          <w:sz w:val="28"/>
          <w:szCs w:val="28"/>
        </w:rPr>
        <w:t xml:space="preserve"> за адресою</w:t>
      </w:r>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rsidR="00490FA0" w:rsidRDefault="00490FA0" w:rsidP="00BC0AE4">
      <w:pPr>
        <w:tabs>
          <w:tab w:val="left" w:pos="1134"/>
          <w:tab w:val="left" w:pos="1418"/>
        </w:tabs>
        <w:ind w:firstLine="709"/>
        <w:jc w:val="both"/>
        <w:rPr>
          <w:sz w:val="28"/>
          <w:szCs w:val="28"/>
        </w:rPr>
      </w:pPr>
      <w:r>
        <w:rPr>
          <w:sz w:val="28"/>
          <w:szCs w:val="28"/>
        </w:rPr>
        <w:t>П</w:t>
      </w:r>
      <w:r w:rsidR="00BC0AE4">
        <w:rPr>
          <w:sz w:val="28"/>
          <w:szCs w:val="28"/>
        </w:rPr>
        <w:t xml:space="preserve">роведення співбесіди </w:t>
      </w:r>
      <w:r>
        <w:rPr>
          <w:sz w:val="28"/>
          <w:szCs w:val="28"/>
        </w:rPr>
        <w:t xml:space="preserve">з кандидатами </w:t>
      </w:r>
      <w:r w:rsidR="00BC0AE4">
        <w:rPr>
          <w:sz w:val="28"/>
          <w:szCs w:val="28"/>
        </w:rPr>
        <w:t>проводиться з 12 год. 00 хв.</w:t>
      </w:r>
    </w:p>
    <w:p w:rsidR="00BC0AE4" w:rsidRDefault="005F78AF" w:rsidP="00490FA0">
      <w:pPr>
        <w:tabs>
          <w:tab w:val="left" w:pos="1134"/>
          <w:tab w:val="left" w:pos="1418"/>
        </w:tabs>
        <w:jc w:val="both"/>
        <w:rPr>
          <w:sz w:val="28"/>
          <w:szCs w:val="28"/>
        </w:rPr>
      </w:pPr>
      <w:r>
        <w:rPr>
          <w:sz w:val="28"/>
          <w:szCs w:val="28"/>
        </w:rPr>
        <w:t>28листопада</w:t>
      </w:r>
      <w:r w:rsidR="00BC0AE4">
        <w:rPr>
          <w:sz w:val="28"/>
          <w:szCs w:val="28"/>
        </w:rPr>
        <w:t>2025</w:t>
      </w:r>
      <w:r w:rsidR="00BC0AE4" w:rsidRPr="008531D7">
        <w:rPr>
          <w:sz w:val="28"/>
          <w:szCs w:val="28"/>
        </w:rPr>
        <w:t xml:space="preserve"> рокуза адресою: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rsidR="00031073" w:rsidRPr="008531D7" w:rsidRDefault="00031073" w:rsidP="00A10781">
      <w:pPr>
        <w:tabs>
          <w:tab w:val="left" w:pos="1134"/>
          <w:tab w:val="left" w:pos="1418"/>
        </w:tabs>
        <w:ind w:firstLine="709"/>
        <w:jc w:val="both"/>
        <w:rPr>
          <w:sz w:val="28"/>
          <w:szCs w:val="28"/>
        </w:rPr>
      </w:pPr>
    </w:p>
    <w:p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мовою)</w:t>
      </w:r>
      <w:r w:rsidR="00E02C84">
        <w:rPr>
          <w:sz w:val="28"/>
          <w:szCs w:val="28"/>
        </w:rPr>
        <w:t>*</w:t>
      </w:r>
      <w:r w:rsidRPr="00161BA6">
        <w:rPr>
          <w:sz w:val="28"/>
          <w:szCs w:val="28"/>
        </w:rPr>
        <w:t>;</w:t>
      </w:r>
    </w:p>
    <w:p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E44D88">
        <w:rPr>
          <w:sz w:val="28"/>
          <w:szCs w:val="28"/>
        </w:rPr>
        <w:t>2024</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rsidR="00904CC7" w:rsidRPr="007E5887" w:rsidRDefault="00904CC7" w:rsidP="00904CC7">
      <w:pPr>
        <w:tabs>
          <w:tab w:val="left" w:pos="1134"/>
        </w:tabs>
        <w:ind w:firstLine="709"/>
        <w:contextualSpacing/>
        <w:jc w:val="both"/>
        <w:rPr>
          <w:sz w:val="28"/>
          <w:szCs w:val="28"/>
        </w:rPr>
      </w:pPr>
      <w:r>
        <w:rPr>
          <w:sz w:val="28"/>
          <w:szCs w:val="28"/>
        </w:rPr>
        <w:lastRenderedPageBreak/>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rsidR="00904CC7" w:rsidRDefault="00904CC7" w:rsidP="00904CC7">
      <w:pPr>
        <w:tabs>
          <w:tab w:val="left" w:pos="1134"/>
        </w:tabs>
        <w:ind w:firstLine="709"/>
        <w:contextualSpacing/>
        <w:jc w:val="both"/>
        <w:rPr>
          <w:sz w:val="28"/>
          <w:szCs w:val="28"/>
        </w:rPr>
      </w:pPr>
      <w:r>
        <w:rPr>
          <w:sz w:val="28"/>
          <w:szCs w:val="28"/>
        </w:rPr>
        <w:t>9)</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rsidR="00904CC7" w:rsidRDefault="00904CC7" w:rsidP="00904CC7">
      <w:pPr>
        <w:tabs>
          <w:tab w:val="left" w:pos="1134"/>
        </w:tabs>
        <w:ind w:firstLine="709"/>
        <w:contextualSpacing/>
        <w:jc w:val="both"/>
        <w:rPr>
          <w:sz w:val="28"/>
          <w:szCs w:val="28"/>
        </w:rPr>
      </w:pPr>
    </w:p>
    <w:p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rsidR="00904CC7" w:rsidRDefault="00904CC7" w:rsidP="00904CC7">
      <w:pPr>
        <w:tabs>
          <w:tab w:val="left" w:pos="1134"/>
          <w:tab w:val="left" w:pos="1418"/>
        </w:tabs>
        <w:ind w:firstLine="709"/>
        <w:jc w:val="both"/>
        <w:rPr>
          <w:color w:val="000000"/>
          <w:sz w:val="28"/>
          <w:szCs w:val="28"/>
        </w:rPr>
      </w:pPr>
    </w:p>
    <w:p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rsidR="00904CC7" w:rsidRPr="00F97EF5" w:rsidRDefault="00904CC7" w:rsidP="00904CC7">
      <w:pPr>
        <w:tabs>
          <w:tab w:val="left" w:pos="1134"/>
          <w:tab w:val="left" w:pos="1418"/>
        </w:tabs>
        <w:ind w:firstLine="709"/>
        <w:jc w:val="both"/>
        <w:rPr>
          <w:sz w:val="28"/>
          <w:szCs w:val="28"/>
        </w:rPr>
      </w:pPr>
    </w:p>
    <w:p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rsidR="00904CC7" w:rsidRDefault="00904CC7" w:rsidP="00904CC7">
      <w:pPr>
        <w:tabs>
          <w:tab w:val="left" w:pos="1134"/>
        </w:tabs>
        <w:ind w:firstLine="709"/>
        <w:jc w:val="both"/>
        <w:rPr>
          <w:sz w:val="28"/>
          <w:szCs w:val="28"/>
        </w:rPr>
      </w:pPr>
      <w:r>
        <w:rPr>
          <w:sz w:val="28"/>
          <w:szCs w:val="28"/>
        </w:rPr>
        <w:t>безстроково.</w:t>
      </w:r>
    </w:p>
    <w:p w:rsidR="00904CC7" w:rsidRPr="00E6021B" w:rsidRDefault="00904CC7" w:rsidP="00904CC7">
      <w:pPr>
        <w:tabs>
          <w:tab w:val="left" w:pos="1134"/>
          <w:tab w:val="left" w:pos="1418"/>
        </w:tabs>
        <w:ind w:firstLine="709"/>
        <w:jc w:val="both"/>
        <w:rPr>
          <w:sz w:val="28"/>
          <w:szCs w:val="28"/>
          <w:lang w:val="ru-RU"/>
        </w:rPr>
      </w:pPr>
    </w:p>
    <w:p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rsidR="00755D8D" w:rsidRPr="00ED76BC" w:rsidRDefault="006527D5"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Заступник начальника</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полковник</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Лілія Король</w:t>
      </w:r>
      <w:r w:rsidR="00ED76BC" w:rsidRPr="00ED76BC">
        <w:rPr>
          <w:rFonts w:eastAsiaTheme="minorHAnsi"/>
          <w:sz w:val="28"/>
          <w:szCs w:val="28"/>
          <w:lang w:eastAsia="en-US" w:bidi="en-US"/>
        </w:rPr>
        <w:t xml:space="preserve"> – </w:t>
      </w:r>
      <w:r w:rsidR="00083583">
        <w:rPr>
          <w:bCs/>
          <w:sz w:val="28"/>
          <w:szCs w:val="28"/>
        </w:rPr>
        <w:t>0</w:t>
      </w:r>
      <w:r>
        <w:rPr>
          <w:bCs/>
          <w:sz w:val="28"/>
          <w:szCs w:val="28"/>
        </w:rPr>
        <w:t>6</w:t>
      </w:r>
      <w:r w:rsidR="00083583">
        <w:rPr>
          <w:bCs/>
          <w:sz w:val="28"/>
          <w:szCs w:val="28"/>
        </w:rPr>
        <w:t>7-</w:t>
      </w:r>
      <w:r>
        <w:rPr>
          <w:bCs/>
          <w:sz w:val="28"/>
          <w:szCs w:val="28"/>
        </w:rPr>
        <w:t>391</w:t>
      </w:r>
      <w:r w:rsidR="00083583">
        <w:rPr>
          <w:bCs/>
          <w:sz w:val="28"/>
          <w:szCs w:val="28"/>
        </w:rPr>
        <w:t>-</w:t>
      </w:r>
      <w:r>
        <w:rPr>
          <w:bCs/>
          <w:sz w:val="28"/>
          <w:szCs w:val="28"/>
        </w:rPr>
        <w:t>85</w:t>
      </w:r>
      <w:r w:rsidR="00083583">
        <w:rPr>
          <w:bCs/>
          <w:sz w:val="28"/>
          <w:szCs w:val="28"/>
        </w:rPr>
        <w:t>-</w:t>
      </w:r>
      <w:r>
        <w:rPr>
          <w:bCs/>
          <w:sz w:val="28"/>
          <w:szCs w:val="28"/>
        </w:rPr>
        <w:t>41</w:t>
      </w:r>
      <w:r w:rsidR="00904CC7" w:rsidRPr="00ED76BC">
        <w:rPr>
          <w:rFonts w:eastAsiaTheme="majorEastAsia"/>
          <w:sz w:val="28"/>
          <w:szCs w:val="28"/>
        </w:rPr>
        <w:t>.</w:t>
      </w:r>
      <w:bookmarkEnd w:id="0"/>
    </w:p>
    <w:p w:rsidR="00536CF8" w:rsidRPr="002B1578" w:rsidRDefault="00536CF8" w:rsidP="002B1578">
      <w:pPr>
        <w:jc w:val="both"/>
        <w:rPr>
          <w:b/>
          <w:sz w:val="28"/>
          <w:szCs w:val="26"/>
          <w:lang w:eastAsia="en-US"/>
        </w:rPr>
      </w:pPr>
    </w:p>
    <w:p w:rsidR="005F78AF" w:rsidRPr="00F538F2" w:rsidRDefault="005F78AF" w:rsidP="005F78AF">
      <w:pPr>
        <w:jc w:val="center"/>
        <w:rPr>
          <w:b/>
          <w:sz w:val="28"/>
          <w:szCs w:val="28"/>
          <w:lang w:eastAsia="en-US"/>
        </w:rPr>
      </w:pPr>
      <w:r w:rsidRPr="00F538F2">
        <w:rPr>
          <w:b/>
          <w:sz w:val="28"/>
          <w:szCs w:val="28"/>
          <w:lang w:eastAsia="en-US"/>
        </w:rPr>
        <w:t>УМОВИ</w:t>
      </w:r>
    </w:p>
    <w:p w:rsidR="005F78AF" w:rsidRDefault="005F78AF" w:rsidP="005F78AF">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их</w:t>
      </w:r>
      <w:r w:rsidRPr="00677CA9">
        <w:rPr>
          <w:b/>
          <w:sz w:val="28"/>
          <w:szCs w:val="28"/>
          <w:lang w:eastAsia="en-US"/>
        </w:rPr>
        <w:t xml:space="preserve"> посад </w:t>
      </w:r>
      <w:r w:rsidRPr="005E7AFF">
        <w:rPr>
          <w:b/>
          <w:sz w:val="28"/>
          <w:szCs w:val="28"/>
        </w:rPr>
        <w:t>контролера</w:t>
      </w:r>
    </w:p>
    <w:p w:rsidR="005F78AF" w:rsidRPr="005E7AFF" w:rsidRDefault="005F78AF" w:rsidP="005F78AF">
      <w:pPr>
        <w:jc w:val="center"/>
        <w:rPr>
          <w:b/>
          <w:sz w:val="28"/>
          <w:szCs w:val="28"/>
          <w:lang w:eastAsia="en-US"/>
        </w:rPr>
      </w:pPr>
      <w:r>
        <w:rPr>
          <w:b/>
          <w:sz w:val="28"/>
          <w:szCs w:val="28"/>
        </w:rPr>
        <w:t>І</w:t>
      </w:r>
      <w:r w:rsidRPr="005E7AFF">
        <w:rPr>
          <w:b/>
          <w:sz w:val="28"/>
          <w:szCs w:val="28"/>
        </w:rPr>
        <w:t xml:space="preserve"> категоріївзводу охорони </w:t>
      </w:r>
      <w:r w:rsidRPr="005E7AFF">
        <w:rPr>
          <w:b/>
          <w:sz w:val="28"/>
          <w:szCs w:val="28"/>
          <w:lang w:bidi="en-US"/>
        </w:rPr>
        <w:t>підрозділу охорони</w:t>
      </w:r>
      <w:r w:rsidRPr="005E7AFF">
        <w:rPr>
          <w:b/>
          <w:sz w:val="28"/>
          <w:szCs w:val="28"/>
          <w:lang w:eastAsia="en-US"/>
        </w:rPr>
        <w:t>територіального управління Служби судової охорони у Хмельницькій області</w:t>
      </w:r>
    </w:p>
    <w:p w:rsidR="005F78AF" w:rsidRPr="00B02342" w:rsidRDefault="005F78AF" w:rsidP="005F78AF">
      <w:pPr>
        <w:rPr>
          <w:b/>
          <w:sz w:val="28"/>
          <w:szCs w:val="28"/>
        </w:rPr>
      </w:pPr>
    </w:p>
    <w:p w:rsidR="005F78AF" w:rsidRDefault="005F78AF" w:rsidP="005F78AF">
      <w:pPr>
        <w:ind w:left="6" w:hanging="6"/>
        <w:contextualSpacing/>
        <w:jc w:val="center"/>
        <w:rPr>
          <w:b/>
          <w:sz w:val="28"/>
          <w:szCs w:val="28"/>
        </w:rPr>
      </w:pPr>
      <w:r w:rsidRPr="005E7AFF">
        <w:rPr>
          <w:b/>
          <w:sz w:val="28"/>
          <w:szCs w:val="28"/>
        </w:rPr>
        <w:t>Загальні умови</w:t>
      </w:r>
    </w:p>
    <w:p w:rsidR="005F78AF" w:rsidRPr="00B02342" w:rsidRDefault="005F78AF" w:rsidP="005F78AF">
      <w:pPr>
        <w:ind w:left="6" w:hanging="6"/>
        <w:contextualSpacing/>
        <w:jc w:val="center"/>
        <w:rPr>
          <w:b/>
          <w:sz w:val="28"/>
          <w:szCs w:val="28"/>
        </w:rPr>
      </w:pPr>
    </w:p>
    <w:p w:rsidR="005F78AF" w:rsidRPr="00E36D3A" w:rsidRDefault="005F78AF" w:rsidP="005F78AF">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rsidR="005F78AF" w:rsidRPr="00DD3E9D" w:rsidRDefault="005F78AF" w:rsidP="005F78AF">
      <w:pPr>
        <w:tabs>
          <w:tab w:val="left" w:pos="993"/>
        </w:tabs>
        <w:ind w:firstLine="709"/>
        <w:jc w:val="both"/>
        <w:rPr>
          <w:sz w:val="28"/>
          <w:szCs w:val="28"/>
        </w:rPr>
      </w:pPr>
      <w:r w:rsidRPr="00DD3E9D">
        <w:rPr>
          <w:sz w:val="28"/>
          <w:szCs w:val="28"/>
        </w:rPr>
        <w:t xml:space="preserve">1) </w:t>
      </w:r>
      <w:r w:rsidRPr="00DD3E9D">
        <w:rPr>
          <w:sz w:val="28"/>
          <w:szCs w:val="28"/>
          <w:shd w:val="clear" w:color="auto" w:fill="FFFFFF"/>
        </w:rPr>
        <w:t>здійснює завдання по забезпеченню охорони судів, органів та установ системи правосуддя</w:t>
      </w:r>
      <w:r w:rsidRPr="00DD3E9D">
        <w:rPr>
          <w:sz w:val="28"/>
          <w:szCs w:val="28"/>
        </w:rPr>
        <w:t>;</w:t>
      </w:r>
    </w:p>
    <w:p w:rsidR="005F78AF" w:rsidRPr="00DD3E9D" w:rsidRDefault="005F78AF" w:rsidP="005F78AF">
      <w:pPr>
        <w:shd w:val="clear" w:color="auto" w:fill="FFFFFF"/>
        <w:tabs>
          <w:tab w:val="left" w:pos="993"/>
        </w:tabs>
        <w:ind w:firstLine="709"/>
        <w:jc w:val="both"/>
        <w:rPr>
          <w:sz w:val="28"/>
          <w:szCs w:val="28"/>
        </w:rPr>
      </w:pPr>
      <w:r w:rsidRPr="00DD3E9D">
        <w:rPr>
          <w:sz w:val="28"/>
          <w:szCs w:val="28"/>
        </w:rPr>
        <w:t>2) забезпечує пропуск осіб до будинків (приміщень) судів, органів та установ системи правосуддя та на їх територію транспортних засобів;</w:t>
      </w:r>
    </w:p>
    <w:p w:rsidR="005F78AF" w:rsidRPr="00DD3E9D" w:rsidRDefault="005F78AF" w:rsidP="005F78AF">
      <w:pPr>
        <w:shd w:val="clear" w:color="auto" w:fill="FFFFFF"/>
        <w:tabs>
          <w:tab w:val="left" w:pos="993"/>
        </w:tabs>
        <w:ind w:firstLine="709"/>
        <w:jc w:val="both"/>
        <w:rPr>
          <w:sz w:val="28"/>
          <w:szCs w:val="28"/>
        </w:rPr>
      </w:pPr>
      <w:r w:rsidRPr="00DD3E9D">
        <w:rPr>
          <w:sz w:val="28"/>
          <w:szCs w:val="28"/>
        </w:rPr>
        <w:lastRenderedPageBreak/>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5F78AF" w:rsidRPr="00DD3E9D" w:rsidRDefault="005F78AF" w:rsidP="005F78AF">
      <w:pPr>
        <w:tabs>
          <w:tab w:val="left" w:pos="993"/>
        </w:tabs>
        <w:ind w:firstLine="709"/>
        <w:jc w:val="both"/>
        <w:rPr>
          <w:sz w:val="28"/>
          <w:szCs w:val="28"/>
        </w:rPr>
      </w:pPr>
      <w:r w:rsidRPr="00DD3E9D">
        <w:rPr>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5F78AF" w:rsidRPr="00DD3E9D" w:rsidRDefault="005F78AF" w:rsidP="005F78AF">
      <w:pPr>
        <w:tabs>
          <w:tab w:val="left" w:pos="993"/>
        </w:tabs>
        <w:ind w:firstLine="709"/>
        <w:jc w:val="both"/>
        <w:rPr>
          <w:noProof/>
          <w:sz w:val="28"/>
          <w:szCs w:val="28"/>
        </w:rPr>
      </w:pPr>
      <w:r w:rsidRPr="00DD3E9D">
        <w:rPr>
          <w:sz w:val="28"/>
          <w:szCs w:val="28"/>
        </w:rPr>
        <w:t>5) інформує старшого наряду про зміни в несенні служби, що можуть призвести до ускладнення обстановки з охорони об</w:t>
      </w:r>
      <w:r>
        <w:rPr>
          <w:sz w:val="28"/>
          <w:szCs w:val="28"/>
        </w:rPr>
        <w:t>’</w:t>
      </w:r>
      <w:r w:rsidRPr="00DD3E9D">
        <w:rPr>
          <w:sz w:val="28"/>
          <w:szCs w:val="28"/>
        </w:rPr>
        <w:t>єкта</w:t>
      </w:r>
      <w:r w:rsidRPr="00DD3E9D">
        <w:rPr>
          <w:noProof/>
          <w:sz w:val="28"/>
          <w:szCs w:val="28"/>
        </w:rPr>
        <w:t xml:space="preserve"> приміщень суду, органу й установи системи правосуддя.</w:t>
      </w:r>
    </w:p>
    <w:tbl>
      <w:tblPr>
        <w:tblW w:w="9768" w:type="dxa"/>
        <w:tblLook w:val="0000"/>
      </w:tblPr>
      <w:tblGrid>
        <w:gridCol w:w="9768"/>
      </w:tblGrid>
      <w:tr w:rsidR="005F78AF" w:rsidRPr="005F1121" w:rsidTr="000B1BFF">
        <w:trPr>
          <w:trHeight w:val="408"/>
        </w:trPr>
        <w:tc>
          <w:tcPr>
            <w:tcW w:w="9768" w:type="dxa"/>
          </w:tcPr>
          <w:p w:rsidR="005F78AF" w:rsidRPr="005F1121" w:rsidRDefault="005F78AF" w:rsidP="000B1BFF">
            <w:pPr>
              <w:jc w:val="both"/>
              <w:rPr>
                <w:b/>
                <w:sz w:val="28"/>
                <w:szCs w:val="28"/>
              </w:rPr>
            </w:pPr>
          </w:p>
          <w:p w:rsidR="005F78AF" w:rsidRPr="00434764" w:rsidRDefault="005F78AF" w:rsidP="000B1BFF">
            <w:pPr>
              <w:tabs>
                <w:tab w:val="left" w:pos="864"/>
              </w:tabs>
              <w:ind w:firstLine="709"/>
              <w:jc w:val="both"/>
              <w:rPr>
                <w:b/>
                <w:sz w:val="28"/>
                <w:szCs w:val="28"/>
              </w:rPr>
            </w:pPr>
            <w:r w:rsidRPr="00434764">
              <w:rPr>
                <w:b/>
                <w:sz w:val="28"/>
                <w:szCs w:val="28"/>
              </w:rPr>
              <w:t>Умови оплати праці:</w:t>
            </w:r>
          </w:p>
        </w:tc>
      </w:tr>
      <w:tr w:rsidR="005F78AF" w:rsidRPr="005F1121" w:rsidTr="000B1BFF">
        <w:trPr>
          <w:trHeight w:val="408"/>
        </w:trPr>
        <w:tc>
          <w:tcPr>
            <w:tcW w:w="9768" w:type="dxa"/>
          </w:tcPr>
          <w:p w:rsidR="005F78AF" w:rsidRPr="005F1121" w:rsidRDefault="005F78AF" w:rsidP="000B1BFF">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5F78AF" w:rsidRPr="005F1121" w:rsidTr="000B1BFF">
        <w:trPr>
          <w:trHeight w:val="408"/>
        </w:trPr>
        <w:tc>
          <w:tcPr>
            <w:tcW w:w="9768" w:type="dxa"/>
          </w:tcPr>
          <w:p w:rsidR="005F78AF" w:rsidRDefault="005F78AF" w:rsidP="000B1BFF">
            <w:pPr>
              <w:ind w:left="-104" w:firstLine="709"/>
              <w:jc w:val="both"/>
              <w:rPr>
                <w:sz w:val="28"/>
                <w:szCs w:val="28"/>
              </w:rPr>
            </w:pPr>
            <w:r w:rsidRPr="005F112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5F78AF" w:rsidRDefault="005F78AF" w:rsidP="000B1BFF">
            <w:pPr>
              <w:ind w:left="-104" w:firstLine="709"/>
              <w:jc w:val="both"/>
              <w:rPr>
                <w:sz w:val="28"/>
                <w:szCs w:val="28"/>
              </w:rPr>
            </w:pPr>
          </w:p>
          <w:p w:rsidR="005F78AF" w:rsidRPr="006F5EE7" w:rsidRDefault="005F78AF" w:rsidP="000B1BFF">
            <w:pPr>
              <w:ind w:firstLine="709"/>
              <w:jc w:val="both"/>
              <w:rPr>
                <w:sz w:val="28"/>
                <w:szCs w:val="28"/>
              </w:rPr>
            </w:pPr>
            <w:r w:rsidRPr="006F5EE7">
              <w:rPr>
                <w:b/>
                <w:sz w:val="28"/>
                <w:szCs w:val="28"/>
              </w:rPr>
              <w:t>Інформація про строковість чи безстроковість призначення на посаду:</w:t>
            </w:r>
          </w:p>
          <w:p w:rsidR="005F78AF" w:rsidRPr="006F5EE7" w:rsidRDefault="005F78AF" w:rsidP="000B1BFF">
            <w:pPr>
              <w:ind w:left="-104" w:firstLine="709"/>
              <w:jc w:val="both"/>
              <w:rPr>
                <w:sz w:val="28"/>
                <w:szCs w:val="28"/>
              </w:rPr>
            </w:pPr>
            <w:r w:rsidRPr="006F5EE7">
              <w:rPr>
                <w:sz w:val="28"/>
                <w:szCs w:val="28"/>
              </w:rPr>
              <w:t>безстроково.</w:t>
            </w:r>
          </w:p>
          <w:p w:rsidR="005F78AF" w:rsidRDefault="005F78AF" w:rsidP="000B1BFF">
            <w:pPr>
              <w:pStyle w:val="ac"/>
              <w:spacing w:line="244" w:lineRule="auto"/>
              <w:ind w:left="-104" w:firstLine="709"/>
              <w:jc w:val="both"/>
              <w:rPr>
                <w:sz w:val="28"/>
                <w:szCs w:val="28"/>
              </w:rPr>
            </w:pPr>
          </w:p>
          <w:p w:rsidR="005F78AF" w:rsidRPr="0020260F" w:rsidRDefault="005F78AF" w:rsidP="000B1BFF">
            <w:pPr>
              <w:pStyle w:val="ac"/>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5F78AF" w:rsidRPr="005F1121" w:rsidRDefault="005F78AF" w:rsidP="000B1BFF">
            <w:pPr>
              <w:ind w:left="-104" w:firstLine="709"/>
              <w:jc w:val="both"/>
              <w:rPr>
                <w:sz w:val="28"/>
                <w:szCs w:val="28"/>
              </w:rPr>
            </w:pPr>
          </w:p>
        </w:tc>
      </w:tr>
    </w:tbl>
    <w:p w:rsidR="005F78AF" w:rsidRDefault="005F78AF" w:rsidP="005F78AF">
      <w:pPr>
        <w:jc w:val="center"/>
        <w:rPr>
          <w:b/>
          <w:sz w:val="28"/>
          <w:szCs w:val="28"/>
        </w:rPr>
      </w:pPr>
      <w:r w:rsidRPr="008531D7">
        <w:rPr>
          <w:b/>
          <w:sz w:val="28"/>
          <w:szCs w:val="28"/>
        </w:rPr>
        <w:t>Кваліфікаційні вимоги</w:t>
      </w:r>
    </w:p>
    <w:tbl>
      <w:tblPr>
        <w:tblStyle w:val="af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528"/>
      </w:tblGrid>
      <w:tr w:rsidR="005F78AF" w:rsidTr="000B1BFF">
        <w:tc>
          <w:tcPr>
            <w:tcW w:w="4106" w:type="dxa"/>
          </w:tcPr>
          <w:p w:rsidR="005F78AF" w:rsidRPr="00B151FD" w:rsidRDefault="005F78AF" w:rsidP="000B1BFF">
            <w:pPr>
              <w:pStyle w:val="ac"/>
              <w:numPr>
                <w:ilvl w:val="0"/>
                <w:numId w:val="26"/>
              </w:numPr>
              <w:tabs>
                <w:tab w:val="left" w:pos="322"/>
                <w:tab w:val="left" w:pos="889"/>
              </w:tabs>
              <w:jc w:val="both"/>
              <w:rPr>
                <w:b/>
                <w:sz w:val="28"/>
                <w:szCs w:val="28"/>
              </w:rPr>
            </w:pPr>
            <w:r w:rsidRPr="00B151FD">
              <w:rPr>
                <w:sz w:val="28"/>
                <w:szCs w:val="28"/>
              </w:rPr>
              <w:t>Загальні вимоги:</w:t>
            </w:r>
          </w:p>
        </w:tc>
        <w:tc>
          <w:tcPr>
            <w:tcW w:w="5528" w:type="dxa"/>
          </w:tcPr>
          <w:p w:rsidR="005F78AF" w:rsidRDefault="005F78AF" w:rsidP="000B1BFF">
            <w:pPr>
              <w:pStyle w:val="ac"/>
              <w:tabs>
                <w:tab w:val="left" w:pos="1134"/>
              </w:tabs>
              <w:ind w:left="320"/>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5F78AF" w:rsidTr="000B1BFF">
        <w:tc>
          <w:tcPr>
            <w:tcW w:w="4106" w:type="dxa"/>
          </w:tcPr>
          <w:p w:rsidR="005F78AF" w:rsidRPr="00B151FD" w:rsidRDefault="005F78AF" w:rsidP="000B1BFF">
            <w:pPr>
              <w:pStyle w:val="ac"/>
              <w:numPr>
                <w:ilvl w:val="0"/>
                <w:numId w:val="26"/>
              </w:numPr>
              <w:tabs>
                <w:tab w:val="left" w:pos="368"/>
                <w:tab w:val="left" w:pos="889"/>
              </w:tabs>
              <w:ind w:left="0" w:firstLine="463"/>
              <w:jc w:val="both"/>
              <w:rPr>
                <w:b/>
                <w:sz w:val="28"/>
                <w:szCs w:val="28"/>
              </w:rPr>
            </w:pPr>
            <w:r w:rsidRPr="00B151FD">
              <w:rPr>
                <w:sz w:val="28"/>
                <w:szCs w:val="28"/>
              </w:rPr>
              <w:t>Освіта:</w:t>
            </w:r>
          </w:p>
        </w:tc>
        <w:tc>
          <w:tcPr>
            <w:tcW w:w="5528" w:type="dxa"/>
          </w:tcPr>
          <w:p w:rsidR="005F78AF" w:rsidRDefault="005F78AF" w:rsidP="000B1BFF">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5F78AF" w:rsidTr="000B1BFF">
        <w:tc>
          <w:tcPr>
            <w:tcW w:w="4106" w:type="dxa"/>
          </w:tcPr>
          <w:p w:rsidR="005F78AF" w:rsidRPr="00AD0B4A" w:rsidRDefault="005F78AF" w:rsidP="000B1BFF">
            <w:pPr>
              <w:pStyle w:val="ac"/>
              <w:numPr>
                <w:ilvl w:val="0"/>
                <w:numId w:val="26"/>
              </w:numPr>
              <w:tabs>
                <w:tab w:val="left" w:pos="322"/>
                <w:tab w:val="left" w:pos="889"/>
              </w:tabs>
              <w:jc w:val="both"/>
              <w:rPr>
                <w:b/>
                <w:sz w:val="28"/>
                <w:szCs w:val="28"/>
              </w:rPr>
            </w:pPr>
            <w:r w:rsidRPr="00AD0B4A">
              <w:rPr>
                <w:sz w:val="28"/>
                <w:szCs w:val="28"/>
              </w:rPr>
              <w:t>Досвід роботи:</w:t>
            </w:r>
          </w:p>
        </w:tc>
        <w:tc>
          <w:tcPr>
            <w:tcW w:w="5528" w:type="dxa"/>
          </w:tcPr>
          <w:p w:rsidR="005F78AF" w:rsidRDefault="005F78AF" w:rsidP="000B1BFF">
            <w:pPr>
              <w:pStyle w:val="ac"/>
              <w:tabs>
                <w:tab w:val="left" w:pos="1134"/>
              </w:tabs>
              <w:ind w:left="320"/>
              <w:jc w:val="both"/>
              <w:rPr>
                <w:b/>
                <w:sz w:val="28"/>
                <w:szCs w:val="28"/>
              </w:rPr>
            </w:pPr>
            <w:r w:rsidRPr="00DD3E9D">
              <w:rPr>
                <w:sz w:val="28"/>
                <w:szCs w:val="28"/>
              </w:rP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w:t>
            </w:r>
            <w:r w:rsidRPr="00DD3E9D">
              <w:rPr>
                <w:sz w:val="28"/>
                <w:szCs w:val="28"/>
              </w:rPr>
              <w:lastRenderedPageBreak/>
              <w:t>1 рік</w:t>
            </w:r>
            <w:r>
              <w:rPr>
                <w:i/>
                <w:sz w:val="26"/>
                <w:szCs w:val="26"/>
              </w:rPr>
              <w:t>.</w:t>
            </w:r>
          </w:p>
        </w:tc>
      </w:tr>
      <w:tr w:rsidR="005F78AF" w:rsidTr="000B1BFF">
        <w:tc>
          <w:tcPr>
            <w:tcW w:w="4106" w:type="dxa"/>
          </w:tcPr>
          <w:p w:rsidR="005F78AF" w:rsidRPr="00AD0B4A" w:rsidRDefault="005F78AF" w:rsidP="000B1BFF">
            <w:pPr>
              <w:pStyle w:val="ac"/>
              <w:numPr>
                <w:ilvl w:val="0"/>
                <w:numId w:val="26"/>
              </w:numPr>
              <w:tabs>
                <w:tab w:val="left" w:pos="322"/>
                <w:tab w:val="left" w:pos="889"/>
                <w:tab w:val="left" w:pos="1106"/>
              </w:tabs>
              <w:ind w:left="0" w:firstLine="463"/>
              <w:jc w:val="both"/>
              <w:rPr>
                <w:b/>
                <w:sz w:val="28"/>
                <w:szCs w:val="28"/>
              </w:rPr>
            </w:pPr>
            <w:r>
              <w:rPr>
                <w:sz w:val="28"/>
                <w:szCs w:val="28"/>
              </w:rPr>
              <w:lastRenderedPageBreak/>
              <w:t>В</w:t>
            </w:r>
            <w:r w:rsidRPr="00AD0B4A">
              <w:rPr>
                <w:sz w:val="28"/>
                <w:szCs w:val="28"/>
              </w:rPr>
              <w:t>олодіння державною мовою:</w:t>
            </w:r>
          </w:p>
        </w:tc>
        <w:tc>
          <w:tcPr>
            <w:tcW w:w="5528" w:type="dxa"/>
          </w:tcPr>
          <w:p w:rsidR="005F78AF" w:rsidRPr="00AD0B4A" w:rsidRDefault="005F78AF" w:rsidP="000B1BFF">
            <w:pPr>
              <w:ind w:left="320"/>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20237" w:type="dxa"/>
        <w:tblInd w:w="108" w:type="dxa"/>
        <w:tblLook w:val="0000"/>
      </w:tblPr>
      <w:tblGrid>
        <w:gridCol w:w="10098"/>
        <w:gridCol w:w="10139"/>
      </w:tblGrid>
      <w:tr w:rsidR="005F78AF" w:rsidRPr="005F1121" w:rsidTr="000B1BFF">
        <w:trPr>
          <w:trHeight w:val="408"/>
        </w:trPr>
        <w:tc>
          <w:tcPr>
            <w:tcW w:w="20237" w:type="dxa"/>
            <w:gridSpan w:val="2"/>
          </w:tcPr>
          <w:p w:rsidR="005F78AF" w:rsidRPr="005F1121" w:rsidRDefault="005F78AF" w:rsidP="000B1BFF">
            <w:pPr>
              <w:ind w:left="851"/>
              <w:rPr>
                <w:b/>
                <w:sz w:val="28"/>
                <w:szCs w:val="28"/>
              </w:rPr>
            </w:pPr>
          </w:p>
        </w:tc>
      </w:tr>
      <w:tr w:rsidR="005F78AF" w:rsidRPr="005F1121" w:rsidTr="000B1BFF">
        <w:trPr>
          <w:trHeight w:val="408"/>
        </w:trPr>
        <w:tc>
          <w:tcPr>
            <w:tcW w:w="10098" w:type="dxa"/>
          </w:tcPr>
          <w:p w:rsidR="005F78AF" w:rsidRPr="005F1121" w:rsidRDefault="005F78AF" w:rsidP="000B1BFF">
            <w:pPr>
              <w:jc w:val="center"/>
              <w:rPr>
                <w:sz w:val="28"/>
                <w:szCs w:val="28"/>
              </w:rPr>
            </w:pPr>
            <w:r w:rsidRPr="00B56B21">
              <w:rPr>
                <w:b/>
                <w:sz w:val="28"/>
                <w:szCs w:val="28"/>
              </w:rPr>
              <w:t>Вимоги до компетентності</w:t>
            </w:r>
          </w:p>
        </w:tc>
        <w:tc>
          <w:tcPr>
            <w:tcW w:w="10139" w:type="dxa"/>
          </w:tcPr>
          <w:p w:rsidR="005F78AF" w:rsidRPr="005F1121" w:rsidRDefault="005F78AF" w:rsidP="000B1BFF">
            <w:pPr>
              <w:ind w:left="30"/>
              <w:jc w:val="both"/>
              <w:rPr>
                <w:sz w:val="28"/>
                <w:szCs w:val="28"/>
              </w:rPr>
            </w:pPr>
          </w:p>
        </w:tc>
      </w:tr>
      <w:tr w:rsidR="005F78AF" w:rsidRPr="005F1121" w:rsidTr="000B1BFF">
        <w:trPr>
          <w:trHeight w:val="408"/>
        </w:trPr>
        <w:tc>
          <w:tcPr>
            <w:tcW w:w="10098" w:type="dxa"/>
          </w:tcPr>
          <w:tbl>
            <w:tblPr>
              <w:tblW w:w="9420" w:type="dxa"/>
              <w:tblLook w:val="0000"/>
            </w:tblPr>
            <w:tblGrid>
              <w:gridCol w:w="3436"/>
              <w:gridCol w:w="108"/>
              <w:gridCol w:w="5876"/>
            </w:tblGrid>
            <w:tr w:rsidR="005F78AF" w:rsidRPr="00B56B21" w:rsidTr="000B1BFF">
              <w:trPr>
                <w:trHeight w:val="408"/>
              </w:trPr>
              <w:tc>
                <w:tcPr>
                  <w:tcW w:w="3436" w:type="dxa"/>
                </w:tcPr>
                <w:p w:rsidR="005F78AF" w:rsidRPr="00B56B21" w:rsidRDefault="005F78AF" w:rsidP="000B1BFF">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984" w:type="dxa"/>
                  <w:gridSpan w:val="2"/>
                </w:tcPr>
                <w:p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вміння фокусувати зусилля для досягнення результату діяльності;</w:t>
                  </w:r>
                </w:p>
                <w:p w:rsidR="005F78AF" w:rsidRPr="00B56B21" w:rsidRDefault="005F78AF" w:rsidP="000B1BFF">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5F78AF" w:rsidRPr="00B56B21" w:rsidTr="000B1BFF">
              <w:trPr>
                <w:trHeight w:val="408"/>
              </w:trPr>
              <w:tc>
                <w:tcPr>
                  <w:tcW w:w="3436" w:type="dxa"/>
                </w:tcPr>
                <w:p w:rsidR="005F78AF" w:rsidRPr="00B56B21" w:rsidRDefault="005F78AF" w:rsidP="000B1BFF">
                  <w:pPr>
                    <w:spacing w:line="257" w:lineRule="auto"/>
                    <w:rPr>
                      <w:sz w:val="28"/>
                      <w:szCs w:val="28"/>
                    </w:rPr>
                  </w:pPr>
                  <w:r w:rsidRPr="00B56B21">
                    <w:rPr>
                      <w:sz w:val="28"/>
                      <w:szCs w:val="28"/>
                    </w:rPr>
                    <w:t xml:space="preserve">2. </w:t>
                  </w:r>
                  <w:r w:rsidRPr="00B56B21">
                    <w:rPr>
                      <w:sz w:val="28"/>
                      <w:szCs w:val="28"/>
                      <w:shd w:val="clear" w:color="auto" w:fill="FFFFFF"/>
                    </w:rPr>
                    <w:t>Відповідальність</w:t>
                  </w:r>
                </w:p>
              </w:tc>
              <w:tc>
                <w:tcPr>
                  <w:tcW w:w="5984" w:type="dxa"/>
                  <w:gridSpan w:val="2"/>
                </w:tcPr>
                <w:p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5F78AF" w:rsidRPr="00B56B21" w:rsidRDefault="005F78AF" w:rsidP="000B1BFF">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5F78AF" w:rsidRPr="00B56B21" w:rsidTr="000B1BFF">
              <w:trPr>
                <w:trHeight w:val="408"/>
              </w:trPr>
              <w:tc>
                <w:tcPr>
                  <w:tcW w:w="3436" w:type="dxa"/>
                </w:tcPr>
                <w:p w:rsidR="005F78AF" w:rsidRPr="00B56B21" w:rsidRDefault="005F78AF" w:rsidP="000B1BFF">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984" w:type="dxa"/>
                  <w:gridSpan w:val="2"/>
                </w:tcPr>
                <w:p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rsidR="005F78AF" w:rsidRPr="00B56B21" w:rsidRDefault="005F78AF" w:rsidP="000B1BFF">
                  <w:pPr>
                    <w:spacing w:line="257" w:lineRule="auto"/>
                    <w:jc w:val="both"/>
                    <w:rPr>
                      <w:sz w:val="16"/>
                      <w:szCs w:val="16"/>
                    </w:rPr>
                  </w:pPr>
                  <w:r w:rsidRPr="00B56B21">
                    <w:rPr>
                      <w:sz w:val="28"/>
                      <w:szCs w:val="28"/>
                      <w:shd w:val="clear" w:color="auto" w:fill="FFFFFF"/>
                    </w:rPr>
                    <w:t>здатність до самомотивації (самоуправління).</w:t>
                  </w:r>
                </w:p>
              </w:tc>
            </w:tr>
            <w:tr w:rsidR="005F78AF" w:rsidRPr="00B56B21" w:rsidTr="000B1BFF">
              <w:trPr>
                <w:trHeight w:val="408"/>
              </w:trPr>
              <w:tc>
                <w:tcPr>
                  <w:tcW w:w="3436" w:type="dxa"/>
                </w:tcPr>
                <w:p w:rsidR="005F78AF" w:rsidRPr="00B56B21" w:rsidRDefault="005F78AF" w:rsidP="000B1BFF">
                  <w:pPr>
                    <w:spacing w:line="257" w:lineRule="auto"/>
                    <w:rPr>
                      <w:sz w:val="28"/>
                      <w:szCs w:val="28"/>
                    </w:rPr>
                  </w:pPr>
                  <w:r w:rsidRPr="00B56B21">
                    <w:rPr>
                      <w:sz w:val="28"/>
                      <w:szCs w:val="28"/>
                    </w:rPr>
                    <w:t>4. Особистісні компетенції</w:t>
                  </w:r>
                </w:p>
              </w:tc>
              <w:tc>
                <w:tcPr>
                  <w:tcW w:w="5984" w:type="dxa"/>
                  <w:gridSpan w:val="2"/>
                </w:tcPr>
                <w:p w:rsidR="005F78AF" w:rsidRPr="00B56B21" w:rsidRDefault="005F78AF" w:rsidP="000B1BFF">
                  <w:pPr>
                    <w:spacing w:line="257" w:lineRule="auto"/>
                    <w:jc w:val="both"/>
                    <w:rPr>
                      <w:sz w:val="28"/>
                      <w:szCs w:val="28"/>
                    </w:rPr>
                  </w:pPr>
                  <w:r w:rsidRPr="00B56B21">
                    <w:rPr>
                      <w:sz w:val="28"/>
                      <w:szCs w:val="28"/>
                    </w:rPr>
                    <w:t>принциповість, рішучість і вимогливість під час прийняття рішень;</w:t>
                  </w:r>
                </w:p>
                <w:p w:rsidR="005F78AF" w:rsidRPr="00B56B21" w:rsidRDefault="005F78AF" w:rsidP="000B1BFF">
                  <w:pPr>
                    <w:spacing w:line="257" w:lineRule="auto"/>
                    <w:jc w:val="both"/>
                    <w:rPr>
                      <w:sz w:val="28"/>
                      <w:szCs w:val="28"/>
                    </w:rPr>
                  </w:pPr>
                  <w:r w:rsidRPr="00B56B21">
                    <w:rPr>
                      <w:sz w:val="28"/>
                      <w:szCs w:val="28"/>
                    </w:rPr>
                    <w:t>системність;</w:t>
                  </w:r>
                </w:p>
                <w:p w:rsidR="005F78AF" w:rsidRPr="00B56B21" w:rsidRDefault="005F78AF" w:rsidP="000B1BFF">
                  <w:pPr>
                    <w:spacing w:line="257" w:lineRule="auto"/>
                    <w:jc w:val="both"/>
                    <w:rPr>
                      <w:sz w:val="28"/>
                      <w:szCs w:val="28"/>
                    </w:rPr>
                  </w:pPr>
                  <w:r w:rsidRPr="00B56B21">
                    <w:rPr>
                      <w:sz w:val="28"/>
                      <w:szCs w:val="28"/>
                    </w:rPr>
                    <w:t>самоорганізація та саморозвиток;</w:t>
                  </w:r>
                </w:p>
                <w:p w:rsidR="005F78AF" w:rsidRPr="00B56B21" w:rsidRDefault="005F78AF" w:rsidP="000B1BFF">
                  <w:pPr>
                    <w:spacing w:line="257" w:lineRule="auto"/>
                    <w:jc w:val="both"/>
                    <w:rPr>
                      <w:sz w:val="16"/>
                      <w:szCs w:val="16"/>
                    </w:rPr>
                  </w:pPr>
                  <w:r w:rsidRPr="00B56B21">
                    <w:rPr>
                      <w:sz w:val="28"/>
                      <w:szCs w:val="28"/>
                    </w:rPr>
                    <w:t>політична нейтральність.</w:t>
                  </w:r>
                </w:p>
              </w:tc>
            </w:tr>
            <w:tr w:rsidR="005F78AF" w:rsidRPr="00B56B21" w:rsidTr="000B1BFF">
              <w:trPr>
                <w:trHeight w:val="408"/>
              </w:trPr>
              <w:tc>
                <w:tcPr>
                  <w:tcW w:w="3436" w:type="dxa"/>
                </w:tcPr>
                <w:p w:rsidR="005F78AF" w:rsidRPr="00B56B21" w:rsidRDefault="005F78AF" w:rsidP="000B1BFF">
                  <w:pPr>
                    <w:spacing w:line="257" w:lineRule="auto"/>
                    <w:rPr>
                      <w:sz w:val="28"/>
                      <w:szCs w:val="28"/>
                    </w:rPr>
                  </w:pPr>
                  <w:r w:rsidRPr="00B56B21">
                    <w:rPr>
                      <w:sz w:val="28"/>
                      <w:szCs w:val="28"/>
                    </w:rPr>
                    <w:t>5. Забезпечення охорони об’єктів системи правосуддя</w:t>
                  </w:r>
                </w:p>
              </w:tc>
              <w:tc>
                <w:tcPr>
                  <w:tcW w:w="5984" w:type="dxa"/>
                  <w:gridSpan w:val="2"/>
                </w:tcPr>
                <w:p w:rsidR="005F78AF" w:rsidRPr="00B56B21" w:rsidRDefault="005F78AF" w:rsidP="000B1BFF">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rsidR="005F78AF" w:rsidRPr="00B56B21" w:rsidRDefault="005F78AF" w:rsidP="000B1BFF">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5F78AF" w:rsidRPr="00B56B21" w:rsidTr="000B1BFF">
              <w:trPr>
                <w:trHeight w:val="408"/>
              </w:trPr>
              <w:tc>
                <w:tcPr>
                  <w:tcW w:w="3436" w:type="dxa"/>
                </w:tcPr>
                <w:p w:rsidR="005F78AF" w:rsidRPr="00B56B21" w:rsidRDefault="005F78AF" w:rsidP="000B1BFF">
                  <w:pPr>
                    <w:spacing w:line="257" w:lineRule="auto"/>
                    <w:rPr>
                      <w:sz w:val="28"/>
                      <w:szCs w:val="28"/>
                    </w:rPr>
                  </w:pPr>
                  <w:r w:rsidRPr="00B56B21">
                    <w:rPr>
                      <w:sz w:val="28"/>
                      <w:szCs w:val="28"/>
                    </w:rPr>
                    <w:t xml:space="preserve">6. Знання спеціального законодавства </w:t>
                  </w:r>
                </w:p>
              </w:tc>
              <w:tc>
                <w:tcPr>
                  <w:tcW w:w="5984" w:type="dxa"/>
                  <w:gridSpan w:val="2"/>
                </w:tcPr>
                <w:p w:rsidR="005F78AF" w:rsidRPr="00B56B21" w:rsidRDefault="005F78AF" w:rsidP="000B1BFF">
                  <w:pPr>
                    <w:spacing w:line="257" w:lineRule="auto"/>
                    <w:jc w:val="both"/>
                    <w:rPr>
                      <w:sz w:val="28"/>
                      <w:szCs w:val="28"/>
                    </w:rPr>
                  </w:pPr>
                  <w:r w:rsidRPr="00B56B21">
                    <w:rPr>
                      <w:sz w:val="28"/>
                      <w:szCs w:val="28"/>
                    </w:rPr>
                    <w:t>знання основ законодавства пов’язаного з завданням та змістом роботи.</w:t>
                  </w:r>
                </w:p>
                <w:p w:rsidR="005F78AF" w:rsidRPr="00B56B21" w:rsidRDefault="005F78AF" w:rsidP="000B1BFF">
                  <w:pPr>
                    <w:spacing w:line="257" w:lineRule="auto"/>
                    <w:jc w:val="both"/>
                    <w:rPr>
                      <w:sz w:val="24"/>
                      <w:szCs w:val="24"/>
                    </w:rPr>
                  </w:pPr>
                </w:p>
              </w:tc>
            </w:tr>
            <w:tr w:rsidR="005F78AF" w:rsidRPr="00B56B21" w:rsidTr="000B1B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20" w:type="dxa"/>
                  <w:gridSpan w:val="3"/>
                  <w:tcBorders>
                    <w:top w:val="nil"/>
                    <w:left w:val="nil"/>
                    <w:bottom w:val="nil"/>
                    <w:right w:val="nil"/>
                  </w:tcBorders>
                </w:tcPr>
                <w:p w:rsidR="005F78AF" w:rsidRPr="00B56B21" w:rsidRDefault="005F78AF" w:rsidP="000B1BFF">
                  <w:pPr>
                    <w:jc w:val="center"/>
                    <w:rPr>
                      <w:b/>
                      <w:sz w:val="28"/>
                      <w:szCs w:val="28"/>
                    </w:rPr>
                  </w:pPr>
                  <w:r w:rsidRPr="00B56B21">
                    <w:rPr>
                      <w:b/>
                      <w:sz w:val="28"/>
                      <w:szCs w:val="28"/>
                    </w:rPr>
                    <w:t>Професійні знання</w:t>
                  </w:r>
                </w:p>
              </w:tc>
            </w:tr>
            <w:tr w:rsidR="005F78AF" w:rsidRPr="00B56B21" w:rsidTr="000B1B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5F78AF" w:rsidRPr="00B56B21" w:rsidRDefault="005F78AF" w:rsidP="000B1BFF">
                  <w:pPr>
                    <w:rPr>
                      <w:sz w:val="28"/>
                      <w:szCs w:val="28"/>
                    </w:rPr>
                  </w:pPr>
                  <w:r w:rsidRPr="00B56B21">
                    <w:rPr>
                      <w:sz w:val="28"/>
                      <w:szCs w:val="28"/>
                    </w:rPr>
                    <w:t>1. Знання законодавства</w:t>
                  </w:r>
                </w:p>
              </w:tc>
              <w:tc>
                <w:tcPr>
                  <w:tcW w:w="5876" w:type="dxa"/>
                  <w:tcBorders>
                    <w:top w:val="nil"/>
                    <w:left w:val="nil"/>
                    <w:bottom w:val="nil"/>
                    <w:right w:val="nil"/>
                  </w:tcBorders>
                </w:tcPr>
                <w:p w:rsidR="005F78AF" w:rsidRPr="00B56B21" w:rsidRDefault="005F78AF" w:rsidP="000B1BFF">
                  <w:pPr>
                    <w:ind w:left="-105"/>
                    <w:jc w:val="both"/>
                    <w:rPr>
                      <w:sz w:val="16"/>
                      <w:szCs w:val="16"/>
                    </w:rPr>
                  </w:pPr>
                  <w:r w:rsidRPr="00B56B21">
                    <w:rPr>
                      <w:sz w:val="28"/>
                      <w:szCs w:val="28"/>
                    </w:rPr>
                    <w:t xml:space="preserve">знання Конституції України, законів України </w:t>
                  </w:r>
                  <w:r w:rsidRPr="00B56B21">
                    <w:rPr>
                      <w:sz w:val="28"/>
                      <w:szCs w:val="28"/>
                    </w:rPr>
                    <w:lastRenderedPageBreak/>
                    <w:t>«Про судоустрій і статус суддів», «Про охоронну діяльність», «Про Національну поліцію», «Про запобігання корупції».</w:t>
                  </w:r>
                </w:p>
              </w:tc>
            </w:tr>
            <w:tr w:rsidR="005F78AF" w:rsidRPr="00B56B21" w:rsidTr="000B1B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5F78AF" w:rsidRPr="00B56B21" w:rsidRDefault="005F78AF" w:rsidP="000B1BFF">
                  <w:pPr>
                    <w:rPr>
                      <w:sz w:val="28"/>
                      <w:szCs w:val="28"/>
                    </w:rPr>
                  </w:pPr>
                  <w:r w:rsidRPr="00B56B21">
                    <w:rPr>
                      <w:sz w:val="28"/>
                      <w:szCs w:val="28"/>
                    </w:rPr>
                    <w:lastRenderedPageBreak/>
                    <w:t xml:space="preserve">2. Знання спеціального законодавства </w:t>
                  </w:r>
                </w:p>
              </w:tc>
              <w:tc>
                <w:tcPr>
                  <w:tcW w:w="5876" w:type="dxa"/>
                  <w:tcBorders>
                    <w:top w:val="nil"/>
                    <w:left w:val="nil"/>
                    <w:bottom w:val="nil"/>
                    <w:right w:val="nil"/>
                  </w:tcBorders>
                </w:tcPr>
                <w:p w:rsidR="005F78AF" w:rsidRPr="00B56B21" w:rsidRDefault="005F78AF" w:rsidP="000B1BFF">
                  <w:pPr>
                    <w:pStyle w:val="msonormalcxspmiddle"/>
                    <w:spacing w:before="0" w:beforeAutospacing="0" w:after="0" w:afterAutospacing="0"/>
                    <w:ind w:left="-105"/>
                    <w:contextualSpacing/>
                    <w:jc w:val="both"/>
                    <w:rPr>
                      <w:sz w:val="28"/>
                      <w:szCs w:val="28"/>
                    </w:rPr>
                  </w:pPr>
                  <w:r w:rsidRPr="00B56B21">
                    <w:rPr>
                      <w:sz w:val="28"/>
                      <w:szCs w:val="28"/>
                      <w:lang w:val="uk-UA"/>
                    </w:rPr>
                    <w:t xml:space="preserve">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5F78AF" w:rsidRPr="00B56B21" w:rsidRDefault="005F78AF" w:rsidP="000B1BFF">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5F78AF" w:rsidRPr="00B56B21" w:rsidRDefault="005F78AF" w:rsidP="000B1BFF">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tc>
            </w:tr>
          </w:tbl>
          <w:p w:rsidR="005F78AF" w:rsidRPr="005F1121" w:rsidRDefault="005F78AF" w:rsidP="000B1BFF">
            <w:pPr>
              <w:rPr>
                <w:sz w:val="28"/>
                <w:szCs w:val="28"/>
              </w:rPr>
            </w:pPr>
          </w:p>
        </w:tc>
        <w:tc>
          <w:tcPr>
            <w:tcW w:w="10139" w:type="dxa"/>
          </w:tcPr>
          <w:p w:rsidR="005F78AF" w:rsidRPr="005F1121" w:rsidRDefault="005F78AF" w:rsidP="000B1BFF">
            <w:pPr>
              <w:jc w:val="both"/>
              <w:rPr>
                <w:sz w:val="28"/>
                <w:szCs w:val="28"/>
              </w:rPr>
            </w:pPr>
          </w:p>
        </w:tc>
      </w:tr>
    </w:tbl>
    <w:p w:rsidR="005F78AF" w:rsidRDefault="005F78AF" w:rsidP="005F78AF">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C63BF1" w:rsidRDefault="00C63BF1" w:rsidP="005F78AF">
      <w:pPr>
        <w:jc w:val="center"/>
        <w:rPr>
          <w:b/>
          <w:sz w:val="28"/>
          <w:szCs w:val="26"/>
          <w:lang w:eastAsia="en-US"/>
        </w:rPr>
      </w:pPr>
    </w:p>
    <w:sectPr w:rsidR="00C63BF1" w:rsidSect="00CC291F">
      <w:headerReference w:type="default" r:id="rId8"/>
      <w:pgSz w:w="11906" w:h="16838" w:code="9"/>
      <w:pgMar w:top="850" w:right="850" w:bottom="850"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A80" w:rsidRDefault="00BD2A80" w:rsidP="004F7BD6">
      <w:r>
        <w:separator/>
      </w:r>
    </w:p>
  </w:endnote>
  <w:endnote w:type="continuationSeparator" w:id="0">
    <w:p w:rsidR="00BD2A80" w:rsidRDefault="00BD2A80" w:rsidP="004F7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A80" w:rsidRDefault="00BD2A80" w:rsidP="004F7BD6">
      <w:r>
        <w:separator/>
      </w:r>
    </w:p>
  </w:footnote>
  <w:footnote w:type="continuationSeparator" w:id="0">
    <w:p w:rsidR="00BD2A80" w:rsidRDefault="00BD2A80" w:rsidP="004F7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754571"/>
      <w:docPartObj>
        <w:docPartGallery w:val="Page Numbers (Top of Page)"/>
        <w:docPartUnique/>
      </w:docPartObj>
    </w:sdtPr>
    <w:sdtEndPr>
      <w:rPr>
        <w:sz w:val="24"/>
        <w:szCs w:val="24"/>
      </w:rPr>
    </w:sdtEndPr>
    <w:sdtContent>
      <w:p w:rsidR="003E1905" w:rsidRPr="00BC4EA9" w:rsidRDefault="009D6A5D">
        <w:pPr>
          <w:pStyle w:val="afb"/>
          <w:jc w:val="center"/>
          <w:rPr>
            <w:sz w:val="24"/>
            <w:szCs w:val="24"/>
          </w:rPr>
        </w:pPr>
        <w:r w:rsidRPr="009D6A5D">
          <w:rPr>
            <w:sz w:val="24"/>
            <w:szCs w:val="24"/>
          </w:rPr>
          <w:fldChar w:fldCharType="begin"/>
        </w:r>
        <w:r w:rsidR="003E1905" w:rsidRPr="00BC4EA9">
          <w:rPr>
            <w:sz w:val="24"/>
            <w:szCs w:val="24"/>
          </w:rPr>
          <w:instrText>PAGE   \* MERGEFORMAT</w:instrText>
        </w:r>
        <w:r w:rsidRPr="009D6A5D">
          <w:rPr>
            <w:sz w:val="24"/>
            <w:szCs w:val="24"/>
          </w:rPr>
          <w:fldChar w:fldCharType="separate"/>
        </w:r>
        <w:r w:rsidR="007D091D" w:rsidRPr="007D091D">
          <w:rPr>
            <w:noProof/>
            <w:sz w:val="24"/>
            <w:szCs w:val="24"/>
            <w:lang w:val="ru-RU"/>
          </w:rPr>
          <w:t>5</w:t>
        </w:r>
        <w:r w:rsidRPr="00BC4EA9">
          <w:rPr>
            <w:noProof/>
            <w:sz w:val="24"/>
            <w:szCs w:val="24"/>
            <w:lang w:val="ru-RU"/>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8E9"/>
    <w:rsid w:val="000A3300"/>
    <w:rsid w:val="000A4567"/>
    <w:rsid w:val="000A56B7"/>
    <w:rsid w:val="000B0EC2"/>
    <w:rsid w:val="000B21D7"/>
    <w:rsid w:val="000B380B"/>
    <w:rsid w:val="000B4DBE"/>
    <w:rsid w:val="000B5794"/>
    <w:rsid w:val="000B5AF2"/>
    <w:rsid w:val="000C03F4"/>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59D3"/>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1FE9"/>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5890"/>
    <w:rsid w:val="005E5930"/>
    <w:rsid w:val="005E6A78"/>
    <w:rsid w:val="005F0591"/>
    <w:rsid w:val="005F13C9"/>
    <w:rsid w:val="005F1A3B"/>
    <w:rsid w:val="005F3807"/>
    <w:rsid w:val="005F3AAD"/>
    <w:rsid w:val="005F410A"/>
    <w:rsid w:val="005F4AFF"/>
    <w:rsid w:val="005F6940"/>
    <w:rsid w:val="005F78AF"/>
    <w:rsid w:val="005F7A45"/>
    <w:rsid w:val="005F7DE4"/>
    <w:rsid w:val="00602B4D"/>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091D"/>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3D9"/>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D6A5D"/>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D9E"/>
    <w:rsid w:val="00A14E09"/>
    <w:rsid w:val="00A14E44"/>
    <w:rsid w:val="00A15EC2"/>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2A80"/>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2D16"/>
    <w:rsid w:val="00C63BF1"/>
    <w:rsid w:val="00C645B1"/>
    <w:rsid w:val="00C66243"/>
    <w:rsid w:val="00C7424E"/>
    <w:rsid w:val="00C747D0"/>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493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02D6"/>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о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интервала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21">
    <w:name w:val="Quote"/>
    <w:basedOn w:val="a"/>
    <w:next w:val="a"/>
    <w:link w:val="22"/>
    <w:uiPriority w:val="29"/>
    <w:qFormat/>
    <w:rsid w:val="0006798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6798E"/>
    <w:rPr>
      <w:rFonts w:asciiTheme="majorHAnsi" w:eastAsiaTheme="majorEastAsia" w:hAnsiTheme="majorHAnsi" w:cstheme="majorBidi"/>
      <w:i/>
      <w:iCs/>
      <w:color w:val="5A5A5A" w:themeColor="text1" w:themeTint="A5"/>
    </w:rPr>
  </w:style>
  <w:style w:type="paragraph" w:styleId="ae">
    <w:name w:val="Intense Quote"/>
    <w:basedOn w:val="a"/>
    <w:next w:val="a"/>
    <w:link w:val="af"/>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
    <w:name w:val="Выделенная цитата Знак"/>
    <w:basedOn w:val="a0"/>
    <w:link w:val="ae"/>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qFormat/>
    <w:rsid w:val="0006798E"/>
    <w:rPr>
      <w:i/>
      <w:iCs/>
      <w:color w:val="5A5A5A" w:themeColor="text1" w:themeTint="A5"/>
    </w:rPr>
  </w:style>
  <w:style w:type="character" w:styleId="af1">
    <w:name w:val="Intense Emphasis"/>
    <w:uiPriority w:val="21"/>
    <w:qFormat/>
    <w:rsid w:val="0006798E"/>
    <w:rPr>
      <w:b/>
      <w:bCs/>
      <w:i/>
      <w:iCs/>
      <w:color w:val="4F81BD" w:themeColor="accent1"/>
      <w:sz w:val="22"/>
      <w:szCs w:val="22"/>
    </w:rPr>
  </w:style>
  <w:style w:type="character" w:styleId="af2">
    <w:name w:val="Subtle Reference"/>
    <w:uiPriority w:val="31"/>
    <w:qFormat/>
    <w:rsid w:val="0006798E"/>
    <w:rPr>
      <w:color w:val="auto"/>
      <w:u w:val="single" w:color="9BBB59" w:themeColor="accent3"/>
    </w:rPr>
  </w:style>
  <w:style w:type="character" w:styleId="af3">
    <w:name w:val="Intense Reference"/>
    <w:basedOn w:val="a0"/>
    <w:uiPriority w:val="32"/>
    <w:qFormat/>
    <w:rsid w:val="0006798E"/>
    <w:rPr>
      <w:b/>
      <w:bCs/>
      <w:color w:val="76923C" w:themeColor="accent3" w:themeShade="BF"/>
      <w:u w:val="single" w:color="9BBB59" w:themeColor="accent3"/>
    </w:rPr>
  </w:style>
  <w:style w:type="character" w:styleId="af4">
    <w:name w:val="Book Title"/>
    <w:basedOn w:val="a0"/>
    <w:uiPriority w:val="33"/>
    <w:qFormat/>
    <w:rsid w:val="0006798E"/>
    <w:rPr>
      <w:rFonts w:asciiTheme="majorHAnsi" w:eastAsiaTheme="majorEastAsia" w:hAnsiTheme="majorHAnsi" w:cstheme="majorBidi"/>
      <w:b/>
      <w:bCs/>
      <w:i/>
      <w:iCs/>
      <w:color w:val="auto"/>
    </w:rPr>
  </w:style>
  <w:style w:type="paragraph" w:styleId="af5">
    <w:name w:val="TOC Heading"/>
    <w:basedOn w:val="1"/>
    <w:next w:val="a"/>
    <w:uiPriority w:val="39"/>
    <w:semiHidden/>
    <w:unhideWhenUsed/>
    <w:qFormat/>
    <w:rsid w:val="0006798E"/>
    <w:pPr>
      <w:outlineLvl w:val="9"/>
    </w:pPr>
  </w:style>
  <w:style w:type="paragraph" w:styleId="23">
    <w:name w:val="Body Text Indent 2"/>
    <w:basedOn w:val="a"/>
    <w:link w:val="24"/>
    <w:rsid w:val="00747E31"/>
    <w:pPr>
      <w:ind w:firstLine="720"/>
      <w:jc w:val="both"/>
    </w:pPr>
    <w:rPr>
      <w:sz w:val="28"/>
    </w:rPr>
  </w:style>
  <w:style w:type="character" w:customStyle="1" w:styleId="24">
    <w:name w:val="Основной текст с отступом 2 Знак"/>
    <w:basedOn w:val="a0"/>
    <w:link w:val="23"/>
    <w:rsid w:val="00747E31"/>
    <w:rPr>
      <w:rFonts w:ascii="Times New Roman" w:eastAsia="Times New Roman" w:hAnsi="Times New Roman" w:cs="Times New Roman"/>
      <w:sz w:val="28"/>
      <w:szCs w:val="20"/>
      <w:lang w:val="uk-UA" w:eastAsia="ru-RU" w:bidi="ar-SA"/>
    </w:rPr>
  </w:style>
  <w:style w:type="paragraph" w:styleId="af6">
    <w:name w:val="Body Text"/>
    <w:basedOn w:val="a"/>
    <w:link w:val="af7"/>
    <w:uiPriority w:val="99"/>
    <w:semiHidden/>
    <w:unhideWhenUsed/>
    <w:rsid w:val="00747E31"/>
    <w:pPr>
      <w:spacing w:after="120"/>
    </w:pPr>
  </w:style>
  <w:style w:type="character" w:customStyle="1" w:styleId="af7">
    <w:name w:val="Основной текст Знак"/>
    <w:basedOn w:val="a0"/>
    <w:link w:val="af6"/>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8">
    <w:name w:val="Balloon Text"/>
    <w:basedOn w:val="a"/>
    <w:link w:val="af9"/>
    <w:uiPriority w:val="99"/>
    <w:semiHidden/>
    <w:unhideWhenUsed/>
    <w:rsid w:val="00747E31"/>
    <w:rPr>
      <w:rFonts w:ascii="Tahoma" w:hAnsi="Tahoma" w:cs="Tahoma"/>
      <w:sz w:val="16"/>
      <w:szCs w:val="16"/>
    </w:rPr>
  </w:style>
  <w:style w:type="character" w:customStyle="1" w:styleId="af9">
    <w:name w:val="Текст выноски Знак"/>
    <w:basedOn w:val="a0"/>
    <w:link w:val="af8"/>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a">
    <w:name w:val="Table Grid"/>
    <w:basedOn w:val="a1"/>
    <w:uiPriority w:val="59"/>
    <w:rsid w:val="00AD2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
    <w:link w:val="afc"/>
    <w:uiPriority w:val="99"/>
    <w:unhideWhenUsed/>
    <w:rsid w:val="004F7BD6"/>
    <w:pPr>
      <w:tabs>
        <w:tab w:val="center" w:pos="4844"/>
        <w:tab w:val="right" w:pos="9689"/>
      </w:tabs>
    </w:pPr>
  </w:style>
  <w:style w:type="character" w:customStyle="1" w:styleId="afc">
    <w:name w:val="Верхний колонтитул Знак"/>
    <w:basedOn w:val="a0"/>
    <w:link w:val="afb"/>
    <w:uiPriority w:val="99"/>
    <w:rsid w:val="004F7BD6"/>
    <w:rPr>
      <w:rFonts w:ascii="Times New Roman" w:eastAsia="Times New Roman" w:hAnsi="Times New Roman" w:cs="Times New Roman"/>
      <w:sz w:val="20"/>
      <w:szCs w:val="20"/>
      <w:lang w:val="uk-UA" w:eastAsia="ru-RU" w:bidi="ar-SA"/>
    </w:rPr>
  </w:style>
  <w:style w:type="paragraph" w:styleId="afd">
    <w:name w:val="footer"/>
    <w:basedOn w:val="a"/>
    <w:link w:val="afe"/>
    <w:uiPriority w:val="99"/>
    <w:unhideWhenUsed/>
    <w:rsid w:val="004F7BD6"/>
    <w:pPr>
      <w:tabs>
        <w:tab w:val="center" w:pos="4844"/>
        <w:tab w:val="right" w:pos="9689"/>
      </w:tabs>
    </w:pPr>
  </w:style>
  <w:style w:type="character" w:customStyle="1" w:styleId="afe">
    <w:name w:val="Нижни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0">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0"/>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1">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а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2A85C-4120-427D-B7DB-D152012C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1</TotalTime>
  <Pages>5</Pages>
  <Words>1470</Words>
  <Characters>8383</Characters>
  <Application>Microsoft Office Word</Application>
  <DocSecurity>0</DocSecurity>
  <Lines>69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16.5-12</dc:creator>
  <cp:lastModifiedBy>c400</cp:lastModifiedBy>
  <cp:revision>2</cp:revision>
  <cp:lastPrinted>2025-09-23T07:52:00Z</cp:lastPrinted>
  <dcterms:created xsi:type="dcterms:W3CDTF">2025-11-18T09:46:00Z</dcterms:created>
  <dcterms:modified xsi:type="dcterms:W3CDTF">2025-11-18T09:46:00Z</dcterms:modified>
</cp:coreProperties>
</file>