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964B85">
        <w:rPr>
          <w:b/>
          <w:szCs w:val="28"/>
          <w:lang w:val="uk-UA"/>
        </w:rPr>
        <w:t>9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964B85">
        <w:rPr>
          <w:bCs/>
          <w:color w:val="000000"/>
          <w:bdr w:val="none" w:sz="0" w:space="0" w:color="auto" w:frame="1"/>
        </w:rPr>
        <w:t>20.01.2026 № 17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964B85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на зайняття вакантних посад співробітників територіального управління Служби судової охорониу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м. Хмельниц</w:t>
      </w:r>
      <w:r w:rsidR="00F71E92"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кий                                                                       </w:t>
      </w:r>
      <w:r w:rsidR="00964B85">
        <w:rPr>
          <w:b/>
          <w:bCs/>
          <w:sz w:val="28"/>
          <w:szCs w:val="28"/>
          <w:bdr w:val="none" w:sz="0" w:space="0" w:color="auto" w:frame="1"/>
        </w:rPr>
        <w:t>02 лютого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</w:t>
      </w:r>
      <w:r w:rsidR="00964B85">
        <w:rPr>
          <w:b/>
          <w:bCs/>
          <w:sz w:val="28"/>
          <w:szCs w:val="28"/>
          <w:bdr w:val="none" w:sz="0" w:space="0" w:color="auto" w:frame="1"/>
          <w:lang w:val="ru-RU"/>
        </w:rPr>
        <w:t>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4B85" w:rsidRPr="007D780D" w:rsidRDefault="00964B85" w:rsidP="00964B8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964B85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4B85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Голова комісії: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:rsidR="00964B85" w:rsidRPr="007D780D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4B85" w:rsidRPr="007D780D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964B85" w:rsidRPr="007D780D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964B85" w:rsidRPr="003E69B9" w:rsidRDefault="00964B85" w:rsidP="00964B8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:rsidR="00964B85" w:rsidRPr="007D780D" w:rsidRDefault="00964B85" w:rsidP="00964B8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7D780D">
        <w:rPr>
          <w:b/>
          <w:color w:val="000000"/>
          <w:sz w:val="28"/>
          <w:szCs w:val="28"/>
        </w:rPr>
        <w:tab/>
      </w:r>
      <w:r w:rsidR="008D4029">
        <w:rPr>
          <w:b/>
          <w:color w:val="000000"/>
          <w:sz w:val="28"/>
          <w:szCs w:val="28"/>
        </w:rPr>
        <w:t>Катерина ФУРМАН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 xml:space="preserve">, є правомочним </w:t>
      </w:r>
      <w:r w:rsidR="00405C4E">
        <w:rPr>
          <w:szCs w:val="28"/>
          <w:lang w:val="uk-UA" w:eastAsia="uk-UA"/>
        </w:rPr>
        <w:t>відповідно</w:t>
      </w:r>
      <w:r w:rsidRPr="00424726">
        <w:rPr>
          <w:szCs w:val="28"/>
          <w:lang w:val="uk-UA" w:eastAsia="uk-UA"/>
        </w:rPr>
        <w:t xml:space="preserve">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</w:t>
      </w:r>
      <w:r w:rsidR="002F0131" w:rsidRPr="00424726">
        <w:rPr>
          <w:szCs w:val="28"/>
          <w:lang w:val="uk-UA" w:eastAsia="uk-UA"/>
        </w:rPr>
        <w:t>(далі – Порядок проведення конкурсу)</w:t>
      </w:r>
      <w:r w:rsidRPr="00424726">
        <w:rPr>
          <w:szCs w:val="28"/>
          <w:lang w:val="uk-UA" w:eastAsia="uk-UA"/>
        </w:rPr>
        <w:t>.</w:t>
      </w:r>
    </w:p>
    <w:p w:rsidR="00005DCB" w:rsidRPr="00C7178D" w:rsidRDefault="00005DCB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:rsidR="007D7143" w:rsidRPr="005A64BF" w:rsidRDefault="00424726" w:rsidP="007D7143">
      <w:pPr>
        <w:pStyle w:val="ft0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="007D7143">
        <w:rPr>
          <w:sz w:val="28"/>
          <w:szCs w:val="28"/>
        </w:rPr>
        <w:t>ідполковника</w:t>
      </w:r>
      <w:r w:rsidRPr="00901E43">
        <w:rPr>
          <w:sz w:val="28"/>
          <w:szCs w:val="28"/>
        </w:rPr>
        <w:t xml:space="preserve"> Служби судової охорони</w:t>
      </w:r>
      <w:r w:rsidR="007D7143">
        <w:rPr>
          <w:sz w:val="28"/>
          <w:szCs w:val="28"/>
        </w:rPr>
        <w:t>Барановського В.В</w:t>
      </w:r>
      <w:r w:rsidRPr="00901E43">
        <w:rPr>
          <w:sz w:val="28"/>
          <w:szCs w:val="28"/>
        </w:rPr>
        <w:t xml:space="preserve">., який повідомив, що відповідно </w:t>
      </w:r>
      <w:r w:rsidR="007D7143" w:rsidRPr="007D780D">
        <w:rPr>
          <w:sz w:val="28"/>
          <w:szCs w:val="28"/>
          <w:shd w:val="clear" w:color="auto" w:fill="FFFFFF"/>
        </w:rPr>
        <w:t xml:space="preserve">до наказу територіального управління Служби судової охорони у Хмельницькій області від </w:t>
      </w:r>
      <w:r w:rsidR="007D7143">
        <w:rPr>
          <w:sz w:val="28"/>
          <w:szCs w:val="28"/>
          <w:shd w:val="clear" w:color="auto" w:fill="FFFFFF"/>
        </w:rPr>
        <w:t>20</w:t>
      </w:r>
      <w:r w:rsidR="007D7143" w:rsidRPr="007D780D">
        <w:rPr>
          <w:sz w:val="28"/>
          <w:szCs w:val="28"/>
          <w:shd w:val="clear" w:color="auto" w:fill="FFFFFF"/>
        </w:rPr>
        <w:t>.</w:t>
      </w:r>
      <w:r w:rsidR="007D7143">
        <w:rPr>
          <w:sz w:val="28"/>
          <w:szCs w:val="28"/>
          <w:shd w:val="clear" w:color="auto" w:fill="FFFFFF"/>
        </w:rPr>
        <w:t>01</w:t>
      </w:r>
      <w:r w:rsidR="007D7143" w:rsidRPr="007D780D">
        <w:rPr>
          <w:sz w:val="28"/>
          <w:szCs w:val="28"/>
          <w:shd w:val="clear" w:color="auto" w:fill="FFFFFF"/>
        </w:rPr>
        <w:t>.202</w:t>
      </w:r>
      <w:r w:rsidR="007D7143">
        <w:rPr>
          <w:sz w:val="28"/>
          <w:szCs w:val="28"/>
          <w:shd w:val="clear" w:color="auto" w:fill="FFFFFF"/>
        </w:rPr>
        <w:t>6</w:t>
      </w:r>
      <w:r w:rsidR="007D7143" w:rsidRPr="007D780D">
        <w:rPr>
          <w:sz w:val="28"/>
          <w:szCs w:val="28"/>
          <w:shd w:val="clear" w:color="auto" w:fill="FFFFFF"/>
        </w:rPr>
        <w:t xml:space="preserve"> № </w:t>
      </w:r>
      <w:r w:rsidR="007D7143">
        <w:rPr>
          <w:sz w:val="28"/>
          <w:szCs w:val="28"/>
          <w:shd w:val="clear" w:color="auto" w:fill="FFFFFF"/>
        </w:rPr>
        <w:t>17</w:t>
      </w:r>
      <w:r w:rsidR="007D7143" w:rsidRPr="007D780D">
        <w:rPr>
          <w:sz w:val="28"/>
          <w:szCs w:val="28"/>
          <w:shd w:val="clear" w:color="auto" w:fill="FFFFFF"/>
        </w:rPr>
        <w:t xml:space="preserve"> «Про оголошення конкурсу на зайняття вакантних посад </w:t>
      </w:r>
      <w:r w:rsidR="007D7143">
        <w:rPr>
          <w:sz w:val="28"/>
          <w:szCs w:val="28"/>
          <w:shd w:val="clear" w:color="auto" w:fill="FFFFFF"/>
        </w:rPr>
        <w:t xml:space="preserve">співробітників </w:t>
      </w:r>
      <w:r w:rsidR="007D7143" w:rsidRPr="007D780D">
        <w:rPr>
          <w:sz w:val="28"/>
          <w:szCs w:val="28"/>
          <w:shd w:val="clear" w:color="auto" w:fill="FFFFFF"/>
        </w:rPr>
        <w:t xml:space="preserve">територіального управління Служби судової охорони у Хмельницькій області» (далі – </w:t>
      </w:r>
      <w:r w:rsidR="007D7143">
        <w:rPr>
          <w:sz w:val="28"/>
          <w:szCs w:val="28"/>
          <w:shd w:val="clear" w:color="auto" w:fill="FFFFFF"/>
        </w:rPr>
        <w:t>наказ № 17</w:t>
      </w:r>
      <w:r w:rsidR="007D7143" w:rsidRPr="007D780D">
        <w:rPr>
          <w:sz w:val="28"/>
          <w:szCs w:val="28"/>
          <w:shd w:val="clear" w:color="auto" w:fill="FFFFFF"/>
        </w:rPr>
        <w:t>)</w:t>
      </w:r>
      <w:r w:rsidR="007D7143">
        <w:rPr>
          <w:sz w:val="28"/>
          <w:szCs w:val="28"/>
          <w:shd w:val="clear" w:color="auto" w:fill="FFFFFF"/>
        </w:rPr>
        <w:t>,</w:t>
      </w:r>
      <w:r w:rsidR="007D7143" w:rsidRPr="007D780D">
        <w:rPr>
          <w:sz w:val="28"/>
          <w:szCs w:val="28"/>
          <w:shd w:val="clear" w:color="auto" w:fill="FFFFFF"/>
        </w:rPr>
        <w:t xml:space="preserve"> оголошено </w:t>
      </w:r>
      <w:r w:rsidR="007D7143">
        <w:rPr>
          <w:sz w:val="28"/>
          <w:szCs w:val="28"/>
          <w:shd w:val="clear" w:color="auto" w:fill="FFFFFF"/>
        </w:rPr>
        <w:t>четвертий</w:t>
      </w:r>
      <w:r w:rsidR="007D7143" w:rsidRPr="007D780D">
        <w:rPr>
          <w:sz w:val="28"/>
          <w:szCs w:val="28"/>
          <w:shd w:val="clear" w:color="auto" w:fill="FFFFFF"/>
        </w:rPr>
        <w:t xml:space="preserve"> конкурс на зайняття наступних </w:t>
      </w:r>
      <w:r w:rsidR="007D7143">
        <w:rPr>
          <w:sz w:val="28"/>
          <w:szCs w:val="28"/>
          <w:shd w:val="clear" w:color="auto" w:fill="FFFFFF"/>
        </w:rPr>
        <w:t xml:space="preserve">п’ятьох </w:t>
      </w:r>
      <w:r w:rsidR="007D7143" w:rsidRPr="007D780D">
        <w:rPr>
          <w:sz w:val="28"/>
          <w:szCs w:val="28"/>
          <w:shd w:val="clear" w:color="auto" w:fill="FFFFFF"/>
        </w:rPr>
        <w:t>вакантних посад</w:t>
      </w:r>
      <w:r w:rsidR="007D7143">
        <w:rPr>
          <w:sz w:val="28"/>
          <w:szCs w:val="28"/>
          <w:shd w:val="clear" w:color="auto" w:fill="FFFFFF"/>
        </w:rPr>
        <w:t xml:space="preserve"> співробітників </w:t>
      </w:r>
      <w:r w:rsidR="007D7143" w:rsidRPr="007D780D">
        <w:rPr>
          <w:sz w:val="28"/>
          <w:szCs w:val="28"/>
          <w:shd w:val="clear" w:color="auto" w:fill="FFFFFF"/>
        </w:rPr>
        <w:t>територіального управління Служби судової охорони у Хмельницькій області(далі – ТУ Служби)</w:t>
      </w:r>
      <w:r w:rsidR="007D7143">
        <w:rPr>
          <w:sz w:val="28"/>
          <w:szCs w:val="28"/>
          <w:shd w:val="clear" w:color="auto" w:fill="FFFFFF"/>
        </w:rPr>
        <w:t>. Зокрема</w:t>
      </w:r>
      <w:r w:rsidR="007D7143" w:rsidRPr="007D780D">
        <w:rPr>
          <w:sz w:val="28"/>
          <w:szCs w:val="28"/>
          <w:shd w:val="clear" w:color="auto" w:fill="FFFFFF"/>
        </w:rPr>
        <w:t>: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lastRenderedPageBreak/>
        <w:t xml:space="preserve">контролера ІІ категорії 3 відділення (м. Хмельницький) 1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7D7143">
        <w:rPr>
          <w:lang w:val="uk-UA" w:bidi="en-US"/>
        </w:rPr>
        <w:t>;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 категорії (заступника командира відділення) 5 відділення (м. Хмельницький) 1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7D7143">
        <w:rPr>
          <w:lang w:val="uk-UA" w:bidi="en-US"/>
        </w:rPr>
        <w:t>;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 категорії (заступника командира відділення) 5 відділення (м. Хмельницький) 2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7D7143">
        <w:rPr>
          <w:lang w:val="uk-UA" w:bidi="en-US"/>
        </w:rPr>
        <w:t>;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ІІ категорії 5 відділення (м. Хмельницький) 2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посада;</w:t>
      </w:r>
    </w:p>
    <w:p w:rsid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ІІ категорії взводу забезпечення безпеки </w:t>
      </w:r>
      <w:r w:rsidR="00C93063">
        <w:rPr>
          <w:lang w:val="uk-UA" w:bidi="en-US"/>
        </w:rPr>
        <w:t xml:space="preserve">ТУ Служби </w:t>
      </w:r>
      <w:r w:rsidRPr="007D7143">
        <w:rPr>
          <w:lang w:val="uk-UA" w:bidi="en-US"/>
        </w:rPr>
        <w:t>– 1</w:t>
      </w:r>
      <w:r w:rsidR="00C93063">
        <w:rPr>
          <w:lang w:val="uk-UA" w:bidi="en-US"/>
        </w:rPr>
        <w:t> </w:t>
      </w:r>
      <w:r w:rsidRPr="007D7143">
        <w:rPr>
          <w:lang w:val="uk-UA" w:bidi="en-US"/>
        </w:rPr>
        <w:t>посада.</w:t>
      </w:r>
    </w:p>
    <w:p w:rsidR="007D7143" w:rsidRPr="00C93063" w:rsidRDefault="007D7143" w:rsidP="007D7143">
      <w:pPr>
        <w:pStyle w:val="ad"/>
        <w:tabs>
          <w:tab w:val="left" w:pos="1134"/>
        </w:tabs>
        <w:ind w:left="709"/>
        <w:contextualSpacing/>
        <w:jc w:val="both"/>
        <w:rPr>
          <w:lang w:bidi="en-US"/>
        </w:rPr>
      </w:pPr>
    </w:p>
    <w:p w:rsidR="00D03837" w:rsidRPr="00D03837" w:rsidRDefault="00D03837" w:rsidP="00D03837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ка</w:t>
      </w:r>
      <w:r w:rsidR="002C6FBE">
        <w:rPr>
          <w:szCs w:val="28"/>
          <w:lang w:val="uk-UA" w:eastAsia="uk-UA"/>
        </w:rPr>
        <w:t>пітана</w:t>
      </w:r>
      <w:r w:rsidRPr="00F83B9D">
        <w:rPr>
          <w:szCs w:val="28"/>
          <w:lang w:val="uk-UA" w:eastAsia="uk-UA"/>
        </w:rPr>
        <w:t xml:space="preserve"> Служби судової охорони </w:t>
      </w:r>
      <w:r w:rsidR="002C6FBE">
        <w:rPr>
          <w:szCs w:val="28"/>
          <w:lang w:val="uk-UA" w:eastAsia="uk-UA"/>
        </w:rPr>
        <w:t>Фурман К.О</w:t>
      </w:r>
      <w:r w:rsidRPr="00F83B9D">
        <w:rPr>
          <w:szCs w:val="28"/>
          <w:lang w:val="uk-UA" w:eastAsia="uk-UA"/>
        </w:rPr>
        <w:t>., яка по</w:t>
      </w:r>
      <w:r>
        <w:rPr>
          <w:szCs w:val="28"/>
          <w:lang w:val="uk-UA" w:eastAsia="uk-UA"/>
        </w:rPr>
        <w:t xml:space="preserve">інформувала, що </w:t>
      </w:r>
      <w:r w:rsidR="001520A3">
        <w:rPr>
          <w:lang w:val="uk-UA" w:bidi="en-US"/>
        </w:rPr>
        <w:t>п</w:t>
      </w:r>
      <w:r w:rsidR="007D7143">
        <w:rPr>
          <w:lang w:val="uk-UA" w:bidi="en-US"/>
        </w:rPr>
        <w:t xml:space="preserve">ротоколом засідання комісії </w:t>
      </w:r>
      <w:r w:rsidR="00A574CF">
        <w:rPr>
          <w:lang w:val="uk-UA" w:bidi="en-US"/>
        </w:rPr>
        <w:t xml:space="preserve">з проведення конкурсу на зайняття вакантних посад співробітників ТУ Служби від 30 січня 2026 року № 8, </w:t>
      </w:r>
      <w:r>
        <w:rPr>
          <w:lang w:val="uk-UA" w:bidi="en-US"/>
        </w:rPr>
        <w:t>ухвалено рішення про допуск до участі в конкурсі трьох кандидатів, відповідно до поданих ними заяв.</w:t>
      </w:r>
    </w:p>
    <w:p w:rsidR="007D7143" w:rsidRDefault="00D03837" w:rsidP="00A574CF">
      <w:pPr>
        <w:pStyle w:val="ad"/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>
        <w:rPr>
          <w:lang w:val="uk-UA" w:bidi="en-US"/>
        </w:rPr>
        <w:t>Зокрема:</w:t>
      </w:r>
    </w:p>
    <w:p w:rsidR="00D03837" w:rsidRDefault="00D03837" w:rsidP="00D03837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>
        <w:rPr>
          <w:lang w:val="uk-UA" w:bidi="en-US"/>
        </w:rPr>
        <w:t xml:space="preserve">на посаду </w:t>
      </w:r>
      <w:r w:rsidRPr="007D7143">
        <w:rPr>
          <w:lang w:val="uk-UA" w:bidi="en-US"/>
        </w:rPr>
        <w:t>контролера ІІ категорії 3 відділення (м. Хмельницький) 1</w:t>
      </w:r>
      <w:r w:rsidR="00575056">
        <w:rPr>
          <w:lang w:val="uk-UA" w:bidi="en-US"/>
        </w:rPr>
        <w:t> </w:t>
      </w:r>
      <w:r w:rsidRPr="007D7143">
        <w:rPr>
          <w:lang w:val="uk-UA" w:bidi="en-US"/>
        </w:rPr>
        <w:t xml:space="preserve">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 xml:space="preserve">ТУ Служби – </w:t>
      </w:r>
      <w:r>
        <w:rPr>
          <w:shd w:val="clear" w:color="auto" w:fill="FFFFFF"/>
          <w:lang w:val="uk-UA"/>
        </w:rPr>
        <w:t>ДОРОГОГО Віталія Миколайовича</w:t>
      </w:r>
      <w:r w:rsidRPr="007D7143">
        <w:rPr>
          <w:lang w:val="uk-UA" w:bidi="en-US"/>
        </w:rPr>
        <w:t>;</w:t>
      </w:r>
    </w:p>
    <w:p w:rsidR="00D03837" w:rsidRPr="00D03837" w:rsidRDefault="00D03837" w:rsidP="00D03837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>
        <w:rPr>
          <w:lang w:val="uk-UA" w:bidi="en-US"/>
        </w:rPr>
        <w:t xml:space="preserve">на посаду </w:t>
      </w:r>
      <w:r w:rsidRPr="00D03837">
        <w:rPr>
          <w:lang w:val="uk-UA" w:bidi="en-US"/>
        </w:rPr>
        <w:t xml:space="preserve">контролера ІІ категорії 5 відділення (м. Хмельницький) 2 взводу охорони (м. Хмельницький) підрозділу охорони (м. Хмельницький) </w:t>
      </w:r>
      <w:r w:rsidRPr="00D03837">
        <w:rPr>
          <w:shd w:val="clear" w:color="auto" w:fill="FFFFFF"/>
          <w:lang w:val="uk-UA"/>
        </w:rPr>
        <w:t xml:space="preserve">ТУ Служби – </w:t>
      </w:r>
      <w:r>
        <w:rPr>
          <w:shd w:val="clear" w:color="auto" w:fill="FFFFFF"/>
          <w:lang w:val="uk-UA"/>
        </w:rPr>
        <w:t>ГОЛУБОВСЬКОГО Сергія Вадимовича</w:t>
      </w:r>
      <w:r w:rsidRPr="00D03837">
        <w:rPr>
          <w:shd w:val="clear" w:color="auto" w:fill="FFFFFF"/>
          <w:lang w:val="uk-UA"/>
        </w:rPr>
        <w:t>;</w:t>
      </w:r>
    </w:p>
    <w:p w:rsidR="00D03837" w:rsidRPr="00D03837" w:rsidRDefault="00D03837" w:rsidP="00D03837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D03837">
        <w:rPr>
          <w:lang w:val="uk-UA" w:bidi="en-US"/>
        </w:rPr>
        <w:t xml:space="preserve">на посаду контролера ІІ категорії взводу забезпечення безпеки </w:t>
      </w:r>
      <w:r w:rsidR="00C77D3C">
        <w:rPr>
          <w:lang w:val="uk-UA" w:bidi="en-US"/>
        </w:rPr>
        <w:t xml:space="preserve">ТУ Служби </w:t>
      </w:r>
      <w:r w:rsidRPr="00D03837">
        <w:rPr>
          <w:lang w:val="uk-UA" w:bidi="en-US"/>
        </w:rPr>
        <w:t xml:space="preserve">– </w:t>
      </w:r>
      <w:r>
        <w:rPr>
          <w:lang w:val="uk-UA" w:bidi="en-US"/>
        </w:rPr>
        <w:t>ЧЕРНИЛЕВСЬКОГО Руслана Олеговича</w:t>
      </w:r>
      <w:r w:rsidRPr="00D03837">
        <w:rPr>
          <w:lang w:val="uk-UA" w:bidi="en-US"/>
        </w:rPr>
        <w:t>.</w:t>
      </w:r>
    </w:p>
    <w:p w:rsidR="00A574CF" w:rsidRPr="007D7143" w:rsidRDefault="00A574CF" w:rsidP="007D7143">
      <w:pPr>
        <w:pStyle w:val="ad"/>
        <w:tabs>
          <w:tab w:val="left" w:pos="1134"/>
        </w:tabs>
        <w:ind w:left="709"/>
        <w:contextualSpacing/>
        <w:jc w:val="both"/>
        <w:rPr>
          <w:lang w:val="uk-UA" w:bidi="en-US"/>
        </w:rPr>
      </w:pPr>
    </w:p>
    <w:p w:rsidR="00987D51" w:rsidRPr="00F45A95" w:rsidRDefault="00D03837" w:rsidP="007D714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5A95">
        <w:rPr>
          <w:sz w:val="28"/>
          <w:szCs w:val="28"/>
        </w:rPr>
        <w:t>Голова Комісії підполковник Служби судової охорони Барановський В.В</w:t>
      </w:r>
      <w:r w:rsidR="00F45A95">
        <w:rPr>
          <w:sz w:val="28"/>
          <w:szCs w:val="28"/>
        </w:rPr>
        <w:t>з</w:t>
      </w:r>
      <w:r w:rsidR="00424726" w:rsidRPr="00F45A95">
        <w:rPr>
          <w:sz w:val="28"/>
          <w:szCs w:val="28"/>
        </w:rPr>
        <w:t xml:space="preserve">апропонував затвердити порядок денний </w:t>
      </w:r>
      <w:r w:rsidR="00F45A95">
        <w:rPr>
          <w:sz w:val="28"/>
          <w:szCs w:val="28"/>
        </w:rPr>
        <w:t>засідання</w:t>
      </w:r>
      <w:r w:rsidR="00424726" w:rsidRPr="00F45A95">
        <w:rPr>
          <w:sz w:val="28"/>
          <w:szCs w:val="28"/>
        </w:rPr>
        <w:t xml:space="preserve"> Комісії</w:t>
      </w:r>
      <w:r w:rsidR="00987D51" w:rsidRPr="00F45A95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F45A95" w:rsidRPr="00987D51" w:rsidRDefault="00F45A95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Перевірка явки кандидатів </w:t>
      </w:r>
      <w:r w:rsidR="00871A62">
        <w:rPr>
          <w:lang w:val="uk-UA" w:eastAsia="uk-UA"/>
        </w:rPr>
        <w:t xml:space="preserve">до участі в конкурсі </w:t>
      </w:r>
      <w:r w:rsidRPr="00987D51">
        <w:rPr>
          <w:lang w:val="uk-UA" w:eastAsia="uk-UA"/>
        </w:rPr>
        <w:t>на зайняття вакантних посад</w:t>
      </w:r>
      <w:r w:rsidR="00871A62">
        <w:rPr>
          <w:lang w:val="uk-UA" w:eastAsia="uk-UA"/>
        </w:rPr>
        <w:t xml:space="preserve"> співробітників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</w:t>
      </w:r>
      <w:r w:rsidR="000F1F68">
        <w:rPr>
          <w:lang w:val="uk-UA" w:eastAsia="uk-UA"/>
        </w:rPr>
        <w:t>у</w:t>
      </w:r>
      <w:r w:rsidRPr="00987D51">
        <w:rPr>
          <w:lang w:val="uk-UA" w:eastAsia="uk-UA"/>
        </w:rPr>
        <w:t xml:space="preserve"> Комісії,порядку проведення конкурсу та ухвалене </w:t>
      </w:r>
      <w:r w:rsidR="00871A62" w:rsidRPr="00987D51">
        <w:rPr>
          <w:lang w:val="uk-UA" w:eastAsia="uk-UA"/>
        </w:rPr>
        <w:t xml:space="preserve">на попередньому засіданні </w:t>
      </w:r>
      <w:r w:rsidRPr="00987D51">
        <w:rPr>
          <w:lang w:val="uk-UA" w:eastAsia="uk-UA"/>
        </w:rPr>
        <w:t>рішення.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вакантнихпосад</w:t>
      </w:r>
      <w:r w:rsidR="00921062">
        <w:rPr>
          <w:lang w:val="uk-UA" w:eastAsia="uk-UA"/>
        </w:rPr>
        <w:t xml:space="preserve">співробітників </w:t>
      </w:r>
      <w:r>
        <w:rPr>
          <w:lang w:val="uk-UA" w:eastAsia="uk-UA"/>
        </w:rPr>
        <w:t>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Проведення співбесіди з кандидатами та визначення </w:t>
      </w:r>
      <w:r w:rsidR="000F1F68">
        <w:rPr>
          <w:lang w:val="uk-UA" w:eastAsia="uk-UA"/>
        </w:rPr>
        <w:t xml:space="preserve">її </w:t>
      </w:r>
      <w:r w:rsidRPr="00987D51">
        <w:rPr>
          <w:lang w:val="uk-UA" w:eastAsia="uk-UA"/>
        </w:rPr>
        <w:t>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та других за результатами конкурсукандидатів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8E18A8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:rsidR="00151C71" w:rsidRPr="008E18A8" w:rsidRDefault="00B20629" w:rsidP="00921062">
      <w:pPr>
        <w:shd w:val="clear" w:color="auto" w:fill="FFFFFF"/>
        <w:tabs>
          <w:tab w:val="left" w:pos="1134"/>
        </w:tabs>
        <w:rPr>
          <w:szCs w:val="28"/>
          <w:lang w:val="uk-UA" w:eastAsia="uk-UA"/>
        </w:rPr>
      </w:pPr>
      <w:r w:rsidRPr="008E18A8">
        <w:rPr>
          <w:b/>
          <w:i/>
          <w:szCs w:val="28"/>
          <w:lang w:val="uk-UA" w:eastAsia="uk-UA"/>
        </w:rPr>
        <w:t>Г</w:t>
      </w:r>
      <w:r w:rsidR="00424726" w:rsidRPr="008E18A8">
        <w:rPr>
          <w:b/>
          <w:i/>
          <w:szCs w:val="28"/>
          <w:lang w:val="uk-UA" w:eastAsia="uk-UA"/>
        </w:rPr>
        <w:t>олосували:</w:t>
      </w:r>
      <w:r w:rsidR="00151C71" w:rsidRPr="008E18A8">
        <w:rPr>
          <w:szCs w:val="28"/>
          <w:lang w:val="uk-UA" w:eastAsia="uk-UA"/>
        </w:rPr>
        <w:t>«</w:t>
      </w:r>
      <w:r w:rsidR="00424726" w:rsidRPr="008E18A8">
        <w:rPr>
          <w:szCs w:val="28"/>
          <w:lang w:val="uk-UA" w:eastAsia="uk-UA"/>
        </w:rPr>
        <w:t>за</w:t>
      </w:r>
      <w:r w:rsidR="00151C71" w:rsidRPr="008E18A8">
        <w:rPr>
          <w:szCs w:val="28"/>
          <w:lang w:val="uk-UA" w:eastAsia="uk-UA"/>
        </w:rPr>
        <w:t xml:space="preserve">» </w:t>
      </w:r>
      <w:r w:rsidR="00424726" w:rsidRPr="008E18A8">
        <w:rPr>
          <w:szCs w:val="28"/>
          <w:lang w:val="uk-UA" w:eastAsia="uk-UA"/>
        </w:rPr>
        <w:t>– одноголосно.</w:t>
      </w:r>
    </w:p>
    <w:p w:rsidR="00151C71" w:rsidRPr="008E18A8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:rsidR="00151C71" w:rsidRPr="008E18A8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8E18A8">
        <w:rPr>
          <w:b/>
          <w:lang w:val="uk-UA" w:eastAsia="uk-UA"/>
        </w:rPr>
        <w:t>У</w:t>
      </w:r>
      <w:r w:rsidR="00424726" w:rsidRPr="008E18A8">
        <w:rPr>
          <w:b/>
          <w:lang w:val="uk-UA" w:eastAsia="uk-UA"/>
        </w:rPr>
        <w:t>ХВАЛИЛИ:</w:t>
      </w:r>
      <w:r w:rsidR="00424726" w:rsidRPr="008E18A8">
        <w:rPr>
          <w:lang w:val="uk-UA" w:eastAsia="uk-UA"/>
        </w:rPr>
        <w:t xml:space="preserve"> затвердити порядок денний</w:t>
      </w:r>
      <w:r w:rsidR="00921062" w:rsidRPr="008E18A8">
        <w:rPr>
          <w:lang w:val="uk-UA"/>
        </w:rPr>
        <w:t>засідання Комісії</w:t>
      </w:r>
      <w:r w:rsidR="00424726" w:rsidRPr="008E18A8">
        <w:rPr>
          <w:lang w:val="uk-UA" w:eastAsia="uk-UA"/>
        </w:rPr>
        <w:t>.</w:t>
      </w: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921062" w:rsidRPr="00987D51" w:rsidRDefault="00424726" w:rsidP="00921062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1. </w:t>
      </w:r>
      <w:r w:rsidR="00921062" w:rsidRPr="00987D51">
        <w:rPr>
          <w:lang w:val="uk-UA" w:eastAsia="uk-UA"/>
        </w:rPr>
        <w:t xml:space="preserve">Перевірка явки кандидатів </w:t>
      </w:r>
      <w:r w:rsidR="00921062">
        <w:rPr>
          <w:lang w:val="uk-UA" w:eastAsia="uk-UA"/>
        </w:rPr>
        <w:t xml:space="preserve">до участі в конкурсі </w:t>
      </w:r>
      <w:r w:rsidR="00921062" w:rsidRPr="00987D51">
        <w:rPr>
          <w:lang w:val="uk-UA" w:eastAsia="uk-UA"/>
        </w:rPr>
        <w:t>на зайняття вакантних посад</w:t>
      </w:r>
      <w:r w:rsidR="00921062">
        <w:rPr>
          <w:lang w:val="uk-UA" w:eastAsia="uk-UA"/>
        </w:rPr>
        <w:t xml:space="preserve"> співробітників ТУ Служби</w:t>
      </w:r>
      <w:r w:rsidR="00921062" w:rsidRPr="00987D51">
        <w:rPr>
          <w:lang w:val="uk-UA" w:eastAsia="uk-UA"/>
        </w:rPr>
        <w:t>.</w:t>
      </w:r>
    </w:p>
    <w:p w:rsidR="00967BDD" w:rsidRPr="008E18A8" w:rsidRDefault="00967BDD" w:rsidP="003C0248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</w:p>
    <w:p w:rsidR="008D4029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="008D4029" w:rsidRPr="00F83B9D">
        <w:rPr>
          <w:szCs w:val="28"/>
          <w:lang w:val="uk-UA" w:eastAsia="uk-UA"/>
        </w:rPr>
        <w:t>адміністратора Комісії ка</w:t>
      </w:r>
      <w:r w:rsidR="008D4029">
        <w:rPr>
          <w:szCs w:val="28"/>
          <w:lang w:val="uk-UA" w:eastAsia="uk-UA"/>
        </w:rPr>
        <w:t>пітана</w:t>
      </w:r>
      <w:r w:rsidR="008D4029" w:rsidRPr="00F83B9D">
        <w:rPr>
          <w:szCs w:val="28"/>
          <w:lang w:val="uk-UA" w:eastAsia="uk-UA"/>
        </w:rPr>
        <w:t xml:space="preserve"> Служби судової охорони </w:t>
      </w:r>
      <w:r w:rsidR="008D4029">
        <w:rPr>
          <w:szCs w:val="28"/>
          <w:lang w:val="uk-UA" w:eastAsia="uk-UA"/>
        </w:rPr>
        <w:t>Фурман К.О</w:t>
      </w:r>
      <w:r w:rsidR="008D4029" w:rsidRPr="00F83B9D">
        <w:rPr>
          <w:szCs w:val="28"/>
          <w:lang w:val="uk-UA" w:eastAsia="uk-UA"/>
        </w:rPr>
        <w:t>., яка по</w:t>
      </w:r>
      <w:r w:rsidR="008D4029">
        <w:rPr>
          <w:szCs w:val="28"/>
          <w:lang w:val="uk-UA" w:eastAsia="uk-UA"/>
        </w:rPr>
        <w:t>інформувала, що станом на 09 год. 00 хв. 02 лютого 2026</w:t>
      </w:r>
      <w:r w:rsidR="001A06D0">
        <w:rPr>
          <w:szCs w:val="28"/>
          <w:lang w:val="uk-UA" w:eastAsia="uk-UA"/>
        </w:rPr>
        <w:t> </w:t>
      </w:r>
      <w:r w:rsidR="008D4029">
        <w:rPr>
          <w:szCs w:val="28"/>
          <w:lang w:val="uk-UA" w:eastAsia="uk-UA"/>
        </w:rPr>
        <w:t xml:space="preserve">року для участі в конкурсі </w:t>
      </w:r>
      <w:r w:rsidR="002C6FBE">
        <w:rPr>
          <w:szCs w:val="28"/>
          <w:lang w:val="uk-UA" w:eastAsia="uk-UA"/>
        </w:rPr>
        <w:t xml:space="preserve">на зайняття вакантних посад ТУ Служби </w:t>
      </w:r>
      <w:r w:rsidR="008D4029">
        <w:rPr>
          <w:szCs w:val="28"/>
          <w:lang w:val="uk-UA" w:eastAsia="uk-UA"/>
        </w:rPr>
        <w:t>прибули троє кандидатів</w:t>
      </w:r>
      <w:r w:rsidR="002C6FBE">
        <w:rPr>
          <w:szCs w:val="28"/>
          <w:lang w:val="uk-UA" w:eastAsia="uk-UA"/>
        </w:rPr>
        <w:t xml:space="preserve">: </w:t>
      </w:r>
      <w:r w:rsidR="002C6FBE" w:rsidRPr="002C6FBE">
        <w:rPr>
          <w:color w:val="000000" w:themeColor="text1"/>
          <w:szCs w:val="28"/>
          <w:lang w:val="uk-UA"/>
        </w:rPr>
        <w:t>Дорого</w:t>
      </w:r>
      <w:r w:rsidR="002C6FBE">
        <w:rPr>
          <w:color w:val="000000" w:themeColor="text1"/>
          <w:szCs w:val="28"/>
          <w:lang w:val="uk-UA"/>
        </w:rPr>
        <w:t>й</w:t>
      </w:r>
      <w:r w:rsidR="002C6FBE" w:rsidRPr="002C6FBE">
        <w:rPr>
          <w:color w:val="000000" w:themeColor="text1"/>
          <w:szCs w:val="28"/>
          <w:lang w:val="uk-UA"/>
        </w:rPr>
        <w:t xml:space="preserve"> В</w:t>
      </w:r>
      <w:r w:rsidR="002C6FBE">
        <w:rPr>
          <w:color w:val="000000" w:themeColor="text1"/>
          <w:szCs w:val="28"/>
          <w:lang w:val="uk-UA"/>
        </w:rPr>
        <w:t>.</w:t>
      </w:r>
      <w:r w:rsidR="002C6FBE" w:rsidRPr="002C6FBE">
        <w:rPr>
          <w:color w:val="000000" w:themeColor="text1"/>
          <w:szCs w:val="28"/>
          <w:lang w:val="uk-UA"/>
        </w:rPr>
        <w:t>М</w:t>
      </w:r>
      <w:r w:rsidR="002C6FBE">
        <w:rPr>
          <w:color w:val="000000" w:themeColor="text1"/>
          <w:szCs w:val="28"/>
          <w:lang w:val="uk-UA"/>
        </w:rPr>
        <w:t>.</w:t>
      </w:r>
      <w:r w:rsidR="002C6FBE" w:rsidRPr="002C6FBE">
        <w:rPr>
          <w:color w:val="000000" w:themeColor="text1"/>
          <w:szCs w:val="28"/>
          <w:lang w:val="uk-UA"/>
        </w:rPr>
        <w:t>,</w:t>
      </w:r>
      <w:r w:rsidR="002C6FBE" w:rsidRPr="002C6FBE">
        <w:rPr>
          <w:color w:val="000000" w:themeColor="text1"/>
          <w:szCs w:val="28"/>
          <w:lang w:val="uk-UA" w:bidi="en-US"/>
        </w:rPr>
        <w:t>Голубовськ</w:t>
      </w:r>
      <w:r w:rsidR="001A06D0">
        <w:rPr>
          <w:color w:val="000000" w:themeColor="text1"/>
          <w:szCs w:val="28"/>
          <w:lang w:val="uk-UA" w:bidi="en-US"/>
        </w:rPr>
        <w:t>ий</w:t>
      </w:r>
      <w:r w:rsidR="002C6FBE" w:rsidRPr="002C6FBE">
        <w:rPr>
          <w:color w:val="000000" w:themeColor="text1"/>
          <w:szCs w:val="28"/>
          <w:lang w:val="uk-UA" w:bidi="en-US"/>
        </w:rPr>
        <w:t xml:space="preserve"> С</w:t>
      </w:r>
      <w:r w:rsidR="001A06D0">
        <w:rPr>
          <w:color w:val="000000" w:themeColor="text1"/>
          <w:szCs w:val="28"/>
          <w:lang w:val="uk-UA" w:bidi="en-US"/>
        </w:rPr>
        <w:t>.</w:t>
      </w:r>
      <w:r w:rsidR="002C6FBE" w:rsidRPr="002C6FBE">
        <w:rPr>
          <w:color w:val="000000" w:themeColor="text1"/>
          <w:szCs w:val="28"/>
          <w:lang w:val="uk-UA" w:bidi="en-US"/>
        </w:rPr>
        <w:t>В</w:t>
      </w:r>
      <w:r w:rsidR="001A06D0">
        <w:rPr>
          <w:color w:val="000000" w:themeColor="text1"/>
          <w:szCs w:val="28"/>
          <w:lang w:val="uk-UA" w:bidi="en-US"/>
        </w:rPr>
        <w:t>.</w:t>
      </w:r>
      <w:r w:rsidR="002C6FBE" w:rsidRPr="002C6FBE">
        <w:rPr>
          <w:color w:val="000000" w:themeColor="text1"/>
          <w:szCs w:val="28"/>
          <w:lang w:val="uk-UA" w:bidi="en-US"/>
        </w:rPr>
        <w:t xml:space="preserve"> та Чернилевськ</w:t>
      </w:r>
      <w:r w:rsidR="001A06D0">
        <w:rPr>
          <w:color w:val="000000" w:themeColor="text1"/>
          <w:szCs w:val="28"/>
          <w:lang w:val="uk-UA" w:bidi="en-US"/>
        </w:rPr>
        <w:t>ий</w:t>
      </w:r>
      <w:r w:rsidR="002C6FBE" w:rsidRPr="002C6FBE">
        <w:rPr>
          <w:color w:val="000000" w:themeColor="text1"/>
          <w:szCs w:val="28"/>
          <w:lang w:val="uk-UA" w:bidi="en-US"/>
        </w:rPr>
        <w:t xml:space="preserve"> Р</w:t>
      </w:r>
      <w:r w:rsidR="001A06D0">
        <w:rPr>
          <w:color w:val="000000" w:themeColor="text1"/>
          <w:szCs w:val="28"/>
          <w:lang w:val="uk-UA" w:bidi="en-US"/>
        </w:rPr>
        <w:t>.</w:t>
      </w:r>
      <w:r w:rsidR="002C6FBE" w:rsidRPr="002C6FBE">
        <w:rPr>
          <w:color w:val="000000" w:themeColor="text1"/>
          <w:szCs w:val="28"/>
          <w:lang w:val="uk-UA" w:bidi="en-US"/>
        </w:rPr>
        <w:t>О</w:t>
      </w:r>
      <w:r w:rsidR="001A06D0">
        <w:rPr>
          <w:color w:val="000000" w:themeColor="text1"/>
          <w:szCs w:val="28"/>
          <w:lang w:val="uk-UA" w:bidi="en-US"/>
        </w:rPr>
        <w:t>.</w:t>
      </w:r>
    </w:p>
    <w:p w:rsidR="001A06D0" w:rsidRDefault="001A06D0" w:rsidP="00151C7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F83B9D" w:rsidRDefault="001A06D0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="002A6D7D" w:rsidRPr="002A6D7D">
        <w:rPr>
          <w:szCs w:val="28"/>
          <w:lang w:val="uk-UA" w:eastAsia="uk-UA"/>
        </w:rPr>
        <w:t xml:space="preserve">голову Комісії </w:t>
      </w:r>
      <w:r w:rsidR="00833DEF">
        <w:rPr>
          <w:szCs w:val="28"/>
          <w:lang w:val="uk-UA" w:eastAsia="uk-UA"/>
        </w:rPr>
        <w:t>під</w:t>
      </w:r>
      <w:r w:rsidR="002A6D7D" w:rsidRPr="002A6D7D">
        <w:rPr>
          <w:szCs w:val="28"/>
          <w:lang w:val="uk-UA" w:eastAsia="uk-UA"/>
        </w:rPr>
        <w:t xml:space="preserve">полковника Служби судової охорони </w:t>
      </w:r>
      <w:r w:rsidR="00833DEF">
        <w:rPr>
          <w:szCs w:val="28"/>
          <w:lang w:val="uk-UA" w:eastAsia="uk-UA"/>
        </w:rPr>
        <w:t>Барановського В.В</w:t>
      </w:r>
      <w:r w:rsidR="002A6D7D" w:rsidRPr="002A6D7D">
        <w:rPr>
          <w:szCs w:val="28"/>
          <w:lang w:val="uk-UA" w:eastAsia="uk-UA"/>
        </w:rPr>
        <w:t xml:space="preserve">., який </w:t>
      </w:r>
      <w:r w:rsidR="002A6D7D">
        <w:rPr>
          <w:szCs w:val="28"/>
          <w:lang w:val="uk-UA" w:eastAsia="uk-UA"/>
        </w:rPr>
        <w:t>запропонував допустити до участі в конкурсі вищезазначених кандидатів.</w:t>
      </w:r>
    </w:p>
    <w:p w:rsidR="005B294A" w:rsidRPr="001A06D0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:rsidR="005B294A" w:rsidRPr="001A06D0" w:rsidRDefault="005B294A" w:rsidP="001A06D0">
      <w:pPr>
        <w:shd w:val="clear" w:color="auto" w:fill="FFFFFF"/>
        <w:rPr>
          <w:szCs w:val="28"/>
          <w:lang w:val="uk-UA" w:eastAsia="uk-UA"/>
        </w:rPr>
      </w:pPr>
      <w:r w:rsidRPr="001A06D0">
        <w:rPr>
          <w:b/>
          <w:i/>
          <w:szCs w:val="28"/>
          <w:lang w:val="uk-UA" w:eastAsia="uk-UA"/>
        </w:rPr>
        <w:t>Голосували:</w:t>
      </w:r>
      <w:r w:rsidRPr="001A06D0">
        <w:rPr>
          <w:szCs w:val="28"/>
          <w:lang w:val="uk-UA" w:eastAsia="uk-UA"/>
        </w:rPr>
        <w:t xml:space="preserve"> «за»</w:t>
      </w:r>
      <w:r w:rsidR="0087695C" w:rsidRPr="001A06D0">
        <w:rPr>
          <w:szCs w:val="28"/>
          <w:lang w:val="uk-UA" w:eastAsia="uk-UA"/>
        </w:rPr>
        <w:t xml:space="preserve"> –</w:t>
      </w:r>
      <w:r w:rsidRPr="001A06D0">
        <w:rPr>
          <w:szCs w:val="28"/>
          <w:lang w:val="uk-UA" w:eastAsia="uk-UA"/>
        </w:rPr>
        <w:t xml:space="preserve"> одноголосно.</w:t>
      </w:r>
    </w:p>
    <w:p w:rsidR="005B294A" w:rsidRPr="001A06D0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:rsidR="00D14221" w:rsidRPr="00AB5546" w:rsidRDefault="005B294A" w:rsidP="00D14221">
      <w:pPr>
        <w:shd w:val="clear" w:color="auto" w:fill="FFFFFF"/>
        <w:ind w:firstLine="709"/>
        <w:rPr>
          <w:szCs w:val="28"/>
          <w:lang w:val="uk-UA" w:eastAsia="uk-UA"/>
        </w:rPr>
      </w:pPr>
      <w:r w:rsidRPr="00AB5546">
        <w:rPr>
          <w:b/>
          <w:szCs w:val="28"/>
          <w:lang w:val="uk-UA" w:eastAsia="uk-UA"/>
        </w:rPr>
        <w:t xml:space="preserve">УХВАЛИЛИ: </w:t>
      </w:r>
      <w:r w:rsidRPr="00AB5546">
        <w:rPr>
          <w:szCs w:val="28"/>
          <w:lang w:val="uk-UA" w:eastAsia="uk-UA"/>
        </w:rPr>
        <w:t xml:space="preserve">допустити до участі в конкурсі </w:t>
      </w:r>
      <w:r w:rsidR="00D14221" w:rsidRPr="00AB5546">
        <w:rPr>
          <w:szCs w:val="28"/>
          <w:lang w:val="uk-UA" w:eastAsia="uk-UA"/>
        </w:rPr>
        <w:t>трьох</w:t>
      </w:r>
      <w:r w:rsidRPr="00AB5546">
        <w:rPr>
          <w:szCs w:val="28"/>
          <w:lang w:val="uk-UA" w:eastAsia="uk-UA"/>
        </w:rPr>
        <w:t xml:space="preserve"> кандидатів</w:t>
      </w:r>
      <w:r w:rsidR="00AB5546" w:rsidRPr="00AB5546">
        <w:rPr>
          <w:szCs w:val="28"/>
          <w:lang w:val="uk-UA" w:eastAsia="uk-UA"/>
        </w:rPr>
        <w:t xml:space="preserve"> –</w:t>
      </w:r>
      <w:r w:rsidR="00AB5546" w:rsidRPr="00AB5546">
        <w:rPr>
          <w:color w:val="000000" w:themeColor="text1"/>
          <w:szCs w:val="28"/>
          <w:lang w:val="uk-UA"/>
        </w:rPr>
        <w:t>Дорогого Віталія Миколайовича,</w:t>
      </w:r>
      <w:r w:rsidR="00AB5546" w:rsidRPr="00AB5546">
        <w:rPr>
          <w:color w:val="000000" w:themeColor="text1"/>
          <w:szCs w:val="28"/>
          <w:lang w:val="uk-UA" w:bidi="en-US"/>
        </w:rPr>
        <w:t>Голубовського Сергія Вадимовича та Чернилевського Руслана Олеговича</w:t>
      </w:r>
      <w:r w:rsidR="003352D6">
        <w:rPr>
          <w:color w:val="000000" w:themeColor="text1"/>
          <w:szCs w:val="28"/>
          <w:lang w:val="uk-UA" w:bidi="en-US"/>
        </w:rPr>
        <w:t>.</w:t>
      </w:r>
    </w:p>
    <w:p w:rsidR="005B294A" w:rsidRPr="001A06D0" w:rsidRDefault="005B294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:rsidR="000B06CA" w:rsidRPr="001A06D0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1A06D0">
        <w:rPr>
          <w:b/>
          <w:szCs w:val="28"/>
          <w:lang w:val="uk-UA" w:eastAsia="uk-UA"/>
        </w:rPr>
        <w:t>ПО ДУГОМУ ПУНКТУ ПОРЯДКУ ДЕНОГО:</w:t>
      </w:r>
    </w:p>
    <w:p w:rsidR="001A06D0" w:rsidRPr="001A06D0" w:rsidRDefault="000B06CA" w:rsidP="00D14221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1A06D0">
        <w:rPr>
          <w:lang w:val="uk-UA" w:eastAsia="uk-UA"/>
        </w:rPr>
        <w:t xml:space="preserve">2. </w:t>
      </w:r>
      <w:r w:rsidR="001A06D0" w:rsidRPr="001A06D0">
        <w:rPr>
          <w:lang w:val="uk-UA" w:eastAsia="uk-UA"/>
        </w:rPr>
        <w:t>Доведення до кандидатів на зайняття вакантних посад складу Комісії, порядку проведення конкурсу та ухвалене на попередньому засіданні рішення.</w:t>
      </w:r>
    </w:p>
    <w:p w:rsidR="000B06CA" w:rsidRPr="001A06D0" w:rsidRDefault="000B06C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="00AB5546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B5546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AB5546">
        <w:rPr>
          <w:szCs w:val="28"/>
          <w:lang w:val="uk-UA" w:eastAsia="uk-UA"/>
        </w:rPr>
        <w:t>30</w:t>
      </w:r>
      <w:r w:rsidR="00A749C8">
        <w:rPr>
          <w:szCs w:val="28"/>
          <w:lang w:val="uk-UA" w:eastAsia="uk-UA"/>
        </w:rPr>
        <w:t>.</w:t>
      </w:r>
      <w:r w:rsidR="00AB5546">
        <w:rPr>
          <w:szCs w:val="28"/>
          <w:lang w:val="uk-UA" w:eastAsia="uk-UA"/>
        </w:rPr>
        <w:t>01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202</w:t>
      </w:r>
      <w:r w:rsidR="00AB5546">
        <w:rPr>
          <w:szCs w:val="28"/>
          <w:lang w:val="uk-UA" w:eastAsia="uk-UA"/>
        </w:rPr>
        <w:t>6</w:t>
      </w:r>
      <w:r w:rsidR="005E6553">
        <w:rPr>
          <w:szCs w:val="28"/>
          <w:lang w:val="uk-UA" w:eastAsia="uk-UA"/>
        </w:rPr>
        <w:t>№ </w:t>
      </w:r>
      <w:r w:rsidR="00AB5546">
        <w:rPr>
          <w:szCs w:val="28"/>
          <w:lang w:val="uk-UA" w:eastAsia="uk-UA"/>
        </w:rPr>
        <w:t>8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</w:t>
      </w:r>
      <w:r w:rsidR="00AB5546">
        <w:rPr>
          <w:szCs w:val="28"/>
          <w:lang w:val="uk-UA" w:eastAsia="uk-UA"/>
        </w:rPr>
        <w:t xml:space="preserve"> до процесу </w:t>
      </w:r>
      <w:r w:rsidR="00A70D9B">
        <w:rPr>
          <w:szCs w:val="28"/>
          <w:lang w:val="uk-UA" w:eastAsia="uk-UA"/>
        </w:rPr>
        <w:t>о</w:t>
      </w:r>
      <w:r w:rsidR="00AB5546">
        <w:rPr>
          <w:szCs w:val="28"/>
          <w:lang w:val="uk-UA" w:eastAsia="uk-UA"/>
        </w:rPr>
        <w:t>цінювання рівня фізичної підготовки кандидатів</w:t>
      </w:r>
      <w:r w:rsidRPr="00424726">
        <w:rPr>
          <w:szCs w:val="28"/>
          <w:lang w:val="uk-UA" w:eastAsia="uk-UA"/>
        </w:rPr>
        <w:t>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A749C8" w:rsidRPr="00882F9C" w:rsidRDefault="00A749C8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AB5546" w:rsidRPr="00AB5546" w:rsidRDefault="00424726" w:rsidP="00AB5546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</w:t>
      </w:r>
      <w:r w:rsidR="00AB5546" w:rsidRPr="00AB5546">
        <w:rPr>
          <w:lang w:val="uk-UA" w:eastAsia="uk-UA"/>
        </w:rPr>
        <w:t>Перевірка рівня фізичної підготовки кандидатів на зайняття вакантних посад співробітників ТУ Служби.</w:t>
      </w:r>
    </w:p>
    <w:p w:rsidR="00AB5546" w:rsidRPr="00882F9C" w:rsidRDefault="00AB5546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DD122C" w:rsidRPr="00882F9C" w:rsidRDefault="00424726" w:rsidP="00882F9C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lang w:val="uk-UA" w:eastAsia="uk-UA"/>
        </w:rPr>
        <w:t>СЛУХАЛИ:</w:t>
      </w:r>
      <w:r w:rsidR="00882F9C">
        <w:rPr>
          <w:lang w:val="uk-UA" w:eastAsia="uk-UA"/>
        </w:rPr>
        <w:t>майор</w:t>
      </w:r>
      <w:r w:rsidR="00A749C8">
        <w:rPr>
          <w:lang w:val="uk-UA" w:eastAsia="uk-UA"/>
        </w:rPr>
        <w:t xml:space="preserve">а </w:t>
      </w:r>
      <w:r w:rsidRPr="00424726">
        <w:rPr>
          <w:lang w:val="uk-UA" w:eastAsia="uk-UA"/>
        </w:rPr>
        <w:t xml:space="preserve">Служби судової охорони </w:t>
      </w:r>
      <w:r w:rsidR="00882F9C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DD122C" w:rsidRPr="000A2675">
        <w:rPr>
          <w:lang w:val="uk-UA" w:eastAsia="uk-UA"/>
        </w:rPr>
        <w:t>кандидати</w:t>
      </w:r>
      <w:r w:rsidR="00882F9C" w:rsidRPr="002C6FBE">
        <w:rPr>
          <w:color w:val="000000" w:themeColor="text1"/>
          <w:szCs w:val="28"/>
          <w:lang w:val="uk-UA"/>
        </w:rPr>
        <w:t>Дорого</w:t>
      </w:r>
      <w:r w:rsidR="00882F9C">
        <w:rPr>
          <w:color w:val="000000" w:themeColor="text1"/>
          <w:szCs w:val="28"/>
          <w:lang w:val="uk-UA"/>
        </w:rPr>
        <w:t>й</w:t>
      </w:r>
      <w:r w:rsidR="00882F9C" w:rsidRPr="002C6FBE">
        <w:rPr>
          <w:color w:val="000000" w:themeColor="text1"/>
          <w:szCs w:val="28"/>
          <w:lang w:val="uk-UA"/>
        </w:rPr>
        <w:t xml:space="preserve"> В</w:t>
      </w:r>
      <w:r w:rsidR="00882F9C">
        <w:rPr>
          <w:color w:val="000000" w:themeColor="text1"/>
          <w:szCs w:val="28"/>
          <w:lang w:val="uk-UA"/>
        </w:rPr>
        <w:t>.</w:t>
      </w:r>
      <w:r w:rsidR="00882F9C" w:rsidRPr="002C6FBE">
        <w:rPr>
          <w:color w:val="000000" w:themeColor="text1"/>
          <w:szCs w:val="28"/>
          <w:lang w:val="uk-UA"/>
        </w:rPr>
        <w:t>М</w:t>
      </w:r>
      <w:r w:rsidR="00882F9C">
        <w:rPr>
          <w:color w:val="000000" w:themeColor="text1"/>
          <w:szCs w:val="28"/>
          <w:lang w:val="uk-UA"/>
        </w:rPr>
        <w:t>.</w:t>
      </w:r>
      <w:r w:rsidR="00882F9C" w:rsidRPr="002C6FBE">
        <w:rPr>
          <w:color w:val="000000" w:themeColor="text1"/>
          <w:szCs w:val="28"/>
          <w:lang w:val="uk-UA"/>
        </w:rPr>
        <w:t>,</w:t>
      </w:r>
      <w:r w:rsidR="00882F9C" w:rsidRPr="002C6FBE">
        <w:rPr>
          <w:color w:val="000000" w:themeColor="text1"/>
          <w:szCs w:val="28"/>
          <w:lang w:val="uk-UA" w:bidi="en-US"/>
        </w:rPr>
        <w:t>Голубовськ</w:t>
      </w:r>
      <w:r w:rsidR="00882F9C">
        <w:rPr>
          <w:color w:val="000000" w:themeColor="text1"/>
          <w:szCs w:val="28"/>
          <w:lang w:val="uk-UA" w:bidi="en-US"/>
        </w:rPr>
        <w:t>ий</w:t>
      </w:r>
      <w:r w:rsidR="00882F9C" w:rsidRPr="002C6FBE">
        <w:rPr>
          <w:color w:val="000000" w:themeColor="text1"/>
          <w:szCs w:val="28"/>
          <w:lang w:val="uk-UA" w:bidi="en-US"/>
        </w:rPr>
        <w:t xml:space="preserve"> С</w:t>
      </w:r>
      <w:r w:rsidR="00882F9C">
        <w:rPr>
          <w:color w:val="000000" w:themeColor="text1"/>
          <w:szCs w:val="28"/>
          <w:lang w:val="uk-UA" w:bidi="en-US"/>
        </w:rPr>
        <w:t>.</w:t>
      </w:r>
      <w:r w:rsidR="00882F9C" w:rsidRPr="002C6FBE">
        <w:rPr>
          <w:color w:val="000000" w:themeColor="text1"/>
          <w:szCs w:val="28"/>
          <w:lang w:val="uk-UA" w:bidi="en-US"/>
        </w:rPr>
        <w:t>В</w:t>
      </w:r>
      <w:r w:rsidR="00882F9C">
        <w:rPr>
          <w:color w:val="000000" w:themeColor="text1"/>
          <w:szCs w:val="28"/>
          <w:lang w:val="uk-UA" w:bidi="en-US"/>
        </w:rPr>
        <w:t>.</w:t>
      </w:r>
      <w:r w:rsidR="00882F9C" w:rsidRPr="002C6FBE">
        <w:rPr>
          <w:color w:val="000000" w:themeColor="text1"/>
          <w:szCs w:val="28"/>
          <w:lang w:val="uk-UA" w:bidi="en-US"/>
        </w:rPr>
        <w:t xml:space="preserve"> та Чернилевськ</w:t>
      </w:r>
      <w:r w:rsidR="00882F9C">
        <w:rPr>
          <w:color w:val="000000" w:themeColor="text1"/>
          <w:szCs w:val="28"/>
          <w:lang w:val="uk-UA" w:bidi="en-US"/>
        </w:rPr>
        <w:t>ий</w:t>
      </w:r>
      <w:r w:rsidR="00882F9C" w:rsidRPr="002C6FBE">
        <w:rPr>
          <w:color w:val="000000" w:themeColor="text1"/>
          <w:szCs w:val="28"/>
          <w:lang w:val="uk-UA" w:bidi="en-US"/>
        </w:rPr>
        <w:t xml:space="preserve"> Р</w:t>
      </w:r>
      <w:r w:rsidR="00882F9C">
        <w:rPr>
          <w:color w:val="000000" w:themeColor="text1"/>
          <w:szCs w:val="28"/>
          <w:lang w:val="uk-UA" w:bidi="en-US"/>
        </w:rPr>
        <w:t>.</w:t>
      </w:r>
      <w:r w:rsidR="00882F9C" w:rsidRPr="002C6FBE">
        <w:rPr>
          <w:color w:val="000000" w:themeColor="text1"/>
          <w:szCs w:val="28"/>
          <w:lang w:val="uk-UA" w:bidi="en-US"/>
        </w:rPr>
        <w:t>О</w:t>
      </w:r>
      <w:r w:rsidR="00882F9C">
        <w:rPr>
          <w:color w:val="000000" w:themeColor="text1"/>
          <w:szCs w:val="28"/>
          <w:lang w:val="uk-UA" w:bidi="en-US"/>
        </w:rPr>
        <w:t xml:space="preserve">. 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lastRenderedPageBreak/>
        <w:t xml:space="preserve">розділу </w:t>
      </w:r>
      <w:r w:rsidR="00882F9C">
        <w:rPr>
          <w:lang w:val="uk-UA" w:eastAsia="uk-UA"/>
        </w:rPr>
        <w:t> </w:t>
      </w:r>
      <w:r w:rsidR="00BC2E7C" w:rsidRPr="00424726">
        <w:rPr>
          <w:lang w:val="uk-UA" w:eastAsia="uk-UA"/>
        </w:rPr>
        <w:t xml:space="preserve">ІІ додатку 9Інструкції з 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882F9C" w:rsidRDefault="00A86FCF" w:rsidP="000E6B9F">
      <w:pPr>
        <w:shd w:val="clear" w:color="auto" w:fill="FFFFFF"/>
        <w:ind w:firstLine="709"/>
        <w:rPr>
          <w:rStyle w:val="markedcontent"/>
          <w:szCs w:val="28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 xml:space="preserve">Служби судової охорони Глушко Л.В., </w:t>
      </w:r>
      <w:r>
        <w:rPr>
          <w:rStyle w:val="markedcontent"/>
          <w:szCs w:val="28"/>
          <w:lang w:val="uk-UA"/>
        </w:rPr>
        <w:t xml:space="preserve">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D122C" w:rsidRPr="00F02C24" w:rsidRDefault="00DD122C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F02C24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F02C24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конкурсупрослідувати до місця проведення перевірки рівня фізичної підготовкикандидатів та поставив на голосування питання щодо початку першого етапуконкурсу – перевірк</w:t>
      </w:r>
      <w:r w:rsidR="00F02C24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:rsidR="005C31D2" w:rsidRPr="00F02C24" w:rsidRDefault="005C31D2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:rsidR="004E142E" w:rsidRDefault="00424726" w:rsidP="00F02C24">
      <w:pPr>
        <w:shd w:val="clear" w:color="auto" w:fill="FFFFFF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F02C24" w:rsidRDefault="004E142E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дляузагальнення.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DB38C1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DB38C1">
        <w:rPr>
          <w:szCs w:val="28"/>
          <w:lang w:val="uk-UA" w:eastAsia="uk-UA"/>
        </w:rPr>
        <w:t>Барановського В.В</w:t>
      </w:r>
      <w:r w:rsidR="005C31D2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:rsidR="003352D6" w:rsidRDefault="003352D6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AB5546">
        <w:rPr>
          <w:color w:val="000000" w:themeColor="text1"/>
          <w:lang w:val="uk-UA"/>
        </w:rPr>
        <w:t>Д</w:t>
      </w:r>
      <w:r>
        <w:rPr>
          <w:color w:val="000000" w:themeColor="text1"/>
          <w:lang w:val="uk-UA"/>
        </w:rPr>
        <w:t>ОРОГОЙ</w:t>
      </w:r>
      <w:r w:rsidRPr="00AB5546">
        <w:rPr>
          <w:color w:val="000000" w:themeColor="text1"/>
          <w:lang w:val="uk-UA"/>
        </w:rPr>
        <w:t xml:space="preserve"> Віталі</w:t>
      </w:r>
      <w:r>
        <w:rPr>
          <w:color w:val="000000" w:themeColor="text1"/>
          <w:lang w:val="uk-UA"/>
        </w:rPr>
        <w:t>й</w:t>
      </w:r>
      <w:r w:rsidRPr="00AB5546">
        <w:rPr>
          <w:color w:val="000000" w:themeColor="text1"/>
          <w:lang w:val="uk-UA"/>
        </w:rPr>
        <w:t xml:space="preserve"> Миколайович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:rsidR="003352D6" w:rsidRDefault="003352D6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AB5546">
        <w:rPr>
          <w:color w:val="000000" w:themeColor="text1"/>
          <w:lang w:val="uk-UA" w:bidi="en-US"/>
        </w:rPr>
        <w:t>Г</w:t>
      </w:r>
      <w:r>
        <w:rPr>
          <w:color w:val="000000" w:themeColor="text1"/>
          <w:lang w:val="uk-UA" w:bidi="en-US"/>
        </w:rPr>
        <w:t>ОЛУБОВСЬКИЙ</w:t>
      </w:r>
      <w:r w:rsidRPr="00AB5546">
        <w:rPr>
          <w:color w:val="000000" w:themeColor="text1"/>
          <w:lang w:val="uk-UA" w:bidi="en-US"/>
        </w:rPr>
        <w:t xml:space="preserve"> Сергі</w:t>
      </w:r>
      <w:r>
        <w:rPr>
          <w:color w:val="000000" w:themeColor="text1"/>
          <w:lang w:val="uk-UA" w:bidi="en-US"/>
        </w:rPr>
        <w:t>й</w:t>
      </w:r>
      <w:r w:rsidRPr="00AB5546">
        <w:rPr>
          <w:color w:val="000000" w:themeColor="text1"/>
          <w:lang w:val="uk-UA" w:bidi="en-US"/>
        </w:rPr>
        <w:t xml:space="preserve"> Вадимович</w:t>
      </w:r>
      <w:r w:rsidRPr="00424726">
        <w:rPr>
          <w:lang w:val="uk-UA" w:eastAsia="uk-UA"/>
        </w:rPr>
        <w:t>– зараховано</w:t>
      </w:r>
      <w:r w:rsidRPr="0013013B">
        <w:rPr>
          <w:color w:val="000000" w:themeColor="text1"/>
          <w:lang w:val="uk-UA" w:bidi="en-US"/>
        </w:rPr>
        <w:t>;</w:t>
      </w:r>
    </w:p>
    <w:p w:rsidR="0078455A" w:rsidRPr="00EA7BC2" w:rsidRDefault="003352D6" w:rsidP="003352D6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 w:rsidRPr="00AB5546">
        <w:rPr>
          <w:color w:val="000000" w:themeColor="text1"/>
          <w:lang w:val="uk-UA" w:bidi="en-US"/>
        </w:rPr>
        <w:t>Ч</w:t>
      </w:r>
      <w:r>
        <w:rPr>
          <w:color w:val="000000" w:themeColor="text1"/>
          <w:lang w:val="uk-UA" w:bidi="en-US"/>
        </w:rPr>
        <w:t xml:space="preserve">ЕРНИЛЕВСЬКИЙ </w:t>
      </w:r>
      <w:r w:rsidRPr="00AB5546">
        <w:rPr>
          <w:color w:val="000000" w:themeColor="text1"/>
          <w:lang w:val="uk-UA" w:bidi="en-US"/>
        </w:rPr>
        <w:t>Руслан Олегович</w:t>
      </w:r>
      <w:r>
        <w:rPr>
          <w:shd w:val="clear" w:color="auto" w:fill="FFFFFF"/>
          <w:lang w:val="uk-UA"/>
        </w:rPr>
        <w:t xml:space="preserve">– </w:t>
      </w:r>
      <w:r w:rsidR="00EA7BC2" w:rsidRPr="00424726">
        <w:rPr>
          <w:lang w:val="uk-UA" w:eastAsia="uk-UA"/>
        </w:rPr>
        <w:t>зараховано</w:t>
      </w:r>
      <w:r w:rsidR="0078455A" w:rsidRPr="00EA7BC2">
        <w:rPr>
          <w:color w:val="000000" w:themeColor="text1"/>
          <w:lang w:val="uk-UA" w:bidi="en-US"/>
        </w:rPr>
        <w:t>.</w:t>
      </w:r>
    </w:p>
    <w:p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:rsidR="00316698" w:rsidRPr="00A75D2F" w:rsidRDefault="000605A2" w:rsidP="00803A1F">
      <w:pPr>
        <w:ind w:firstLine="709"/>
        <w:rPr>
          <w:lang w:val="uk-UA"/>
        </w:rPr>
      </w:pPr>
      <w:r w:rsidRPr="000238B8">
        <w:rPr>
          <w:b/>
          <w:szCs w:val="28"/>
          <w:lang w:val="uk-UA" w:eastAsia="uk-UA"/>
        </w:rPr>
        <w:t xml:space="preserve">СЛУХАЛИ: </w:t>
      </w:r>
      <w:r w:rsidRPr="00424726">
        <w:rPr>
          <w:szCs w:val="28"/>
          <w:lang w:val="uk-UA" w:eastAsia="uk-UA"/>
        </w:rPr>
        <w:t>Голову Комісії п</w:t>
      </w:r>
      <w:r w:rsidR="000D71A0">
        <w:rPr>
          <w:szCs w:val="28"/>
          <w:lang w:val="uk-UA" w:eastAsia="uk-UA"/>
        </w:rPr>
        <w:t>ідпо</w:t>
      </w:r>
      <w:r w:rsidRPr="00424726">
        <w:rPr>
          <w:szCs w:val="28"/>
          <w:lang w:val="uk-UA" w:eastAsia="uk-UA"/>
        </w:rPr>
        <w:t>лковник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Служби судової охорони</w:t>
      </w:r>
      <w:r w:rsidR="00A75D2F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 xml:space="preserve">., який запропонував зарахувати результати перевірки рівняфізичної підготовки </w:t>
      </w:r>
      <w:r w:rsidR="00A75D2F">
        <w:rPr>
          <w:szCs w:val="28"/>
          <w:lang w:val="uk-UA" w:eastAsia="uk-UA"/>
        </w:rPr>
        <w:t>тр</w:t>
      </w:r>
      <w:r w:rsidR="00BF0151">
        <w:rPr>
          <w:szCs w:val="28"/>
          <w:lang w:val="uk-UA" w:eastAsia="uk-UA"/>
        </w:rPr>
        <w:t xml:space="preserve">ьох </w:t>
      </w:r>
      <w:r>
        <w:rPr>
          <w:szCs w:val="28"/>
          <w:lang w:val="uk-UA" w:eastAsia="uk-UA"/>
        </w:rPr>
        <w:t>кандидатів</w:t>
      </w:r>
      <w:r w:rsidRPr="00424726">
        <w:rPr>
          <w:szCs w:val="28"/>
          <w:lang w:val="uk-UA" w:eastAsia="uk-UA"/>
        </w:rPr>
        <w:t xml:space="preserve">, якімають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A75D2F">
        <w:rPr>
          <w:szCs w:val="28"/>
          <w:lang w:val="uk-UA" w:eastAsia="uk-UA"/>
        </w:rPr>
        <w:t xml:space="preserve">02 лютого </w:t>
      </w:r>
      <w:r>
        <w:rPr>
          <w:szCs w:val="28"/>
          <w:lang w:val="uk-UA" w:eastAsia="uk-UA"/>
        </w:rPr>
        <w:t>202</w:t>
      </w:r>
      <w:r w:rsidR="00A75D2F">
        <w:rPr>
          <w:szCs w:val="28"/>
          <w:lang w:val="uk-UA" w:eastAsia="uk-UA"/>
        </w:rPr>
        <w:t>6</w:t>
      </w:r>
      <w:r>
        <w:rPr>
          <w:szCs w:val="28"/>
          <w:lang w:val="uk-UA" w:eastAsia="uk-UA"/>
        </w:rPr>
        <w:t xml:space="preserve"> року № </w:t>
      </w:r>
      <w:r w:rsidR="00A75D2F">
        <w:rPr>
          <w:szCs w:val="28"/>
          <w:lang w:val="uk-UA" w:eastAsia="uk-UA"/>
        </w:rPr>
        <w:t>9</w:t>
      </w:r>
      <w:r w:rsidR="00BF0151">
        <w:rPr>
          <w:szCs w:val="28"/>
          <w:lang w:val="uk-UA" w:eastAsia="uk-UA"/>
        </w:rPr>
        <w:t xml:space="preserve">: </w:t>
      </w:r>
      <w:r w:rsidR="00A75D2F" w:rsidRPr="00AB5546">
        <w:rPr>
          <w:color w:val="000000" w:themeColor="text1"/>
          <w:szCs w:val="28"/>
          <w:lang w:val="uk-UA"/>
        </w:rPr>
        <w:t>Дорого</w:t>
      </w:r>
      <w:r w:rsidR="00A75D2F">
        <w:rPr>
          <w:color w:val="000000" w:themeColor="text1"/>
          <w:szCs w:val="28"/>
          <w:lang w:val="uk-UA"/>
        </w:rPr>
        <w:t>му</w:t>
      </w:r>
      <w:r w:rsidR="00A75D2F" w:rsidRPr="00AB5546">
        <w:rPr>
          <w:color w:val="000000" w:themeColor="text1"/>
          <w:szCs w:val="28"/>
          <w:lang w:val="uk-UA"/>
        </w:rPr>
        <w:t xml:space="preserve"> Віталі</w:t>
      </w:r>
      <w:r w:rsidR="00A75D2F">
        <w:rPr>
          <w:color w:val="000000" w:themeColor="text1"/>
          <w:szCs w:val="28"/>
          <w:lang w:val="uk-UA"/>
        </w:rPr>
        <w:t>ю</w:t>
      </w:r>
      <w:r w:rsidR="00A75D2F" w:rsidRPr="00AB5546">
        <w:rPr>
          <w:color w:val="000000" w:themeColor="text1"/>
          <w:szCs w:val="28"/>
          <w:lang w:val="uk-UA"/>
        </w:rPr>
        <w:t xml:space="preserve"> Миколайович</w:t>
      </w:r>
      <w:r w:rsidR="00A75D2F">
        <w:rPr>
          <w:color w:val="000000" w:themeColor="text1"/>
          <w:szCs w:val="28"/>
          <w:lang w:val="uk-UA"/>
        </w:rPr>
        <w:t>у</w:t>
      </w:r>
      <w:r w:rsidR="00A75D2F" w:rsidRPr="00AB5546">
        <w:rPr>
          <w:color w:val="000000" w:themeColor="text1"/>
          <w:szCs w:val="28"/>
          <w:lang w:val="uk-UA"/>
        </w:rPr>
        <w:t>,</w:t>
      </w:r>
      <w:r w:rsidR="00A75D2F" w:rsidRPr="00AB5546">
        <w:rPr>
          <w:color w:val="000000" w:themeColor="text1"/>
          <w:szCs w:val="28"/>
          <w:lang w:val="uk-UA" w:bidi="en-US"/>
        </w:rPr>
        <w:t>Голубовсько</w:t>
      </w:r>
      <w:r w:rsidR="00A75D2F">
        <w:rPr>
          <w:color w:val="000000" w:themeColor="text1"/>
          <w:szCs w:val="28"/>
          <w:lang w:val="uk-UA" w:bidi="en-US"/>
        </w:rPr>
        <w:t>му</w:t>
      </w:r>
      <w:r w:rsidR="00A75D2F" w:rsidRPr="00AB5546">
        <w:rPr>
          <w:color w:val="000000" w:themeColor="text1"/>
          <w:szCs w:val="28"/>
          <w:lang w:val="uk-UA" w:bidi="en-US"/>
        </w:rPr>
        <w:t xml:space="preserve"> Сергі</w:t>
      </w:r>
      <w:r w:rsidR="00A75D2F">
        <w:rPr>
          <w:color w:val="000000" w:themeColor="text1"/>
          <w:szCs w:val="28"/>
          <w:lang w:val="uk-UA" w:bidi="en-US"/>
        </w:rPr>
        <w:t>ю</w:t>
      </w:r>
      <w:r w:rsidR="00A75D2F" w:rsidRPr="00AB5546">
        <w:rPr>
          <w:color w:val="000000" w:themeColor="text1"/>
          <w:szCs w:val="28"/>
          <w:lang w:val="uk-UA" w:bidi="en-US"/>
        </w:rPr>
        <w:t xml:space="preserve"> Вадимович</w:t>
      </w:r>
      <w:r w:rsidR="00A75D2F">
        <w:rPr>
          <w:color w:val="000000" w:themeColor="text1"/>
          <w:szCs w:val="28"/>
          <w:lang w:val="uk-UA" w:bidi="en-US"/>
        </w:rPr>
        <w:t>у</w:t>
      </w:r>
      <w:r w:rsidR="00A75D2F" w:rsidRPr="00AB5546">
        <w:rPr>
          <w:color w:val="000000" w:themeColor="text1"/>
          <w:szCs w:val="28"/>
          <w:lang w:val="uk-UA" w:bidi="en-US"/>
        </w:rPr>
        <w:t xml:space="preserve"> та Чернилевсько</w:t>
      </w:r>
      <w:r w:rsidR="00A75D2F">
        <w:rPr>
          <w:color w:val="000000" w:themeColor="text1"/>
          <w:szCs w:val="28"/>
          <w:lang w:val="uk-UA" w:bidi="en-US"/>
        </w:rPr>
        <w:t>му</w:t>
      </w:r>
      <w:r w:rsidR="00A75D2F" w:rsidRPr="00AB5546">
        <w:rPr>
          <w:color w:val="000000" w:themeColor="text1"/>
          <w:szCs w:val="28"/>
          <w:lang w:val="uk-UA" w:bidi="en-US"/>
        </w:rPr>
        <w:t xml:space="preserve"> Руслан</w:t>
      </w:r>
      <w:r w:rsidR="00A75D2F">
        <w:rPr>
          <w:color w:val="000000" w:themeColor="text1"/>
          <w:szCs w:val="28"/>
          <w:lang w:val="uk-UA" w:bidi="en-US"/>
        </w:rPr>
        <w:t>у</w:t>
      </w:r>
      <w:r w:rsidR="00A75D2F" w:rsidRPr="00AB5546">
        <w:rPr>
          <w:color w:val="000000" w:themeColor="text1"/>
          <w:szCs w:val="28"/>
          <w:lang w:val="uk-UA" w:bidi="en-US"/>
        </w:rPr>
        <w:t xml:space="preserve"> Олегович</w:t>
      </w:r>
      <w:r w:rsidR="00A75D2F">
        <w:rPr>
          <w:color w:val="000000" w:themeColor="text1"/>
          <w:szCs w:val="28"/>
          <w:lang w:val="uk-UA" w:bidi="en-US"/>
        </w:rPr>
        <w:t>у</w:t>
      </w:r>
      <w:r w:rsidR="00316698">
        <w:rPr>
          <w:shd w:val="clear" w:color="auto" w:fill="FFFFFF"/>
          <w:lang w:val="uk-UA"/>
        </w:rPr>
        <w:t>.</w:t>
      </w:r>
    </w:p>
    <w:p w:rsidR="00D630EE" w:rsidRPr="00954CA9" w:rsidRDefault="00D630EE" w:rsidP="00A412EB">
      <w:pPr>
        <w:shd w:val="clear" w:color="auto" w:fill="FFFFFF"/>
        <w:ind w:firstLine="709"/>
        <w:rPr>
          <w:szCs w:val="28"/>
          <w:lang w:val="uk-UA" w:eastAsia="uk-UA"/>
        </w:rPr>
      </w:pPr>
    </w:p>
    <w:p w:rsidR="00D630EE" w:rsidRPr="00954CA9" w:rsidRDefault="003D505E" w:rsidP="00954CA9">
      <w:pPr>
        <w:shd w:val="clear" w:color="auto" w:fill="FFFFFF"/>
        <w:rPr>
          <w:szCs w:val="28"/>
          <w:lang w:val="uk-UA" w:eastAsia="uk-UA"/>
        </w:rPr>
      </w:pPr>
      <w:r w:rsidRPr="00954CA9">
        <w:rPr>
          <w:b/>
          <w:i/>
          <w:szCs w:val="28"/>
          <w:lang w:val="uk-UA" w:eastAsia="uk-UA"/>
        </w:rPr>
        <w:lastRenderedPageBreak/>
        <w:t>Голосували:</w:t>
      </w:r>
      <w:r w:rsidR="00D630EE" w:rsidRPr="00954CA9">
        <w:rPr>
          <w:szCs w:val="28"/>
          <w:lang w:val="uk-UA" w:eastAsia="uk-UA"/>
        </w:rPr>
        <w:t>«</w:t>
      </w:r>
      <w:r w:rsidRPr="00954CA9">
        <w:rPr>
          <w:szCs w:val="28"/>
          <w:lang w:val="uk-UA" w:eastAsia="uk-UA"/>
        </w:rPr>
        <w:t>за</w:t>
      </w:r>
      <w:r w:rsidR="00D630EE" w:rsidRPr="00954CA9">
        <w:rPr>
          <w:szCs w:val="28"/>
          <w:lang w:val="uk-UA" w:eastAsia="uk-UA"/>
        </w:rPr>
        <w:t>»</w:t>
      </w:r>
      <w:r w:rsidRPr="00954CA9">
        <w:rPr>
          <w:szCs w:val="28"/>
          <w:lang w:val="uk-UA" w:eastAsia="uk-UA"/>
        </w:rPr>
        <w:t xml:space="preserve"> – одноголосно.</w:t>
      </w:r>
    </w:p>
    <w:p w:rsidR="00D33FD1" w:rsidRPr="00954CA9" w:rsidRDefault="00D33FD1" w:rsidP="00A412EB">
      <w:pPr>
        <w:shd w:val="clear" w:color="auto" w:fill="FFFFFF"/>
        <w:ind w:firstLine="709"/>
        <w:rPr>
          <w:szCs w:val="28"/>
          <w:lang w:val="uk-UA" w:eastAsia="uk-UA"/>
        </w:rPr>
      </w:pPr>
    </w:p>
    <w:p w:rsidR="001276EB" w:rsidRDefault="003D505E" w:rsidP="00954CA9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0B1B31">
        <w:rPr>
          <w:b/>
          <w:lang w:val="uk-UA" w:eastAsia="uk-UA"/>
        </w:rPr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Pr="000B1B31">
        <w:rPr>
          <w:lang w:val="uk-UA" w:eastAsia="uk-UA"/>
        </w:rPr>
        <w:t xml:space="preserve">кандидатів </w:t>
      </w:r>
      <w:r w:rsidR="00954CA9" w:rsidRPr="00AB5546">
        <w:rPr>
          <w:color w:val="000000" w:themeColor="text1"/>
          <w:lang w:val="uk-UA"/>
        </w:rPr>
        <w:t>Дорогого Віталія Миколайовича,</w:t>
      </w:r>
      <w:r w:rsidR="00954CA9" w:rsidRPr="00AB5546">
        <w:rPr>
          <w:color w:val="000000" w:themeColor="text1"/>
          <w:lang w:val="uk-UA" w:bidi="en-US"/>
        </w:rPr>
        <w:t>ГолубовськогоСергія Вадимовича та Чернилевського Руслана Олеговича</w:t>
      </w:r>
      <w:r w:rsidRPr="000B1B31">
        <w:rPr>
          <w:lang w:val="uk-UA" w:eastAsia="uk-UA"/>
        </w:rPr>
        <w:t xml:space="preserve">та допустити </w:t>
      </w:r>
      <w:r w:rsidR="00954CA9">
        <w:rPr>
          <w:lang w:val="uk-UA" w:eastAsia="uk-UA"/>
        </w:rPr>
        <w:t xml:space="preserve">їх </w:t>
      </w:r>
      <w:r w:rsidR="00C1094D" w:rsidRPr="000B1B31">
        <w:rPr>
          <w:lang w:val="uk-UA" w:eastAsia="uk-UA"/>
        </w:rPr>
        <w:t>до наступного етапу конкурсу</w:t>
      </w:r>
      <w:r w:rsidR="00C1094D">
        <w:rPr>
          <w:lang w:val="uk-UA" w:eastAsia="uk-UA"/>
        </w:rPr>
        <w:t>.</w:t>
      </w:r>
    </w:p>
    <w:p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:rsidR="00C86C8E" w:rsidRDefault="00E95B9C" w:rsidP="00C86C8E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B20629" w:rsidRPr="00967BDD">
        <w:rPr>
          <w:lang w:val="uk-UA" w:eastAsia="uk-UA"/>
        </w:rPr>
        <w:t xml:space="preserve">. </w:t>
      </w:r>
      <w:r w:rsidR="00C86C8E" w:rsidRPr="00987D51">
        <w:rPr>
          <w:lang w:val="uk-UA" w:eastAsia="uk-UA"/>
        </w:rPr>
        <w:t xml:space="preserve">Проведення співбесіди з кандидатами та визначення </w:t>
      </w:r>
      <w:r w:rsidR="00C86C8E">
        <w:rPr>
          <w:lang w:val="uk-UA" w:eastAsia="uk-UA"/>
        </w:rPr>
        <w:t xml:space="preserve">її </w:t>
      </w:r>
      <w:r w:rsidR="00C86C8E" w:rsidRPr="00987D51">
        <w:rPr>
          <w:lang w:val="uk-UA" w:eastAsia="uk-UA"/>
        </w:rPr>
        <w:t>результатів.</w:t>
      </w:r>
    </w:p>
    <w:p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DB3190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дляпредставлення.</w:t>
      </w:r>
    </w:p>
    <w:p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Default="003D505E" w:rsidP="00F3184F">
      <w:pPr>
        <w:shd w:val="clear" w:color="auto" w:fill="FFFFFF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DB3190">
        <w:rPr>
          <w:szCs w:val="28"/>
          <w:lang w:val="uk-UA" w:eastAsia="uk-UA"/>
        </w:rPr>
        <w:t>, затверджених наказом № 17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="00E150AF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E150AF">
        <w:rPr>
          <w:szCs w:val="28"/>
          <w:lang w:val="uk-UA" w:eastAsia="uk-UA"/>
        </w:rPr>
        <w:t>Барановського В.В.,</w:t>
      </w:r>
      <w:r w:rsidRPr="00F22450">
        <w:rPr>
          <w:szCs w:val="28"/>
          <w:lang w:val="uk-UA" w:eastAsia="uk-UA"/>
        </w:rPr>
        <w:t>членів Комісії</w:t>
      </w:r>
      <w:r w:rsidR="00F22450">
        <w:rPr>
          <w:szCs w:val="28"/>
          <w:lang w:val="uk-UA" w:eastAsia="uk-UA"/>
        </w:rPr>
        <w:t>Швень О.А.</w:t>
      </w:r>
      <w:r w:rsidR="00E150AF">
        <w:rPr>
          <w:szCs w:val="28"/>
          <w:lang w:val="uk-UA" w:eastAsia="uk-UA"/>
        </w:rPr>
        <w:t xml:space="preserve"> та</w:t>
      </w:r>
      <w:r w:rsidR="005F0CB3">
        <w:rPr>
          <w:szCs w:val="28"/>
          <w:lang w:val="uk-UA" w:eastAsia="uk-UA"/>
        </w:rPr>
        <w:t>Осадець В.В.</w:t>
      </w:r>
      <w:r w:rsidR="00E150AF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>які ставили запитання кандидатам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 xml:space="preserve">складено Зведену відомість середніх балів про результатиспівбесіди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="004A4400" w:rsidRPr="00F22450">
        <w:rPr>
          <w:szCs w:val="28"/>
          <w:lang w:val="uk-UA" w:eastAsia="uk-UA"/>
        </w:rPr>
        <w:t xml:space="preserve">Голову Комісії </w:t>
      </w:r>
      <w:r w:rsidR="004A4400">
        <w:rPr>
          <w:szCs w:val="28"/>
          <w:lang w:val="uk-UA" w:eastAsia="uk-UA"/>
        </w:rPr>
        <w:t>підп</w:t>
      </w:r>
      <w:r w:rsidR="004A4400" w:rsidRPr="00F22450">
        <w:rPr>
          <w:szCs w:val="28"/>
          <w:lang w:val="uk-UA" w:eastAsia="uk-UA"/>
        </w:rPr>
        <w:t>олковника Служби судової охорони</w:t>
      </w:r>
      <w:r w:rsidR="004A4400">
        <w:rPr>
          <w:szCs w:val="28"/>
          <w:lang w:val="uk-UA" w:eastAsia="uk-UA"/>
        </w:rPr>
        <w:t xml:space="preserve"> Барановського В.В., </w:t>
      </w:r>
      <w:r w:rsidRPr="00F22450">
        <w:rPr>
          <w:szCs w:val="28"/>
          <w:lang w:val="uk-UA" w:eastAsia="uk-UA"/>
        </w:rPr>
        <w:t xml:space="preserve">який оголосив узагальнені адміністратором результатиоцінювання співбесіди з кандидатами на зайняття вакантних посадспівробітників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4A4400" w:rsidRDefault="004A440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4A4400" w:rsidRPr="004A4400" w:rsidRDefault="004A4400" w:rsidP="004A4400">
      <w:pPr>
        <w:pStyle w:val="ad"/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rPr>
          <w:sz w:val="27"/>
          <w:szCs w:val="27"/>
          <w:lang w:val="uk-UA" w:bidi="en-US"/>
        </w:rPr>
      </w:pPr>
      <w:r w:rsidRPr="004A4400">
        <w:rPr>
          <w:sz w:val="27"/>
          <w:szCs w:val="27"/>
          <w:lang w:val="uk-UA" w:bidi="en-US"/>
        </w:rPr>
        <w:t xml:space="preserve">на посаду контролера ІІ категорії 3 відділення (м. Хмельницький) 1 взводу охорони (м. Хмельницький) підрозділу охорони (м. Хмельницький) </w:t>
      </w:r>
      <w:r w:rsidRPr="004A4400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:rsidR="004A4400" w:rsidRDefault="004A4400" w:rsidP="004A4400">
      <w:pPr>
        <w:tabs>
          <w:tab w:val="left" w:pos="1134"/>
        </w:tabs>
        <w:contextualSpacing/>
        <w:rPr>
          <w:lang w:val="uk-UA" w:bidi="en-US"/>
        </w:rPr>
      </w:pPr>
      <w:r w:rsidRPr="004A4400">
        <w:rPr>
          <w:shd w:val="clear" w:color="auto" w:fill="FFFFFF"/>
          <w:lang w:val="uk-UA"/>
        </w:rPr>
        <w:t>ДОРОГО</w:t>
      </w:r>
      <w:r>
        <w:rPr>
          <w:shd w:val="clear" w:color="auto" w:fill="FFFFFF"/>
          <w:lang w:val="uk-UA"/>
        </w:rPr>
        <w:t>Й</w:t>
      </w:r>
      <w:r w:rsidRPr="004A4400">
        <w:rPr>
          <w:shd w:val="clear" w:color="auto" w:fill="FFFFFF"/>
          <w:lang w:val="uk-UA"/>
        </w:rPr>
        <w:t xml:space="preserve"> Віталі</w:t>
      </w:r>
      <w:r>
        <w:rPr>
          <w:shd w:val="clear" w:color="auto" w:fill="FFFFFF"/>
          <w:lang w:val="uk-UA"/>
        </w:rPr>
        <w:t>й</w:t>
      </w:r>
      <w:r w:rsidRPr="004A4400">
        <w:rPr>
          <w:shd w:val="clear" w:color="auto" w:fill="FFFFFF"/>
          <w:lang w:val="uk-UA"/>
        </w:rPr>
        <w:t xml:space="preserve"> Миколайович</w:t>
      </w:r>
      <w:r>
        <w:rPr>
          <w:shd w:val="clear" w:color="auto" w:fill="FFFFFF"/>
          <w:lang w:val="uk-UA"/>
        </w:rPr>
        <w:t xml:space="preserve"> – </w:t>
      </w:r>
      <w:r w:rsidR="000142B8">
        <w:rPr>
          <w:color w:val="000000" w:themeColor="text1"/>
          <w:lang w:val="uk-UA"/>
        </w:rPr>
        <w:t>8</w:t>
      </w:r>
      <w:r w:rsidRPr="003E2FE5">
        <w:rPr>
          <w:color w:val="000000" w:themeColor="text1"/>
          <w:lang w:val="uk-UA"/>
        </w:rPr>
        <w:t>,0</w:t>
      </w:r>
      <w:r w:rsidRPr="003E2FE5">
        <w:rPr>
          <w:lang w:val="uk-UA" w:eastAsia="uk-UA"/>
        </w:rPr>
        <w:t xml:space="preserve"> балів</w:t>
      </w:r>
      <w:r w:rsidRPr="003E2FE5">
        <w:rPr>
          <w:color w:val="000000" w:themeColor="text1"/>
          <w:lang w:val="uk-UA" w:bidi="en-US"/>
        </w:rPr>
        <w:t>;</w:t>
      </w:r>
    </w:p>
    <w:p w:rsidR="004A4400" w:rsidRPr="004A4400" w:rsidRDefault="004A4400" w:rsidP="004A4400">
      <w:pPr>
        <w:tabs>
          <w:tab w:val="left" w:pos="1134"/>
        </w:tabs>
        <w:contextualSpacing/>
        <w:rPr>
          <w:sz w:val="24"/>
          <w:szCs w:val="24"/>
          <w:lang w:val="uk-UA" w:bidi="en-US"/>
        </w:rPr>
      </w:pPr>
    </w:p>
    <w:p w:rsidR="004A4400" w:rsidRPr="004A4400" w:rsidRDefault="004A4400" w:rsidP="004A4400">
      <w:pPr>
        <w:pStyle w:val="ad"/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rPr>
          <w:sz w:val="27"/>
          <w:szCs w:val="27"/>
          <w:lang w:val="uk-UA" w:bidi="en-US"/>
        </w:rPr>
      </w:pPr>
      <w:r w:rsidRPr="004A4400">
        <w:rPr>
          <w:sz w:val="27"/>
          <w:szCs w:val="27"/>
          <w:lang w:val="uk-UA" w:bidi="en-US"/>
        </w:rPr>
        <w:t>на посаду контролера ІІ категорії 5 відділення (м. Хмельницький) 2</w:t>
      </w:r>
      <w:r w:rsidR="00A117CD">
        <w:rPr>
          <w:sz w:val="27"/>
          <w:szCs w:val="27"/>
          <w:lang w:val="uk-UA" w:bidi="en-US"/>
        </w:rPr>
        <w:t> </w:t>
      </w:r>
      <w:r w:rsidRPr="004A4400">
        <w:rPr>
          <w:sz w:val="27"/>
          <w:szCs w:val="27"/>
          <w:lang w:val="uk-UA" w:bidi="en-US"/>
        </w:rPr>
        <w:t xml:space="preserve">взводу охорони (м. Хмельницький) підрозділу охорони (м. Хмельницький) </w:t>
      </w:r>
      <w:r w:rsidRPr="004A4400">
        <w:rPr>
          <w:sz w:val="27"/>
          <w:szCs w:val="27"/>
          <w:shd w:val="clear" w:color="auto" w:fill="FFFFFF"/>
          <w:lang w:val="uk-UA"/>
        </w:rPr>
        <w:t xml:space="preserve">ТУ Служби – </w:t>
      </w:r>
    </w:p>
    <w:p w:rsidR="004A4400" w:rsidRDefault="004A4400" w:rsidP="004A4400">
      <w:pPr>
        <w:tabs>
          <w:tab w:val="left" w:pos="1134"/>
        </w:tabs>
        <w:contextualSpacing/>
        <w:rPr>
          <w:shd w:val="clear" w:color="auto" w:fill="FFFFFF"/>
          <w:lang w:val="uk-UA"/>
        </w:rPr>
      </w:pPr>
      <w:r w:rsidRPr="004A4400">
        <w:rPr>
          <w:shd w:val="clear" w:color="auto" w:fill="FFFFFF"/>
          <w:lang w:val="uk-UA"/>
        </w:rPr>
        <w:t>ГОЛУБОВСЬК</w:t>
      </w:r>
      <w:r w:rsidR="00A117CD">
        <w:rPr>
          <w:shd w:val="clear" w:color="auto" w:fill="FFFFFF"/>
          <w:lang w:val="uk-UA"/>
        </w:rPr>
        <w:t>ИЙ</w:t>
      </w:r>
      <w:r w:rsidRPr="004A4400">
        <w:rPr>
          <w:shd w:val="clear" w:color="auto" w:fill="FFFFFF"/>
          <w:lang w:val="uk-UA"/>
        </w:rPr>
        <w:t xml:space="preserve"> Сергі</w:t>
      </w:r>
      <w:r w:rsidR="00A117CD">
        <w:rPr>
          <w:shd w:val="clear" w:color="auto" w:fill="FFFFFF"/>
          <w:lang w:val="uk-UA"/>
        </w:rPr>
        <w:t>й</w:t>
      </w:r>
      <w:r w:rsidRPr="004A4400">
        <w:rPr>
          <w:shd w:val="clear" w:color="auto" w:fill="FFFFFF"/>
          <w:lang w:val="uk-UA"/>
        </w:rPr>
        <w:t xml:space="preserve"> Вадимович</w:t>
      </w:r>
      <w:r>
        <w:rPr>
          <w:shd w:val="clear" w:color="auto" w:fill="FFFFFF"/>
          <w:lang w:val="uk-UA"/>
        </w:rPr>
        <w:t xml:space="preserve"> – </w:t>
      </w:r>
      <w:r w:rsidRPr="003E2FE5">
        <w:rPr>
          <w:color w:val="000000" w:themeColor="text1"/>
          <w:lang w:val="uk-UA"/>
        </w:rPr>
        <w:t>6,0</w:t>
      </w:r>
      <w:r w:rsidRPr="003E2FE5">
        <w:rPr>
          <w:lang w:val="uk-UA" w:eastAsia="uk-UA"/>
        </w:rPr>
        <w:t xml:space="preserve"> балів</w:t>
      </w:r>
      <w:r w:rsidRPr="004A4400">
        <w:rPr>
          <w:shd w:val="clear" w:color="auto" w:fill="FFFFFF"/>
          <w:lang w:val="uk-UA"/>
        </w:rPr>
        <w:t>;</w:t>
      </w:r>
    </w:p>
    <w:p w:rsidR="004A4400" w:rsidRPr="004A4400" w:rsidRDefault="004A4400" w:rsidP="004A4400">
      <w:pPr>
        <w:tabs>
          <w:tab w:val="left" w:pos="1134"/>
        </w:tabs>
        <w:contextualSpacing/>
        <w:rPr>
          <w:sz w:val="24"/>
          <w:szCs w:val="24"/>
          <w:lang w:val="uk-UA" w:bidi="en-US"/>
        </w:rPr>
      </w:pPr>
    </w:p>
    <w:p w:rsidR="004A4400" w:rsidRPr="00182074" w:rsidRDefault="004A4400" w:rsidP="00182074">
      <w:pPr>
        <w:pStyle w:val="ad"/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rPr>
          <w:sz w:val="27"/>
          <w:szCs w:val="27"/>
          <w:lang w:val="uk-UA" w:bidi="en-US"/>
        </w:rPr>
      </w:pPr>
      <w:r w:rsidRPr="00182074">
        <w:rPr>
          <w:sz w:val="27"/>
          <w:szCs w:val="27"/>
          <w:lang w:val="uk-UA" w:bidi="en-US"/>
        </w:rPr>
        <w:t xml:space="preserve">на посаду контролера ІІ категорії взводу забезпечення безпеки </w:t>
      </w:r>
      <w:r w:rsidR="00182074" w:rsidRPr="00182074">
        <w:rPr>
          <w:sz w:val="27"/>
          <w:szCs w:val="27"/>
          <w:lang w:val="uk-UA" w:bidi="en-US"/>
        </w:rPr>
        <w:t>ТУ Служби</w:t>
      </w:r>
    </w:p>
    <w:p w:rsidR="004A4400" w:rsidRPr="004A4400" w:rsidRDefault="004A4400" w:rsidP="004A4400">
      <w:pPr>
        <w:tabs>
          <w:tab w:val="left" w:pos="1134"/>
        </w:tabs>
        <w:contextualSpacing/>
        <w:rPr>
          <w:lang w:val="uk-UA" w:bidi="en-US"/>
        </w:rPr>
      </w:pPr>
      <w:r w:rsidRPr="004A4400">
        <w:rPr>
          <w:lang w:val="uk-UA" w:bidi="en-US"/>
        </w:rPr>
        <w:t>ЧЕРНИЛЕВСЬК</w:t>
      </w:r>
      <w:r w:rsidR="00AD5E3A">
        <w:rPr>
          <w:lang w:val="uk-UA" w:bidi="en-US"/>
        </w:rPr>
        <w:t>ИЙ</w:t>
      </w:r>
      <w:r w:rsidRPr="004A4400">
        <w:rPr>
          <w:lang w:val="uk-UA" w:bidi="en-US"/>
        </w:rPr>
        <w:t xml:space="preserve"> Руслан Олегович</w:t>
      </w:r>
      <w:r>
        <w:rPr>
          <w:shd w:val="clear" w:color="auto" w:fill="FFFFFF"/>
          <w:lang w:val="uk-UA"/>
        </w:rPr>
        <w:t xml:space="preserve">– </w:t>
      </w:r>
      <w:r w:rsidR="00144BCA">
        <w:rPr>
          <w:color w:val="000000" w:themeColor="text1"/>
          <w:lang w:val="uk-UA"/>
        </w:rPr>
        <w:t>8</w:t>
      </w:r>
      <w:r w:rsidRPr="003E2FE5">
        <w:rPr>
          <w:color w:val="000000" w:themeColor="text1"/>
          <w:lang w:val="uk-UA"/>
        </w:rPr>
        <w:t>,0</w:t>
      </w:r>
      <w:r w:rsidRPr="003E2FE5">
        <w:rPr>
          <w:lang w:val="uk-UA" w:eastAsia="uk-UA"/>
        </w:rPr>
        <w:t xml:space="preserve"> балів</w:t>
      </w:r>
      <w:r w:rsidRPr="004A4400">
        <w:rPr>
          <w:lang w:val="uk-UA" w:bidi="en-US"/>
        </w:rPr>
        <w:t>.</w:t>
      </w:r>
    </w:p>
    <w:p w:rsidR="00F655E0" w:rsidRPr="006C7C56" w:rsidRDefault="00F655E0" w:rsidP="00ED114F">
      <w:pPr>
        <w:tabs>
          <w:tab w:val="left" w:pos="851"/>
          <w:tab w:val="left" w:pos="993"/>
        </w:tabs>
        <w:contextualSpacing/>
        <w:rPr>
          <w:color w:val="000000" w:themeColor="text1"/>
          <w:sz w:val="16"/>
          <w:szCs w:val="16"/>
          <w:lang w:val="uk-UA" w:bidi="en-US"/>
        </w:rPr>
      </w:pPr>
      <w:bookmarkStart w:id="1" w:name="_Hlk213051138"/>
    </w:p>
    <w:bookmarkEnd w:id="1"/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6F6527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Голов</w:t>
      </w:r>
      <w:r>
        <w:rPr>
          <w:szCs w:val="28"/>
          <w:lang w:val="uk-UA" w:eastAsia="uk-UA"/>
        </w:rPr>
        <w:t>а</w:t>
      </w:r>
      <w:r w:rsidRPr="00F22450">
        <w:rPr>
          <w:szCs w:val="28"/>
          <w:lang w:val="uk-UA" w:eastAsia="uk-UA"/>
        </w:rPr>
        <w:t xml:space="preserve"> Комісії </w:t>
      </w:r>
      <w:r>
        <w:rPr>
          <w:szCs w:val="28"/>
          <w:lang w:val="uk-UA" w:eastAsia="uk-UA"/>
        </w:rPr>
        <w:t>підп</w:t>
      </w:r>
      <w:r w:rsidRPr="00F22450">
        <w:rPr>
          <w:szCs w:val="28"/>
          <w:lang w:val="uk-UA" w:eastAsia="uk-UA"/>
        </w:rPr>
        <w:t>олковник Служби судової охорони</w:t>
      </w:r>
      <w:r>
        <w:rPr>
          <w:szCs w:val="28"/>
          <w:lang w:val="uk-UA" w:eastAsia="uk-UA"/>
        </w:rPr>
        <w:t xml:space="preserve"> Барановський В.В</w:t>
      </w:r>
      <w:r w:rsidR="00F22450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співбесідикандидатів.</w:t>
      </w:r>
    </w:p>
    <w:p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Pr="0043182C" w:rsidRDefault="003D505E" w:rsidP="006F6527">
      <w:pPr>
        <w:shd w:val="clear" w:color="auto" w:fill="FFFFFF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проходженнякандидатами співбесіди відповідно до набраних ними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0114A4" w:rsidRPr="00987D51">
        <w:rPr>
          <w:lang w:val="uk-UA" w:eastAsia="uk-UA"/>
        </w:rPr>
        <w:t xml:space="preserve">Визначення переможців конкурсу та других за результатами конкурсукандидатів на зайняття вакантних посад співробітників </w:t>
      </w:r>
      <w:r w:rsidR="000114A4">
        <w:rPr>
          <w:lang w:val="uk-UA" w:eastAsia="uk-UA"/>
        </w:rPr>
        <w:t xml:space="preserve">ТУ </w:t>
      </w:r>
      <w:r w:rsidR="000114A4" w:rsidRPr="00987D51">
        <w:rPr>
          <w:lang w:val="uk-UA" w:eastAsia="uk-UA"/>
        </w:rPr>
        <w:t>Служби</w:t>
      </w:r>
      <w:r w:rsidR="003D505E" w:rsidRPr="0043182C">
        <w:rPr>
          <w:lang w:val="uk-UA" w:eastAsia="uk-UA"/>
        </w:rPr>
        <w:t>.</w:t>
      </w:r>
    </w:p>
    <w:p w:rsidR="00AB5D16" w:rsidRPr="008E1381" w:rsidRDefault="00AB5D16" w:rsidP="00646631">
      <w:pPr>
        <w:shd w:val="clear" w:color="auto" w:fill="FFFFFF"/>
        <w:ind w:firstLine="709"/>
        <w:rPr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="000114A4" w:rsidRPr="00F22450">
        <w:rPr>
          <w:szCs w:val="28"/>
          <w:lang w:val="uk-UA" w:eastAsia="uk-UA"/>
        </w:rPr>
        <w:t xml:space="preserve">Голову Комісії </w:t>
      </w:r>
      <w:r w:rsidR="000114A4">
        <w:rPr>
          <w:szCs w:val="28"/>
          <w:lang w:val="uk-UA" w:eastAsia="uk-UA"/>
        </w:rPr>
        <w:t>підп</w:t>
      </w:r>
      <w:r w:rsidR="000114A4" w:rsidRPr="00F22450">
        <w:rPr>
          <w:szCs w:val="28"/>
          <w:lang w:val="uk-UA" w:eastAsia="uk-UA"/>
        </w:rPr>
        <w:t>олковника Служби судової охорони</w:t>
      </w:r>
      <w:r w:rsidR="000114A4">
        <w:rPr>
          <w:szCs w:val="28"/>
          <w:lang w:val="uk-UA" w:eastAsia="uk-UA"/>
        </w:rPr>
        <w:t xml:space="preserve"> Барановського В.В.,</w:t>
      </w:r>
      <w:r w:rsidRPr="0043182C">
        <w:rPr>
          <w:szCs w:val="28"/>
          <w:lang w:val="uk-UA" w:eastAsia="uk-UA"/>
        </w:rPr>
        <w:t xml:space="preserve"> який повідомив, що адміністратором складено загальний рейтингкандидатів, результати якого виглядають наступним чином:</w:t>
      </w:r>
    </w:p>
    <w:p w:rsidR="001A2F07" w:rsidRPr="00186056" w:rsidRDefault="001A2F07" w:rsidP="00AB5D16">
      <w:pPr>
        <w:shd w:val="clear" w:color="auto" w:fill="FFFFFF"/>
        <w:ind w:firstLine="709"/>
        <w:rPr>
          <w:sz w:val="20"/>
          <w:lang w:val="uk-UA" w:eastAsia="uk-UA"/>
        </w:rPr>
      </w:pPr>
    </w:p>
    <w:p w:rsidR="00336C55" w:rsidRPr="004513AF" w:rsidRDefault="000114A4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4A4400">
        <w:rPr>
          <w:sz w:val="27"/>
          <w:szCs w:val="27"/>
          <w:lang w:val="uk-UA" w:bidi="en-US"/>
        </w:rPr>
        <w:t xml:space="preserve">на посаду контролера ІІ категорії 3 відділення (м. Хмельницький) 1 взводу охорони (м. Хмельницький) підрозділу охорони (м. Хмельницький) </w:t>
      </w:r>
      <w:r w:rsidRPr="004A4400">
        <w:rPr>
          <w:sz w:val="27"/>
          <w:szCs w:val="27"/>
          <w:shd w:val="clear" w:color="auto" w:fill="FFFFFF"/>
          <w:lang w:val="uk-UA"/>
        </w:rPr>
        <w:t>ТУ Служби</w:t>
      </w:r>
      <w:r w:rsidR="00336C55" w:rsidRPr="004513AF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12107" w:rsidTr="0040715D">
        <w:tc>
          <w:tcPr>
            <w:tcW w:w="860" w:type="dxa"/>
            <w:vAlign w:val="center"/>
          </w:tcPr>
          <w:p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40715D" w:rsidRPr="00520744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0715D" w:rsidRPr="00520744" w:rsidRDefault="0040715D" w:rsidP="0040715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0715D" w:rsidRPr="00E12107" w:rsidTr="0040715D">
        <w:tc>
          <w:tcPr>
            <w:tcW w:w="860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963DD" w:rsidRDefault="0040715D" w:rsidP="0040715D">
            <w:pPr>
              <w:jc w:val="center"/>
              <w:rPr>
                <w:shd w:val="clear" w:color="auto" w:fill="FFFFFF"/>
                <w:lang w:val="uk-UA"/>
              </w:rPr>
            </w:pPr>
            <w:r w:rsidRPr="004A4400">
              <w:rPr>
                <w:shd w:val="clear" w:color="auto" w:fill="FFFFFF"/>
                <w:lang w:val="uk-UA"/>
              </w:rPr>
              <w:t>ДОРОГО</w:t>
            </w:r>
            <w:r>
              <w:rPr>
                <w:shd w:val="clear" w:color="auto" w:fill="FFFFFF"/>
                <w:lang w:val="uk-UA"/>
              </w:rPr>
              <w:t>Й</w:t>
            </w:r>
          </w:p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400">
              <w:rPr>
                <w:shd w:val="clear" w:color="auto" w:fill="FFFFFF"/>
                <w:lang w:val="uk-UA"/>
              </w:rPr>
              <w:t>Віталі</w:t>
            </w:r>
            <w:r>
              <w:rPr>
                <w:shd w:val="clear" w:color="auto" w:fill="FFFFFF"/>
                <w:lang w:val="uk-UA"/>
              </w:rPr>
              <w:t>й</w:t>
            </w:r>
            <w:r w:rsidRPr="004A4400">
              <w:rPr>
                <w:shd w:val="clear" w:color="auto" w:fill="FFFFFF"/>
                <w:lang w:val="uk-UA"/>
              </w:rPr>
              <w:t xml:space="preserve"> Миколайович</w:t>
            </w:r>
          </w:p>
        </w:tc>
        <w:tc>
          <w:tcPr>
            <w:tcW w:w="1843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:rsidR="0040715D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</w:t>
            </w:r>
            <w:r w:rsidRPr="007E0721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1134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</w:t>
            </w:r>
            <w:r w:rsidRPr="007E0721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790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336C55" w:rsidRPr="00186056" w:rsidRDefault="00336C55" w:rsidP="00336C55">
      <w:pPr>
        <w:shd w:val="clear" w:color="auto" w:fill="FFFFFF"/>
        <w:tabs>
          <w:tab w:val="left" w:pos="1134"/>
        </w:tabs>
        <w:ind w:firstLine="709"/>
        <w:rPr>
          <w:sz w:val="20"/>
          <w:lang w:val="uk-UA"/>
        </w:rPr>
      </w:pPr>
    </w:p>
    <w:p w:rsidR="00DC1ECC" w:rsidRPr="000349C3" w:rsidRDefault="0040715D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4A4400">
        <w:rPr>
          <w:sz w:val="27"/>
          <w:szCs w:val="27"/>
          <w:lang w:val="uk-UA" w:bidi="en-US"/>
        </w:rPr>
        <w:t>на посаду контролера ІІ категорії 5 відділення (м. Хмельницький) 2</w:t>
      </w:r>
      <w:r>
        <w:rPr>
          <w:sz w:val="27"/>
          <w:szCs w:val="27"/>
          <w:lang w:val="uk-UA" w:bidi="en-US"/>
        </w:rPr>
        <w:t> </w:t>
      </w:r>
      <w:r w:rsidRPr="004A4400">
        <w:rPr>
          <w:sz w:val="27"/>
          <w:szCs w:val="27"/>
          <w:lang w:val="uk-UA" w:bidi="en-US"/>
        </w:rPr>
        <w:t xml:space="preserve">взводу охорони (м. Хмельницький) підрозділу охорони (м. Хмельницький) </w:t>
      </w:r>
      <w:r w:rsidRPr="004A4400">
        <w:rPr>
          <w:sz w:val="27"/>
          <w:szCs w:val="27"/>
          <w:shd w:val="clear" w:color="auto" w:fill="FFFFFF"/>
          <w:lang w:val="uk-UA"/>
        </w:rPr>
        <w:t>ТУ Служби</w:t>
      </w:r>
      <w:r w:rsidR="00DC1ECC" w:rsidRPr="000349C3">
        <w:rPr>
          <w:lang w:val="uk-UA"/>
        </w:rPr>
        <w:t>:</w:t>
      </w:r>
    </w:p>
    <w:p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967D2" w:rsidTr="001963DD">
        <w:tc>
          <w:tcPr>
            <w:tcW w:w="860" w:type="dxa"/>
            <w:vAlign w:val="center"/>
          </w:tcPr>
          <w:p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 xml:space="preserve">ковий </w:t>
            </w:r>
            <w:r w:rsidRPr="00F00818">
              <w:rPr>
                <w:sz w:val="26"/>
                <w:szCs w:val="26"/>
                <w:lang w:val="uk-UA" w:eastAsia="uk-UA"/>
              </w:rPr>
              <w:lastRenderedPageBreak/>
              <w:t>номер</w:t>
            </w:r>
          </w:p>
        </w:tc>
        <w:tc>
          <w:tcPr>
            <w:tcW w:w="3671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lastRenderedPageBreak/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 xml:space="preserve">Перевірка рівня фізичної </w:t>
            </w:r>
            <w:r w:rsidRPr="00F00818">
              <w:rPr>
                <w:sz w:val="26"/>
                <w:szCs w:val="26"/>
                <w:lang w:val="uk-UA" w:eastAsia="uk-UA"/>
              </w:rPr>
              <w:lastRenderedPageBreak/>
              <w:t>підготовки</w:t>
            </w:r>
          </w:p>
        </w:tc>
        <w:tc>
          <w:tcPr>
            <w:tcW w:w="1418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lastRenderedPageBreak/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 xml:space="preserve">Загальна кількість </w:t>
            </w:r>
            <w:r w:rsidRPr="00F00818">
              <w:rPr>
                <w:sz w:val="26"/>
                <w:szCs w:val="26"/>
                <w:lang w:val="uk-UA" w:eastAsia="uk-UA"/>
              </w:rPr>
              <w:lastRenderedPageBreak/>
              <w:t>балів</w:t>
            </w:r>
          </w:p>
        </w:tc>
        <w:tc>
          <w:tcPr>
            <w:tcW w:w="790" w:type="dxa"/>
            <w:vAlign w:val="center"/>
          </w:tcPr>
          <w:p w:rsidR="0040715D" w:rsidRPr="00F00818" w:rsidRDefault="0040715D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lastRenderedPageBreak/>
              <w:t>Рейтинг</w:t>
            </w:r>
          </w:p>
        </w:tc>
      </w:tr>
      <w:tr w:rsidR="0040715D" w:rsidRPr="00E12107" w:rsidTr="001963DD">
        <w:tc>
          <w:tcPr>
            <w:tcW w:w="860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lastRenderedPageBreak/>
              <w:t>1.</w:t>
            </w:r>
          </w:p>
        </w:tc>
        <w:tc>
          <w:tcPr>
            <w:tcW w:w="3671" w:type="dxa"/>
            <w:vAlign w:val="center"/>
          </w:tcPr>
          <w:p w:rsidR="001963DD" w:rsidRDefault="0040715D" w:rsidP="00BC06B5">
            <w:pPr>
              <w:jc w:val="center"/>
              <w:rPr>
                <w:shd w:val="clear" w:color="auto" w:fill="FFFFFF"/>
                <w:lang w:val="uk-UA"/>
              </w:rPr>
            </w:pPr>
            <w:r w:rsidRPr="004A4400">
              <w:rPr>
                <w:shd w:val="clear" w:color="auto" w:fill="FFFFFF"/>
                <w:lang w:val="uk-UA"/>
              </w:rPr>
              <w:t>ГОЛУБОВСЬК</w:t>
            </w:r>
            <w:r>
              <w:rPr>
                <w:shd w:val="clear" w:color="auto" w:fill="FFFFFF"/>
                <w:lang w:val="uk-UA"/>
              </w:rPr>
              <w:t>ИЙ</w:t>
            </w:r>
          </w:p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400">
              <w:rPr>
                <w:shd w:val="clear" w:color="auto" w:fill="FFFFFF"/>
                <w:lang w:val="uk-UA"/>
              </w:rPr>
              <w:t>Сергі</w:t>
            </w:r>
            <w:r>
              <w:rPr>
                <w:shd w:val="clear" w:color="auto" w:fill="FFFFFF"/>
                <w:lang w:val="uk-UA"/>
              </w:rPr>
              <w:t>й</w:t>
            </w:r>
            <w:r w:rsidRPr="004A4400">
              <w:rPr>
                <w:shd w:val="clear" w:color="auto" w:fill="FFFFFF"/>
                <w:lang w:val="uk-UA"/>
              </w:rPr>
              <w:t xml:space="preserve"> Вадимович</w:t>
            </w:r>
          </w:p>
        </w:tc>
        <w:tc>
          <w:tcPr>
            <w:tcW w:w="1843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1134" w:type="dxa"/>
            <w:vAlign w:val="center"/>
          </w:tcPr>
          <w:p w:rsidR="0040715D" w:rsidRPr="00F00818" w:rsidRDefault="00490F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790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5042CB" w:rsidRPr="00186056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:rsidR="00E967D2" w:rsidRPr="00186056" w:rsidRDefault="00186056" w:rsidP="00186056">
      <w:pPr>
        <w:pStyle w:val="ad"/>
        <w:numPr>
          <w:ilvl w:val="0"/>
          <w:numId w:val="4"/>
        </w:numPr>
        <w:tabs>
          <w:tab w:val="left" w:pos="1134"/>
        </w:tabs>
        <w:contextualSpacing/>
        <w:jc w:val="both"/>
        <w:rPr>
          <w:sz w:val="27"/>
          <w:szCs w:val="27"/>
          <w:lang w:val="uk-UA" w:bidi="en-US"/>
        </w:rPr>
      </w:pPr>
      <w:r w:rsidRPr="00182074">
        <w:rPr>
          <w:sz w:val="27"/>
          <w:szCs w:val="27"/>
          <w:lang w:val="uk-UA" w:bidi="en-US"/>
        </w:rPr>
        <w:t>на посаду контролера ІІ категорії взводу забезпечення безпеки ТУ Служби</w:t>
      </w:r>
      <w:r w:rsidR="00E967D2" w:rsidRPr="00186056">
        <w:rPr>
          <w:lang w:val="uk-UA"/>
        </w:rPr>
        <w:t>:</w:t>
      </w:r>
    </w:p>
    <w:p w:rsidR="00417337" w:rsidRPr="00417337" w:rsidRDefault="00417337" w:rsidP="00417337">
      <w:pPr>
        <w:pStyle w:val="ad"/>
        <w:shd w:val="clear" w:color="auto" w:fill="FFFFFF"/>
        <w:tabs>
          <w:tab w:val="left" w:pos="709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/>
      </w:tblPr>
      <w:tblGrid>
        <w:gridCol w:w="860"/>
        <w:gridCol w:w="3671"/>
        <w:gridCol w:w="1843"/>
        <w:gridCol w:w="1418"/>
        <w:gridCol w:w="1134"/>
        <w:gridCol w:w="790"/>
      </w:tblGrid>
      <w:tr w:rsidR="00182074" w:rsidRPr="00E12107" w:rsidTr="00182074">
        <w:tc>
          <w:tcPr>
            <w:tcW w:w="860" w:type="dxa"/>
            <w:vAlign w:val="center"/>
          </w:tcPr>
          <w:p w:rsidR="00182074" w:rsidRPr="00746886" w:rsidRDefault="00182074" w:rsidP="00E41B02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Поряд</w:t>
            </w:r>
          </w:p>
          <w:p w:rsidR="00182074" w:rsidRPr="00746886" w:rsidRDefault="00182074" w:rsidP="00E41B02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182074" w:rsidRPr="00746886" w:rsidRDefault="00182074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</w:tcPr>
          <w:p w:rsidR="00182074" w:rsidRPr="00746886" w:rsidRDefault="00182074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</w:tcPr>
          <w:p w:rsidR="00182074" w:rsidRPr="00746886" w:rsidRDefault="00182074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182074" w:rsidRPr="00746886" w:rsidRDefault="00182074" w:rsidP="00E41B02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182074" w:rsidRPr="00746886" w:rsidRDefault="00182074" w:rsidP="00E41B02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182074" w:rsidRPr="00E12107" w:rsidTr="00182074">
        <w:tc>
          <w:tcPr>
            <w:tcW w:w="860" w:type="dxa"/>
            <w:vAlign w:val="center"/>
          </w:tcPr>
          <w:p w:rsidR="00182074" w:rsidRPr="00746886" w:rsidRDefault="00182074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186056" w:rsidRDefault="00186056" w:rsidP="00E41B02">
            <w:pPr>
              <w:jc w:val="center"/>
              <w:rPr>
                <w:lang w:val="uk-UA" w:bidi="en-US"/>
              </w:rPr>
            </w:pPr>
            <w:r w:rsidRPr="004A4400">
              <w:rPr>
                <w:lang w:val="uk-UA" w:bidi="en-US"/>
              </w:rPr>
              <w:t>ЧЕРНИЛЕВСЬК</w:t>
            </w:r>
            <w:r>
              <w:rPr>
                <w:lang w:val="uk-UA" w:bidi="en-US"/>
              </w:rPr>
              <w:t>ИЙ</w:t>
            </w:r>
          </w:p>
          <w:p w:rsidR="00182074" w:rsidRPr="00746886" w:rsidRDefault="00186056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4A4400">
              <w:rPr>
                <w:lang w:val="uk-UA" w:bidi="en-US"/>
              </w:rPr>
              <w:t>Руслан Олегович</w:t>
            </w:r>
          </w:p>
        </w:tc>
        <w:tc>
          <w:tcPr>
            <w:tcW w:w="1843" w:type="dxa"/>
            <w:vAlign w:val="center"/>
          </w:tcPr>
          <w:p w:rsidR="00182074" w:rsidRPr="00746886" w:rsidRDefault="00182074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:rsidR="00182074" w:rsidRPr="00746886" w:rsidRDefault="00186056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8</w:t>
            </w:r>
            <w:r w:rsidR="00182074" w:rsidRPr="00746886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1134" w:type="dxa"/>
            <w:vAlign w:val="center"/>
          </w:tcPr>
          <w:p w:rsidR="00182074" w:rsidRPr="00746886" w:rsidRDefault="00182074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8,0</w:t>
            </w:r>
          </w:p>
        </w:tc>
        <w:tc>
          <w:tcPr>
            <w:tcW w:w="790" w:type="dxa"/>
            <w:vAlign w:val="center"/>
          </w:tcPr>
          <w:p w:rsidR="00182074" w:rsidRPr="00746886" w:rsidRDefault="00182074" w:rsidP="00E41B02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46886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18206D" w:rsidRPr="0018206D" w:rsidRDefault="0018206D" w:rsidP="0018206D">
      <w:pPr>
        <w:pStyle w:val="ad"/>
        <w:tabs>
          <w:tab w:val="left" w:pos="709"/>
          <w:tab w:val="left" w:pos="851"/>
          <w:tab w:val="left" w:pos="1134"/>
        </w:tabs>
        <w:ind w:left="709"/>
        <w:contextualSpacing/>
        <w:jc w:val="both"/>
        <w:rPr>
          <w:sz w:val="6"/>
          <w:szCs w:val="6"/>
          <w:lang w:val="uk-UA" w:bidi="en-US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="008E1381" w:rsidRPr="00F22450">
        <w:rPr>
          <w:szCs w:val="28"/>
          <w:lang w:val="uk-UA" w:eastAsia="uk-UA"/>
        </w:rPr>
        <w:t xml:space="preserve">Голову Комісії </w:t>
      </w:r>
      <w:r w:rsidR="008E1381">
        <w:rPr>
          <w:szCs w:val="28"/>
          <w:lang w:val="uk-UA" w:eastAsia="uk-UA"/>
        </w:rPr>
        <w:t>підп</w:t>
      </w:r>
      <w:r w:rsidR="008E1381" w:rsidRPr="00F22450">
        <w:rPr>
          <w:szCs w:val="28"/>
          <w:lang w:val="uk-UA" w:eastAsia="uk-UA"/>
        </w:rPr>
        <w:t>олковника Служби судової охорони</w:t>
      </w:r>
      <w:r w:rsidR="008E1381">
        <w:rPr>
          <w:szCs w:val="28"/>
          <w:lang w:val="uk-UA" w:eastAsia="uk-UA"/>
        </w:rPr>
        <w:t xml:space="preserve"> Барановського В.В., </w:t>
      </w:r>
      <w:r w:rsidRPr="00521893">
        <w:rPr>
          <w:szCs w:val="28"/>
          <w:lang w:val="uk-UA" w:eastAsia="uk-UA"/>
        </w:rPr>
        <w:t xml:space="preserve">який запропонував за результатами загального рейтинговогосписку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:rsidR="003A53B5" w:rsidRPr="006F12E4" w:rsidRDefault="003A53B5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450D0F" w:rsidRPr="008116D5" w:rsidRDefault="005A1461" w:rsidP="005A1461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lang w:val="uk-UA" w:bidi="en-US"/>
        </w:rPr>
        <w:t xml:space="preserve">на посаду контролера ІІ категорії 3 відділення (м. Хмельницький) 1 взводу охорони (м. Хмельницький) підрозділу охорони (м. Хмельницький) </w:t>
      </w:r>
      <w:r w:rsidRPr="008116D5">
        <w:rPr>
          <w:shd w:val="clear" w:color="auto" w:fill="FFFFFF"/>
          <w:lang w:val="uk-UA"/>
        </w:rPr>
        <w:t>ТУ Служби</w:t>
      </w:r>
      <w:r w:rsidRPr="008116D5">
        <w:rPr>
          <w:lang w:val="uk-UA"/>
        </w:rPr>
        <w:t xml:space="preserve">: </w:t>
      </w:r>
      <w:r w:rsidRPr="008116D5">
        <w:rPr>
          <w:shd w:val="clear" w:color="auto" w:fill="FFFFFF"/>
          <w:lang w:val="uk-UA"/>
        </w:rPr>
        <w:t xml:space="preserve">ДОРОГОЙ Віталій Миколайович </w:t>
      </w:r>
      <w:r w:rsidR="00B3714C" w:rsidRPr="008116D5">
        <w:rPr>
          <w:color w:val="000000" w:themeColor="text1"/>
          <w:lang w:val="uk-UA" w:bidi="en-US"/>
        </w:rPr>
        <w:t xml:space="preserve">– </w:t>
      </w:r>
      <w:r w:rsidR="008E1381" w:rsidRPr="008116D5">
        <w:rPr>
          <w:color w:val="000000" w:themeColor="text1"/>
          <w:lang w:val="uk-UA" w:bidi="en-US"/>
        </w:rPr>
        <w:t>переможець</w:t>
      </w:r>
      <w:r w:rsidR="00450D0F" w:rsidRPr="008116D5">
        <w:rPr>
          <w:color w:val="000000" w:themeColor="text1"/>
          <w:lang w:val="uk-UA" w:bidi="en-US"/>
        </w:rPr>
        <w:t>;</w:t>
      </w:r>
    </w:p>
    <w:p w:rsidR="008116D5" w:rsidRPr="006F12E4" w:rsidRDefault="008116D5" w:rsidP="008116D5">
      <w:pPr>
        <w:pStyle w:val="ad"/>
        <w:tabs>
          <w:tab w:val="left" w:pos="1134"/>
        </w:tabs>
        <w:ind w:left="709"/>
        <w:jc w:val="both"/>
        <w:rPr>
          <w:color w:val="000000" w:themeColor="text1"/>
          <w:sz w:val="16"/>
          <w:szCs w:val="16"/>
          <w:lang w:val="uk-UA" w:bidi="en-US"/>
        </w:rPr>
      </w:pPr>
    </w:p>
    <w:p w:rsidR="00450D0F" w:rsidRPr="008116D5" w:rsidRDefault="00450D0F" w:rsidP="005A1461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color w:val="000000" w:themeColor="text1"/>
          <w:lang w:val="uk-UA"/>
        </w:rPr>
        <w:t xml:space="preserve">на посаду </w:t>
      </w:r>
      <w:r w:rsidR="005A1461" w:rsidRPr="008116D5">
        <w:rPr>
          <w:lang w:val="uk-UA" w:bidi="en-US"/>
        </w:rPr>
        <w:t xml:space="preserve">контролера ІІ категорії 5 відділення (м. Хмельницький) 2 взводу охорони (м. Хмельницький) підрозділу охорони (м. Хмельницький) </w:t>
      </w:r>
      <w:r w:rsidR="005A1461" w:rsidRPr="008116D5">
        <w:rPr>
          <w:shd w:val="clear" w:color="auto" w:fill="FFFFFF"/>
          <w:lang w:val="uk-UA"/>
        </w:rPr>
        <w:t>ТУ Служби</w:t>
      </w:r>
      <w:r w:rsidR="005A1461" w:rsidRPr="008116D5">
        <w:rPr>
          <w:lang w:val="uk-UA"/>
        </w:rPr>
        <w:t xml:space="preserve">: </w:t>
      </w:r>
      <w:r w:rsidR="005A1461" w:rsidRPr="008116D5">
        <w:rPr>
          <w:shd w:val="clear" w:color="auto" w:fill="FFFFFF"/>
          <w:lang w:val="uk-UA"/>
        </w:rPr>
        <w:t xml:space="preserve">ГОЛУБОВСЬКИЙ Сергій Вадимович </w:t>
      </w:r>
      <w:r w:rsidR="00F97C46" w:rsidRPr="008116D5">
        <w:rPr>
          <w:color w:val="000000" w:themeColor="text1"/>
          <w:lang w:val="uk-UA" w:bidi="en-US"/>
        </w:rPr>
        <w:t xml:space="preserve">– </w:t>
      </w:r>
      <w:r w:rsidR="008E1381" w:rsidRPr="008116D5">
        <w:rPr>
          <w:color w:val="000000" w:themeColor="text1"/>
          <w:lang w:val="uk-UA" w:bidi="en-US"/>
        </w:rPr>
        <w:t>переможець</w:t>
      </w:r>
      <w:r w:rsidRPr="008116D5">
        <w:rPr>
          <w:color w:val="000000" w:themeColor="text1"/>
          <w:lang w:val="uk-UA" w:bidi="en-US"/>
        </w:rPr>
        <w:t>;</w:t>
      </w:r>
    </w:p>
    <w:p w:rsidR="008116D5" w:rsidRPr="006F12E4" w:rsidRDefault="008116D5" w:rsidP="008116D5">
      <w:pPr>
        <w:pStyle w:val="ad"/>
        <w:rPr>
          <w:color w:val="000000" w:themeColor="text1"/>
          <w:sz w:val="16"/>
          <w:szCs w:val="16"/>
          <w:lang w:val="uk-UA" w:bidi="en-US"/>
        </w:rPr>
      </w:pPr>
    </w:p>
    <w:p w:rsidR="008E1381" w:rsidRPr="008116D5" w:rsidRDefault="00450D0F" w:rsidP="00232971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color w:val="000000" w:themeColor="text1"/>
          <w:lang w:val="uk-UA"/>
        </w:rPr>
        <w:t xml:space="preserve">на посаду </w:t>
      </w:r>
      <w:r w:rsidR="00232971" w:rsidRPr="008116D5">
        <w:rPr>
          <w:lang w:val="uk-UA" w:bidi="en-US"/>
        </w:rPr>
        <w:t>контролера ІІ категорії взводу забезпечення безпеки ТУ Служби</w:t>
      </w:r>
      <w:r w:rsidR="00232971" w:rsidRPr="008116D5">
        <w:rPr>
          <w:lang w:val="uk-UA"/>
        </w:rPr>
        <w:t xml:space="preserve">: </w:t>
      </w:r>
      <w:r w:rsidR="00232971" w:rsidRPr="008116D5">
        <w:rPr>
          <w:lang w:val="uk-UA" w:bidi="en-US"/>
        </w:rPr>
        <w:t>ЧЕРНИЛЕВСЬКИЙ Руслан Олегович</w:t>
      </w:r>
      <w:r w:rsidR="00F97C46" w:rsidRPr="008116D5">
        <w:rPr>
          <w:color w:val="000000" w:themeColor="text1"/>
          <w:lang w:val="uk-UA" w:bidi="en-US"/>
        </w:rPr>
        <w:t xml:space="preserve">– </w:t>
      </w:r>
      <w:r w:rsidR="008E1381" w:rsidRPr="008116D5">
        <w:rPr>
          <w:color w:val="000000" w:themeColor="text1"/>
          <w:lang w:val="uk-UA" w:bidi="en-US"/>
        </w:rPr>
        <w:t>переможець.</w:t>
      </w:r>
    </w:p>
    <w:p w:rsidR="00450D0F" w:rsidRDefault="00450D0F" w:rsidP="00314C99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</w:p>
    <w:p w:rsidR="00C40D6B" w:rsidRPr="00651204" w:rsidRDefault="003D505E" w:rsidP="008E1381">
      <w:pPr>
        <w:shd w:val="clear" w:color="auto" w:fill="FFFFFF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8116D5" w:rsidRDefault="000B2489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:rsidR="001C5490" w:rsidRPr="00651204" w:rsidRDefault="003D505E" w:rsidP="008116D5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2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8116D5">
        <w:rPr>
          <w:lang w:val="uk-UA" w:eastAsia="uk-UA"/>
        </w:rPr>
        <w:t>четвертого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8116D5">
        <w:rPr>
          <w:bCs/>
          <w:szCs w:val="27"/>
          <w:lang w:val="uk-UA" w:eastAsia="uk-UA"/>
        </w:rPr>
        <w:t>п’ятьох</w:t>
      </w:r>
      <w:r w:rsidR="003629FC" w:rsidRPr="00651204">
        <w:rPr>
          <w:bCs/>
          <w:szCs w:val="27"/>
          <w:lang w:val="uk-UA" w:eastAsia="uk-UA"/>
        </w:rPr>
        <w:t xml:space="preserve">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8116D5">
        <w:rPr>
          <w:bCs/>
          <w:szCs w:val="27"/>
          <w:lang w:val="uk-UA" w:eastAsia="uk-UA"/>
        </w:rPr>
        <w:t xml:space="preserve">трьох 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</w:p>
    <w:p w:rsidR="008116D5" w:rsidRPr="008116D5" w:rsidRDefault="008116D5" w:rsidP="008116D5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lang w:val="uk-UA" w:bidi="en-US"/>
        </w:rPr>
        <w:t xml:space="preserve">на посаду контролера ІІ категорії 3 відділення (м. Хмельницький) 1 взводу охорони (м. Хмельницький) підрозділу охорони (м. Хмельницький) </w:t>
      </w:r>
      <w:r w:rsidRPr="008116D5">
        <w:rPr>
          <w:shd w:val="clear" w:color="auto" w:fill="FFFFFF"/>
          <w:lang w:val="uk-UA"/>
        </w:rPr>
        <w:t>ТУ Служби</w:t>
      </w:r>
      <w:r>
        <w:rPr>
          <w:shd w:val="clear" w:color="auto" w:fill="FFFFFF"/>
          <w:lang w:val="uk-UA"/>
        </w:rPr>
        <w:t xml:space="preserve"> – </w:t>
      </w:r>
      <w:r w:rsidRPr="008116D5">
        <w:rPr>
          <w:shd w:val="clear" w:color="auto" w:fill="FFFFFF"/>
          <w:lang w:val="uk-UA"/>
        </w:rPr>
        <w:t>ДОРОГОЙ Віталій Миколайович</w:t>
      </w:r>
      <w:r w:rsidRPr="008116D5">
        <w:rPr>
          <w:color w:val="000000" w:themeColor="text1"/>
          <w:lang w:val="uk-UA" w:bidi="en-US"/>
        </w:rPr>
        <w:t>;</w:t>
      </w:r>
    </w:p>
    <w:p w:rsidR="008116D5" w:rsidRPr="008116D5" w:rsidRDefault="008116D5" w:rsidP="008116D5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color w:val="000000" w:themeColor="text1"/>
          <w:lang w:val="uk-UA"/>
        </w:rPr>
        <w:t xml:space="preserve">на посаду </w:t>
      </w:r>
      <w:r w:rsidRPr="008116D5">
        <w:rPr>
          <w:lang w:val="uk-UA" w:bidi="en-US"/>
        </w:rPr>
        <w:t xml:space="preserve">контролера ІІ категорії 5 відділення (м. Хмельницький) 2 взводу охорони (м. Хмельницький) підрозділу охорони (м. Хмельницький) </w:t>
      </w:r>
      <w:r w:rsidRPr="008116D5">
        <w:rPr>
          <w:shd w:val="clear" w:color="auto" w:fill="FFFFFF"/>
          <w:lang w:val="uk-UA"/>
        </w:rPr>
        <w:t>ТУ Служби</w:t>
      </w:r>
      <w:r>
        <w:rPr>
          <w:shd w:val="clear" w:color="auto" w:fill="FFFFFF"/>
          <w:lang w:val="uk-UA"/>
        </w:rPr>
        <w:t xml:space="preserve"> – </w:t>
      </w:r>
      <w:r w:rsidRPr="008116D5">
        <w:rPr>
          <w:shd w:val="clear" w:color="auto" w:fill="FFFFFF"/>
          <w:lang w:val="uk-UA"/>
        </w:rPr>
        <w:t>ГОЛУБОВСЬКИЙ Сергій Вадимович</w:t>
      </w:r>
      <w:r w:rsidRPr="008116D5">
        <w:rPr>
          <w:color w:val="000000" w:themeColor="text1"/>
          <w:lang w:val="uk-UA" w:bidi="en-US"/>
        </w:rPr>
        <w:t>;</w:t>
      </w:r>
    </w:p>
    <w:p w:rsidR="008116D5" w:rsidRPr="008116D5" w:rsidRDefault="008116D5" w:rsidP="008116D5">
      <w:pPr>
        <w:pStyle w:val="ad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 w:bidi="en-US"/>
        </w:rPr>
      </w:pPr>
      <w:r w:rsidRPr="008116D5">
        <w:rPr>
          <w:color w:val="000000" w:themeColor="text1"/>
          <w:lang w:val="uk-UA"/>
        </w:rPr>
        <w:t xml:space="preserve">на посаду </w:t>
      </w:r>
      <w:r w:rsidRPr="008116D5">
        <w:rPr>
          <w:lang w:val="uk-UA" w:bidi="en-US"/>
        </w:rPr>
        <w:t>контролера ІІ категорії взводу забезпечення безпеки ТУ Служби</w:t>
      </w:r>
      <w:r>
        <w:rPr>
          <w:lang w:val="uk-UA" w:bidi="en-US"/>
        </w:rPr>
        <w:t xml:space="preserve"> –</w:t>
      </w:r>
      <w:r w:rsidRPr="008116D5">
        <w:rPr>
          <w:lang w:val="uk-UA" w:bidi="en-US"/>
        </w:rPr>
        <w:t>ЧЕРНИЛЕВСЬКИЙ Руслан Олегович</w:t>
      </w:r>
      <w:r w:rsidRPr="008116D5">
        <w:rPr>
          <w:color w:val="000000" w:themeColor="text1"/>
          <w:lang w:val="uk-UA" w:bidi="en-US"/>
        </w:rPr>
        <w:t>.</w:t>
      </w:r>
    </w:p>
    <w:p w:rsidR="008116D5" w:rsidRDefault="008116D5" w:rsidP="00BD567A">
      <w:pPr>
        <w:shd w:val="clear" w:color="auto" w:fill="FFFFFF"/>
        <w:ind w:firstLine="709"/>
        <w:rPr>
          <w:szCs w:val="28"/>
          <w:lang w:val="uk-UA" w:eastAsia="uk-UA"/>
        </w:rPr>
      </w:pP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2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:rsidR="005C776C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lastRenderedPageBreak/>
        <w:t>Відомість результатів перевірки фізичної підготов</w:t>
      </w:r>
      <w:r w:rsidR="0059059F" w:rsidRPr="00B2366F">
        <w:rPr>
          <w:sz w:val="27"/>
          <w:szCs w:val="27"/>
          <w:lang w:val="uk-UA" w:eastAsia="uk-UA"/>
        </w:rPr>
        <w:t>леності</w:t>
      </w:r>
      <w:r w:rsidRPr="00B2366F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E23959" w:rsidRPr="00B2366F">
        <w:rPr>
          <w:sz w:val="27"/>
          <w:szCs w:val="27"/>
          <w:lang w:val="uk-UA" w:eastAsia="uk-UA"/>
        </w:rPr>
        <w:t>ТУ</w:t>
      </w:r>
      <w:r w:rsidRPr="00B2366F">
        <w:rPr>
          <w:sz w:val="27"/>
          <w:szCs w:val="27"/>
          <w:lang w:val="uk-UA" w:eastAsia="uk-UA"/>
        </w:rPr>
        <w:t xml:space="preserve"> Служби на </w:t>
      </w:r>
      <w:r w:rsidR="006F12E4">
        <w:rPr>
          <w:sz w:val="27"/>
          <w:szCs w:val="27"/>
          <w:u w:val="single"/>
          <w:lang w:val="uk-UA" w:eastAsia="uk-UA"/>
        </w:rPr>
        <w:t>1</w:t>
      </w:r>
      <w:r w:rsidRPr="00B2366F">
        <w:rPr>
          <w:sz w:val="27"/>
          <w:szCs w:val="27"/>
          <w:lang w:val="uk-UA" w:eastAsia="uk-UA"/>
        </w:rPr>
        <w:t>арк. в 1 примірнику.</w:t>
      </w:r>
    </w:p>
    <w:p w:rsidR="00F07C79" w:rsidRPr="00B2366F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6F12E4">
        <w:rPr>
          <w:sz w:val="27"/>
          <w:szCs w:val="27"/>
          <w:lang w:val="uk-UA" w:eastAsia="uk-UA"/>
        </w:rPr>
        <w:t>4-го</w:t>
      </w:r>
      <w:r w:rsidRPr="00B2366F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арк. в 1 примірнику.</w:t>
      </w:r>
    </w:p>
    <w:bookmarkEnd w:id="0"/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64B85" w:rsidRPr="006F12E4" w:rsidRDefault="00964B85" w:rsidP="00964B85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564A1A" w:rsidRPr="00FA0D33" w:rsidRDefault="00964B85" w:rsidP="00564A1A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6F12E4">
        <w:rPr>
          <w:b/>
          <w:bCs/>
          <w:color w:val="000000"/>
          <w:szCs w:val="28"/>
        </w:rPr>
        <w:t>Голова комісії:</w:t>
      </w:r>
      <w:bookmarkStart w:id="3" w:name="_GoBack"/>
      <w:bookmarkEnd w:id="3"/>
      <w:r w:rsidR="00564A1A">
        <w:rPr>
          <w:color w:val="000000"/>
          <w:szCs w:val="28"/>
          <w:u w:val="single"/>
          <w:lang w:val="uk-UA"/>
        </w:rPr>
        <w:t xml:space="preserve">              о/п               </w:t>
      </w:r>
      <w:r w:rsidR="00564A1A">
        <w:rPr>
          <w:b/>
          <w:color w:val="000000"/>
          <w:szCs w:val="28"/>
          <w:lang w:val="uk-UA"/>
        </w:rPr>
        <w:t>Володимир БАРАНОВСЬКИЙ</w:t>
      </w:r>
    </w:p>
    <w:p w:rsidR="00564A1A" w:rsidRPr="001B3583" w:rsidRDefault="00564A1A" w:rsidP="00564A1A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964B85" w:rsidRPr="006F12E4" w:rsidRDefault="00964B85" w:rsidP="00564A1A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Cs w:val="28"/>
        </w:rPr>
      </w:pPr>
    </w:p>
    <w:p w:rsidR="00964B85" w:rsidRPr="006F12E4" w:rsidRDefault="00964B85" w:rsidP="00964B85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6F12E4">
        <w:rPr>
          <w:b/>
          <w:bCs/>
          <w:color w:val="000000"/>
          <w:szCs w:val="28"/>
          <w:lang w:val="uk-UA"/>
        </w:rPr>
        <w:t>Члени комісії:</w:t>
      </w:r>
    </w:p>
    <w:p w:rsidR="00564A1A" w:rsidRPr="00FA0D33" w:rsidRDefault="00564A1A" w:rsidP="00564A1A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b/>
          <w:color w:val="000000"/>
          <w:szCs w:val="28"/>
          <w:lang w:val="uk-UA"/>
        </w:rPr>
        <w:t>Олександра ШВЕНЬ</w:t>
      </w:r>
    </w:p>
    <w:p w:rsidR="00564A1A" w:rsidRPr="001B3583" w:rsidRDefault="00564A1A" w:rsidP="00564A1A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564A1A" w:rsidRPr="00FA0D33" w:rsidRDefault="00564A1A" w:rsidP="00564A1A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Pr="00FA0D33">
        <w:rPr>
          <w:b/>
          <w:color w:val="000000"/>
          <w:szCs w:val="28"/>
          <w:lang w:val="uk-UA"/>
        </w:rPr>
        <w:t>Вікторія ОСАДЕЦЬ</w:t>
      </w:r>
    </w:p>
    <w:p w:rsidR="00964B85" w:rsidRPr="00564A1A" w:rsidRDefault="00564A1A" w:rsidP="00564A1A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sectPr w:rsidR="00964B85" w:rsidRPr="00564A1A" w:rsidSect="00A574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47" w:rsidRDefault="00147047" w:rsidP="0041616E">
      <w:r>
        <w:separator/>
      </w:r>
    </w:p>
  </w:endnote>
  <w:endnote w:type="continuationSeparator" w:id="0">
    <w:p w:rsidR="00147047" w:rsidRDefault="00147047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47" w:rsidRDefault="00147047" w:rsidP="0041616E">
      <w:r>
        <w:separator/>
      </w:r>
    </w:p>
  </w:footnote>
  <w:footnote w:type="continuationSeparator" w:id="0">
    <w:p w:rsidR="00147047" w:rsidRDefault="00147047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38C1" w:rsidRPr="008E5C7D" w:rsidRDefault="00213A39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DB38C1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66286B">
          <w:rPr>
            <w:noProof/>
            <w:sz w:val="24"/>
            <w:szCs w:val="24"/>
          </w:rPr>
          <w:t>8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68"/>
    <w:multiLevelType w:val="hybridMultilevel"/>
    <w:tmpl w:val="82A0CE1C"/>
    <w:lvl w:ilvl="0" w:tplc="77A4321A">
      <w:start w:val="1"/>
      <w:numFmt w:val="decimal"/>
      <w:lvlText w:val="%1)"/>
      <w:lvlJc w:val="left"/>
      <w:pPr>
        <w:ind w:left="1069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43526"/>
    <w:multiLevelType w:val="hybridMultilevel"/>
    <w:tmpl w:val="371694B4"/>
    <w:lvl w:ilvl="0" w:tplc="4A109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84C00"/>
    <w:multiLevelType w:val="hybridMultilevel"/>
    <w:tmpl w:val="77A45012"/>
    <w:lvl w:ilvl="0" w:tplc="A39E72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C90F0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D06E09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8"/>
  </w:num>
  <w:num w:numId="4">
    <w:abstractNumId w:val="11"/>
  </w:num>
  <w:num w:numId="5">
    <w:abstractNumId w:val="4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13"/>
  </w:num>
  <w:num w:numId="11">
    <w:abstractNumId w:val="20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17"/>
  </w:num>
  <w:num w:numId="17">
    <w:abstractNumId w:val="19"/>
  </w:num>
  <w:num w:numId="18">
    <w:abstractNumId w:val="5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114A4"/>
    <w:rsid w:val="000120B0"/>
    <w:rsid w:val="000142B8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D71A0"/>
    <w:rsid w:val="000E2527"/>
    <w:rsid w:val="000E56F3"/>
    <w:rsid w:val="000E6B9F"/>
    <w:rsid w:val="000F1F68"/>
    <w:rsid w:val="000F4125"/>
    <w:rsid w:val="000F4418"/>
    <w:rsid w:val="000F4E1E"/>
    <w:rsid w:val="000F50BE"/>
    <w:rsid w:val="00101C02"/>
    <w:rsid w:val="001070E7"/>
    <w:rsid w:val="00112CD7"/>
    <w:rsid w:val="00114BD0"/>
    <w:rsid w:val="00125973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4BCA"/>
    <w:rsid w:val="00145526"/>
    <w:rsid w:val="00145758"/>
    <w:rsid w:val="00147047"/>
    <w:rsid w:val="001511CC"/>
    <w:rsid w:val="00151C71"/>
    <w:rsid w:val="001520A3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2074"/>
    <w:rsid w:val="00186056"/>
    <w:rsid w:val="0019049A"/>
    <w:rsid w:val="001962A7"/>
    <w:rsid w:val="001963DD"/>
    <w:rsid w:val="001A02D5"/>
    <w:rsid w:val="001A06D0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A39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971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C6FBE"/>
    <w:rsid w:val="002D01FA"/>
    <w:rsid w:val="002D060F"/>
    <w:rsid w:val="002D0B95"/>
    <w:rsid w:val="002D5E5B"/>
    <w:rsid w:val="002D7AB1"/>
    <w:rsid w:val="002E4C66"/>
    <w:rsid w:val="002F0131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52D6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5ED1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C4E"/>
    <w:rsid w:val="00405FC1"/>
    <w:rsid w:val="0040714E"/>
    <w:rsid w:val="0040715D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56236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0FB6"/>
    <w:rsid w:val="0049203B"/>
    <w:rsid w:val="00492A3A"/>
    <w:rsid w:val="00493CD2"/>
    <w:rsid w:val="0049634F"/>
    <w:rsid w:val="004963E5"/>
    <w:rsid w:val="00496A20"/>
    <w:rsid w:val="004A0A16"/>
    <w:rsid w:val="004A4400"/>
    <w:rsid w:val="004B24B1"/>
    <w:rsid w:val="004B2DC5"/>
    <w:rsid w:val="004B3766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4A1A"/>
    <w:rsid w:val="00566540"/>
    <w:rsid w:val="005675A5"/>
    <w:rsid w:val="00567738"/>
    <w:rsid w:val="00573614"/>
    <w:rsid w:val="005744D1"/>
    <w:rsid w:val="00575056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1461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286B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AD2"/>
    <w:rsid w:val="006D3BDB"/>
    <w:rsid w:val="006D60CA"/>
    <w:rsid w:val="006E0EC6"/>
    <w:rsid w:val="006E4F65"/>
    <w:rsid w:val="006F0114"/>
    <w:rsid w:val="006F12E4"/>
    <w:rsid w:val="006F4F88"/>
    <w:rsid w:val="006F5274"/>
    <w:rsid w:val="006F6527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3CA7"/>
    <w:rsid w:val="007C59C6"/>
    <w:rsid w:val="007C5E39"/>
    <w:rsid w:val="007C5F47"/>
    <w:rsid w:val="007D1F69"/>
    <w:rsid w:val="007D5954"/>
    <w:rsid w:val="007D5C2C"/>
    <w:rsid w:val="007D7143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05A5D"/>
    <w:rsid w:val="00810D20"/>
    <w:rsid w:val="00810FD4"/>
    <w:rsid w:val="008116D5"/>
    <w:rsid w:val="00815E0A"/>
    <w:rsid w:val="00816212"/>
    <w:rsid w:val="00820578"/>
    <w:rsid w:val="00823AAA"/>
    <w:rsid w:val="00830A2B"/>
    <w:rsid w:val="00833DEF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1A62"/>
    <w:rsid w:val="00875D0D"/>
    <w:rsid w:val="0087695C"/>
    <w:rsid w:val="00880983"/>
    <w:rsid w:val="00882B17"/>
    <w:rsid w:val="00882F9C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029"/>
    <w:rsid w:val="008D45B7"/>
    <w:rsid w:val="008D50C2"/>
    <w:rsid w:val="008D52B7"/>
    <w:rsid w:val="008D564E"/>
    <w:rsid w:val="008D5B6D"/>
    <w:rsid w:val="008D66B7"/>
    <w:rsid w:val="008E1381"/>
    <w:rsid w:val="008E18A8"/>
    <w:rsid w:val="008E5425"/>
    <w:rsid w:val="008E5C7D"/>
    <w:rsid w:val="008E5DA0"/>
    <w:rsid w:val="008E63D1"/>
    <w:rsid w:val="008F211F"/>
    <w:rsid w:val="008F4469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062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54CA9"/>
    <w:rsid w:val="0096321B"/>
    <w:rsid w:val="00964B85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7CD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574CF"/>
    <w:rsid w:val="00A60D86"/>
    <w:rsid w:val="00A61CA9"/>
    <w:rsid w:val="00A621D7"/>
    <w:rsid w:val="00A63A82"/>
    <w:rsid w:val="00A63DE9"/>
    <w:rsid w:val="00A706D6"/>
    <w:rsid w:val="00A70D9B"/>
    <w:rsid w:val="00A71ABE"/>
    <w:rsid w:val="00A749C8"/>
    <w:rsid w:val="00A75D2F"/>
    <w:rsid w:val="00A76E9F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546"/>
    <w:rsid w:val="00AB5D16"/>
    <w:rsid w:val="00AC4EE6"/>
    <w:rsid w:val="00AC5FCF"/>
    <w:rsid w:val="00AD343E"/>
    <w:rsid w:val="00AD36A3"/>
    <w:rsid w:val="00AD3C33"/>
    <w:rsid w:val="00AD5E3A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78D"/>
    <w:rsid w:val="00C71D39"/>
    <w:rsid w:val="00C76B5B"/>
    <w:rsid w:val="00C773AA"/>
    <w:rsid w:val="00C77D3C"/>
    <w:rsid w:val="00C83D5C"/>
    <w:rsid w:val="00C86C8E"/>
    <w:rsid w:val="00C93063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3837"/>
    <w:rsid w:val="00D07963"/>
    <w:rsid w:val="00D14221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3190"/>
    <w:rsid w:val="00DB38C1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150AF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2573"/>
    <w:rsid w:val="00E54136"/>
    <w:rsid w:val="00E550B5"/>
    <w:rsid w:val="00E63D76"/>
    <w:rsid w:val="00E671B3"/>
    <w:rsid w:val="00E72A99"/>
    <w:rsid w:val="00E75C8D"/>
    <w:rsid w:val="00E930E9"/>
    <w:rsid w:val="00E95ACD"/>
    <w:rsid w:val="00E95B9C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5AF3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2C24"/>
    <w:rsid w:val="00F04F32"/>
    <w:rsid w:val="00F06473"/>
    <w:rsid w:val="00F07C79"/>
    <w:rsid w:val="00F113EF"/>
    <w:rsid w:val="00F20940"/>
    <w:rsid w:val="00F22060"/>
    <w:rsid w:val="00F22450"/>
    <w:rsid w:val="00F25F57"/>
    <w:rsid w:val="00F267F1"/>
    <w:rsid w:val="00F301B6"/>
    <w:rsid w:val="00F3184F"/>
    <w:rsid w:val="00F333B5"/>
    <w:rsid w:val="00F34FD6"/>
    <w:rsid w:val="00F35213"/>
    <w:rsid w:val="00F37A35"/>
    <w:rsid w:val="00F45A95"/>
    <w:rsid w:val="00F47F26"/>
    <w:rsid w:val="00F50EC7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1E92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F920-E567-461E-B2FF-04553E27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12490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2025-11-03T09:48:00Z</cp:lastPrinted>
  <dcterms:created xsi:type="dcterms:W3CDTF">2026-02-27T08:51:00Z</dcterms:created>
  <dcterms:modified xsi:type="dcterms:W3CDTF">2026-02-27T08:51:00Z</dcterms:modified>
</cp:coreProperties>
</file>