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start="0"/>
        <w:jc w:val="center"/>
        <w:rPr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lang w:val="uk-UA"/>
        </w:rPr>
        <w:t>ЗАТВЕРДЖЕНО</w:t>
      </w:r>
    </w:p>
    <w:p>
      <w:pPr>
        <w:pStyle w:val="Normal"/>
        <w:ind w:start="5103"/>
        <w:rPr>
          <w:lang w:val="uk-UA"/>
        </w:rPr>
      </w:pPr>
      <w:r>
        <w:rPr>
          <w:lang w:val="uk-UA"/>
        </w:rPr>
        <w:t>н</w:t>
      </w:r>
      <w:r>
        <w:rPr>
          <w:lang w:val="uk-UA"/>
        </w:rPr>
        <w:t>аказ територіального управління  Служби судової охорони у Херсонській області</w:t>
      </w:r>
    </w:p>
    <w:p>
      <w:pPr>
        <w:pStyle w:val="Normal"/>
        <w:ind w:firstLine="5103"/>
        <w:rPr>
          <w:color w:val="FF3838"/>
        </w:rPr>
      </w:pPr>
      <w:r>
        <w:rPr>
          <w:color w:val="FF3838"/>
          <w:lang w:val="uk-UA"/>
        </w:rPr>
        <w:t>від  20</w:t>
      </w:r>
      <w:bookmarkStart w:id="0" w:name="_GoBack"/>
      <w:r>
        <w:rPr>
          <w:color w:val="FF3838"/>
          <w:lang w:val="uk-UA"/>
        </w:rPr>
        <w:t xml:space="preserve">.03.2026  № </w:t>
      </w:r>
      <w:bookmarkEnd w:id="0"/>
      <w:r>
        <w:rPr>
          <w:color w:val="FF3838"/>
          <w:lang w:val="uk-UA"/>
        </w:rPr>
        <w:t>53</w:t>
      </w:r>
    </w:p>
    <w:p>
      <w:pPr>
        <w:pStyle w:val="Normal"/>
        <w:ind w:firstLine="5103"/>
        <w:rPr>
          <w:lang w:val="uk-UA"/>
        </w:rPr>
      </w:pPr>
      <w:r>
        <w:rPr>
          <w:lang w:val="uk-UA"/>
        </w:rPr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>УМОВИ</w:t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 xml:space="preserve">проведення конкурсу на зайняття вакантної посади контролера                          ІІ категорії взводу забезпечення безпеки територіального управління Служби судової  охорони у Херсонській області </w:t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Загальні умови.</w:t>
      </w:r>
    </w:p>
    <w:p>
      <w:pPr>
        <w:pStyle w:val="NoSpacing"/>
        <w:numPr>
          <w:ilvl w:val="0"/>
          <w:numId w:val="1"/>
        </w:numPr>
        <w:ind w:firstLine="851" w:start="0"/>
        <w:jc w:val="both"/>
        <w:rPr>
          <w:b/>
          <w:lang w:val="uk-UA"/>
        </w:rPr>
      </w:pPr>
      <w:r>
        <w:rPr>
          <w:b/>
          <w:lang w:val="uk-UA"/>
        </w:rPr>
        <w:t>Основні посадові обов’язки контролера ІІ категорії  взводу забезпечення безпеки територіального управління Служби судової охорони у Херсонській області:</w:t>
      </w:r>
    </w:p>
    <w:p>
      <w:pPr>
        <w:pStyle w:val="NoSpacing"/>
        <w:ind w:firstLine="851"/>
        <w:jc w:val="both"/>
        <w:rPr>
          <w:lang w:val="uk-UA"/>
        </w:rPr>
      </w:pPr>
      <w:r>
        <w:rPr>
          <w:lang w:val="uk-UA"/>
        </w:rPr>
        <w:t xml:space="preserve">1) здійснює завдання із забезпечення охорони судів, органів та установ системи правосуддя; </w:t>
      </w:r>
    </w:p>
    <w:p>
      <w:pPr>
        <w:pStyle w:val="NoSpacing"/>
        <w:ind w:firstLine="851"/>
        <w:jc w:val="both"/>
        <w:rPr>
          <w:lang w:val="uk-UA"/>
        </w:rPr>
      </w:pPr>
      <w:r>
        <w:rPr>
          <w:lang w:val="uk-UA"/>
        </w:rPr>
        <w:t xml:space="preserve">2) забезпечує пропуск осіб до будинків (приміщень) судів, органів й установ системи правосуддя та на їх територію транспортних засобів; </w:t>
      </w:r>
    </w:p>
    <w:p>
      <w:pPr>
        <w:pStyle w:val="NoSpacing"/>
        <w:ind w:firstLine="851"/>
        <w:jc w:val="both"/>
        <w:rPr>
          <w:lang w:val="uk-UA"/>
        </w:rPr>
      </w:pPr>
      <w:r>
        <w:rPr>
          <w:lang w:val="uk-UA"/>
        </w:rPr>
        <w:t xml:space="preserve"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 </w:t>
      </w:r>
    </w:p>
    <w:p>
      <w:pPr>
        <w:pStyle w:val="NoSpacing"/>
        <w:ind w:firstLine="851"/>
        <w:jc w:val="both"/>
        <w:rPr>
          <w:lang w:val="uk-UA"/>
        </w:rPr>
      </w:pPr>
      <w:r>
        <w:rPr>
          <w:lang w:val="uk-UA"/>
        </w:rPr>
        <w:t xml:space="preserve"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 </w:t>
      </w:r>
    </w:p>
    <w:p>
      <w:pPr>
        <w:pStyle w:val="NoSpacing"/>
        <w:ind w:firstLine="851"/>
        <w:jc w:val="both"/>
        <w:rPr>
          <w:b/>
          <w:lang w:val="uk-UA"/>
        </w:rPr>
      </w:pPr>
      <w:r>
        <w:rPr>
          <w:lang w:val="uk-UA"/>
        </w:rPr>
        <w:t>5) інформує старшого наряду про зміни в несенні служби, що можуть призвести до ускладнення обстановки з охорони об'єкта приміщень суду, органу й установи в системи правосуддя.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lang w:val="uk-UA"/>
        </w:rPr>
        <w:t xml:space="preserve">  </w:t>
      </w:r>
      <w:r>
        <w:rPr>
          <w:rFonts w:cs="Times New Roman"/>
          <w:szCs w:val="28"/>
          <w:lang w:val="uk-UA"/>
        </w:rPr>
        <w:t xml:space="preserve">6) </w:t>
      </w:r>
      <w:r>
        <w:rPr>
          <w:rFonts w:eastAsia="Calibri" w:cs="Times New Roman"/>
          <w:szCs w:val="28"/>
          <w:lang w:val="uk-UA" w:eastAsia="ru-RU"/>
        </w:rPr>
        <w:t xml:space="preserve">вільне володіння державною мовою відповідно до вимог Закону України «Про забезпечення функціонування української мови як державної». 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ind w:firstLine="851"/>
        <w:jc w:val="center"/>
        <w:rPr>
          <w:b/>
          <w:lang w:val="uk-UA"/>
        </w:rPr>
      </w:pPr>
      <w:r>
        <w:rPr>
          <w:b/>
          <w:lang w:val="uk-UA"/>
        </w:rPr>
        <w:t>2. Умови оплати праці: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lang w:val="uk-UA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3170 гривень;</w:t>
        <w:br/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2) грошове забезпечення – відповідно до частини першої статті   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3. Інформація про строковість чи безстроковість призначення на посаду:</w:t>
      </w:r>
    </w:p>
    <w:p>
      <w:pPr>
        <w:pStyle w:val="Normal"/>
        <w:ind w:firstLine="851"/>
        <w:jc w:val="both"/>
        <w:rPr>
          <w:color w:val="333333"/>
          <w:szCs w:val="28"/>
          <w:shd w:fill="FFFFFF" w:val="clear"/>
          <w:lang w:val="uk-UA"/>
        </w:rPr>
      </w:pPr>
      <w:r>
        <w:rPr>
          <w:color w:val="333333"/>
          <w:shd w:fill="FFFFFF" w:val="clear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>
        <w:rPr>
          <w:lang w:val="uk-UA"/>
        </w:rPr>
        <w:t xml:space="preserve">. </w:t>
      </w:r>
      <w:r>
        <w:rPr>
          <w:color w:val="333333"/>
          <w:shd w:fill="FFFFFF" w:val="clear"/>
          <w:lang w:val="uk-UA"/>
        </w:rPr>
        <w:t xml:space="preserve"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</w:t>
      </w:r>
      <w:r>
        <w:rPr>
          <w:color w:val="333333"/>
          <w:szCs w:val="28"/>
          <w:shd w:fill="FFFFFF" w:val="clear"/>
          <w:lang w:val="uk-UA"/>
        </w:rPr>
        <w:t>Положення</w:t>
      </w:r>
      <w:r>
        <w:rPr>
          <w:b/>
          <w:bCs/>
          <w:color w:val="333333"/>
          <w:szCs w:val="28"/>
          <w:shd w:fill="FFFFFF" w:val="clear"/>
          <w:lang w:val="uk-UA"/>
        </w:rPr>
        <w:t xml:space="preserve"> </w:t>
      </w:r>
      <w:r>
        <w:rPr>
          <w:bCs/>
          <w:color w:val="333333"/>
          <w:szCs w:val="28"/>
          <w:shd w:fill="FFFFFF" w:val="clear"/>
          <w:lang w:val="uk-UA"/>
        </w:rPr>
        <w:t>про проходження служби співробітниками Служби судової охорони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4. Перелік документів, необхідних для участі в конкурсі, та строк їх</w:t>
      </w:r>
    </w:p>
    <w:p>
      <w:pPr>
        <w:pStyle w:val="Normal"/>
        <w:rPr>
          <w:b/>
          <w:lang w:val="uk-UA"/>
        </w:rPr>
      </w:pPr>
      <w:r>
        <w:rPr>
          <w:b/>
          <w:lang w:val="uk-UA"/>
        </w:rPr>
        <w:t>подання: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1) 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2) копія паспорта громадянина України;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3) копія (копії) документа (документів) про освіту;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4) заповнена особова картка визначеного зразка, автобіографія, фотокартка розміром 30 х 40 мм;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6) копія трудової книжки (за наявності);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7) </w:t>
      </w:r>
      <w:r>
        <w:rPr>
          <w:rFonts w:eastAsia="Times New Roman" w:cs="Times New Roman"/>
          <w:szCs w:val="28"/>
          <w:lang w:val="uk-UA" w:eastAsia="ru-RU"/>
        </w:rPr>
        <w:t>медична довідка (форма 086/о)</w:t>
      </w:r>
      <w:r>
        <w:rPr>
          <w:lang w:val="uk-UA"/>
        </w:rPr>
        <w:t xml:space="preserve"> або медична довідка закладу охорони здоров’я від сімейного лікаря про відсутність протипоказань до фізичних навантажень (з печаткою сімейного лікаря та медичного закладу), сертифікат наркологічного огляду та медична довідка психіатричного огляду;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 xml:space="preserve">8) копія військового квитка або посвідчення особи військовослужбовця (для військовозобов’язаних або військовослужбовців) </w:t>
      </w:r>
      <w:r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>
        <w:rPr>
          <w:lang w:val="uk-UA"/>
        </w:rPr>
        <w:t>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9) копія посвідчення водія категорії В.</w:t>
      </w:r>
    </w:p>
    <w:p>
      <w:pPr>
        <w:pStyle w:val="Normal"/>
        <w:ind w:firstLine="851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>
      <w:pPr>
        <w:pStyle w:val="Normal"/>
        <w:ind w:firstLine="851"/>
        <w:jc w:val="both"/>
        <w:rPr>
          <w:b/>
          <w:lang w:val="uk-UA"/>
        </w:rPr>
      </w:pPr>
      <w:r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  <w:br/>
      </w:r>
      <w:r>
        <w:rPr>
          <w:b/>
          <w:color w:val="111111"/>
          <w:lang w:val="uk-UA"/>
        </w:rPr>
        <w:t>Документи приймаються особисто від кандидата  з  08.00 год.  20 березня   2026 року до 16.00 год. 20 квітня 2026 року, за адресою: м. Херсон,                 вул. Перекопська, 5, територіальне управління Служби судової охорони у Херсонській області.</w:t>
      </w:r>
    </w:p>
    <w:p>
      <w:pPr>
        <w:pStyle w:val="Normal"/>
        <w:ind w:firstLine="851"/>
        <w:jc w:val="both"/>
        <w:rPr>
          <w:color w:val="111111"/>
        </w:rPr>
      </w:pPr>
      <w:r>
        <w:rPr>
          <w:color w:val="111111"/>
          <w:lang w:val="uk-UA"/>
        </w:rPr>
        <w:t>На контролера ІІ категорії взводу охорони</w:t>
      </w:r>
      <w:r>
        <w:rPr>
          <w:b/>
          <w:color w:val="111111"/>
          <w:lang w:val="uk-UA"/>
        </w:rPr>
        <w:t xml:space="preserve"> </w:t>
      </w:r>
      <w:r>
        <w:rPr>
          <w:color w:val="111111"/>
          <w:lang w:val="uk-UA"/>
        </w:rPr>
        <w:t>підрозділу охорони територіального управління Служби судової охорони у Херсонській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>
      <w:pPr>
        <w:pStyle w:val="Normal"/>
        <w:rPr>
          <w:color w:val="111111"/>
          <w:lang w:val="uk-UA"/>
        </w:rPr>
      </w:pPr>
      <w:r>
        <w:rPr>
          <w:color w:val="111111"/>
          <w:lang w:val="uk-UA"/>
        </w:rPr>
      </w:r>
    </w:p>
    <w:p>
      <w:pPr>
        <w:pStyle w:val="Normal"/>
        <w:jc w:val="center"/>
        <w:rPr>
          <w:color w:val="111111"/>
        </w:rPr>
      </w:pPr>
      <w:r>
        <w:rPr>
          <w:b/>
          <w:color w:val="111111"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>
      <w:pPr>
        <w:pStyle w:val="Normal"/>
        <w:jc w:val="center"/>
        <w:rPr>
          <w:color w:val="111111"/>
        </w:rPr>
      </w:pPr>
      <w:r>
        <w:rPr>
          <w:color w:val="111111"/>
          <w:lang w:val="uk-UA"/>
        </w:rPr>
        <w:t xml:space="preserve">м. Херсон, вул. Перекопська, 5, територіальне управління Служби судової охорони у Херсонській області  з </w:t>
      </w:r>
      <w:r>
        <w:rPr>
          <w:b/>
          <w:color w:val="111111"/>
          <w:lang w:val="uk-UA"/>
        </w:rPr>
        <w:t xml:space="preserve">09 години 00 хвилин </w:t>
      </w:r>
    </w:p>
    <w:p>
      <w:pPr>
        <w:pStyle w:val="Normal"/>
        <w:jc w:val="center"/>
        <w:rPr>
          <w:color w:val="111111"/>
        </w:rPr>
      </w:pPr>
      <w:r>
        <w:rPr>
          <w:b/>
          <w:color w:val="111111"/>
          <w:lang w:val="uk-UA"/>
        </w:rPr>
        <w:t>23 квітня  2026 року.</w:t>
      </w:r>
    </w:p>
    <w:p>
      <w:pPr>
        <w:pStyle w:val="Normal"/>
        <w:jc w:val="center"/>
        <w:rPr>
          <w:b/>
          <w:color w:val="FF0000"/>
          <w:sz w:val="16"/>
          <w:szCs w:val="16"/>
          <w:lang w:val="uk-UA"/>
        </w:rPr>
      </w:pPr>
      <w:r>
        <w:rPr>
          <w:b/>
          <w:color w:val="FF0000"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>
      <w:pPr>
        <w:pStyle w:val="Normal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 xml:space="preserve">Крайніков Віктор Валентинович , 050-518-28-92, </w:t>
      </w:r>
      <w:hyperlink r:id="rId2"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vrp</w:t>
        </w:r>
        <w:r>
          <w:rPr>
            <w:rStyle w:val="Style9"/>
            <w:rFonts w:eastAsia="Calibri" w:cs="Times New Roman"/>
            <w:color w:val="0000FF"/>
            <w:u w:val="single"/>
            <w:lang w:val="uk-UA"/>
          </w:rPr>
          <w:t>.ks@sso.</w:t>
        </w:r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gov</w:t>
        </w:r>
        <w:r>
          <w:rPr>
            <w:rStyle w:val="Style9"/>
            <w:rFonts w:eastAsia="Calibri" w:cs="Times New Roman"/>
            <w:color w:val="0000FF"/>
            <w:u w:val="single"/>
            <w:lang w:val="uk-UA"/>
          </w:rPr>
          <w:t>.</w:t>
        </w:r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ua</w:t>
        </w:r>
      </w:hyperlink>
      <w:r>
        <w:rPr>
          <w:rFonts w:eastAsia="Calibri" w:cs="Times New Roman"/>
          <w:lang w:val="uk-UA"/>
        </w:rPr>
        <w:t xml:space="preserve"> </w:t>
      </w:r>
    </w:p>
    <w:p>
      <w:pPr>
        <w:pStyle w:val="Normal"/>
        <w:jc w:val="center"/>
        <w:rPr>
          <w:rFonts w:eastAsia="Calibri" w:cs="Times New Roman"/>
          <w:b/>
          <w:lang w:val="uk-UA"/>
        </w:rPr>
      </w:pPr>
      <w:r>
        <w:rPr>
          <w:rFonts w:eastAsia="Calibri" w:cs="Times New Roman"/>
          <w:b/>
          <w:lang w:val="uk-UA"/>
        </w:rPr>
      </w:r>
    </w:p>
    <w:p>
      <w:pPr>
        <w:pStyle w:val="Normal"/>
        <w:spacing w:lineRule="auto" w:line="240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>
      <w:pPr>
        <w:pStyle w:val="Normal"/>
        <w:spacing w:lineRule="auto" w:line="240" w:before="0" w:after="0"/>
        <w:ind w:firstLine="702" w:start="6" w:end="-3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 освіта: 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 без досвіду роботи.</w:t>
      </w:r>
    </w:p>
    <w:p>
      <w:pPr>
        <w:pStyle w:val="Normal"/>
        <w:ind w:firstLine="708"/>
        <w:jc w:val="both"/>
        <w:rPr>
          <w:lang w:val="uk-UA"/>
        </w:rPr>
      </w:pPr>
      <w:r>
        <w:rPr>
          <w:lang w:val="uk-UA"/>
        </w:rPr>
        <w:t>3) наявність посвідчення водія категорії «В».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Вимоги до компетентності.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tbl>
      <w:tblPr>
        <w:tblW w:w="9537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768"/>
        <w:gridCol w:w="4769"/>
      </w:tblGrid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 w:before="120" w:after="0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Вміння працювати в колективі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ind w:star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щирість та відкритість; орієнтація    на  досягнення ефективного результату  діяльності;  рівне ставлення та повага до колег.</w:t>
            </w:r>
          </w:p>
          <w:p>
            <w:pPr>
              <w:pStyle w:val="Normal"/>
              <w:spacing w:lineRule="auto" w:line="240" w:before="120" w:after="0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2. 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Аналітичні здібності 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3.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 в умовах обмеженого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4.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</w:tbl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Професійні знання.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tbl>
      <w:tblPr>
        <w:tblW w:w="93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741"/>
        <w:gridCol w:w="5614"/>
      </w:tblGrid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614" w:type="dxa"/>
            <w:tcBorders/>
          </w:tcPr>
          <w:p>
            <w:pPr>
              <w:pStyle w:val="Normal"/>
              <w:widowControl w:val="false"/>
              <w:spacing w:lineRule="exact" w:line="285"/>
              <w:ind w:start="984" w:end="-3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 xml:space="preserve">знання: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  <w:tc>
          <w:tcPr>
            <w:tcW w:w="5614" w:type="dxa"/>
            <w:tcBorders/>
          </w:tcPr>
          <w:p>
            <w:pPr>
              <w:pStyle w:val="Normal"/>
              <w:spacing w:lineRule="auto" w:line="240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226" w:hanging="375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931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651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371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091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811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531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251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971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Цитата Знак"/>
    <w:basedOn w:val="DefaultParagraphFont"/>
    <w:link w:val="Quote"/>
    <w:uiPriority w:val="29"/>
    <w:qFormat/>
    <w:rsid w:val="000f42cb"/>
    <w:rPr>
      <w:i/>
      <w:iCs/>
      <w:color w:themeColor="text1" w:val="000000"/>
    </w:rPr>
  </w:style>
  <w:style w:type="character" w:styleId="Style15" w:customStyle="1">
    <w:name w:val="Текст у виносці Знак"/>
    <w:basedOn w:val="DefaultParagraphFont"/>
    <w:link w:val="BalloonText"/>
    <w:uiPriority w:val="99"/>
    <w:semiHidden/>
    <w:qFormat/>
    <w:rsid w:val="00fd085b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Quote">
    <w:name w:val="Quote"/>
    <w:basedOn w:val="Normal"/>
    <w:next w:val="Normal"/>
    <w:link w:val="Style14"/>
    <w:uiPriority w:val="29"/>
    <w:qFormat/>
    <w:rsid w:val="000f42cb"/>
    <w:pPr/>
    <w:rPr>
      <w:i/>
      <w:iCs/>
      <w:color w:themeColor="text1" w:val="000000"/>
    </w:rPr>
  </w:style>
  <w:style w:type="paragraph" w:styleId="NoSpacing">
    <w:name w:val="No Spacing"/>
    <w:uiPriority w:val="1"/>
    <w:qFormat/>
    <w:rsid w:val="000f42cb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fd085b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Style18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rp.ks@sso.gov.ua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60746-1D17-4E98-895E-7FA9E16C4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Application>LibreOffice/25.8.5.2$Windows_X86_64 LibreOffice_project/9c8b85f387cc00a89945a79c9e6239f32e450ac2</Application>
  <AppVersion>15.0000</AppVersion>
  <Pages>4</Pages>
  <Words>872</Words>
  <Characters>5951</Characters>
  <CharactersWithSpaces>6905</CharactersWithSpaces>
  <Paragraphs>56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2025-12-23T06:22:00Z</dcterms:created>
  <dc:creator>MSI</dc:creator>
  <dc:description/>
  <dc:language>uk-UA</dc:language>
  <cp:lastModifiedBy/>
  <cp:lastPrinted>2025-05-07T05:42:00Z</cp:lastPrinted>
  <dcterms:modified xsi:type="dcterms:W3CDTF">2026-03-23T09:45:13Z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