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304FFE" w14:textId="75811313" w:rsidR="00A52503" w:rsidRPr="004637DD" w:rsidRDefault="00A52503" w:rsidP="004637DD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u w:val="single"/>
        </w:rPr>
      </w:pPr>
      <w:r w:rsidRPr="004637DD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u w:val="single"/>
        </w:rPr>
        <w:t>Повернення застави у кримінальних справах:</w:t>
      </w:r>
    </w:p>
    <w:p w14:paraId="63F1DC17" w14:textId="139ECD22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Відповідно до пункту 8 Порядку внесення коштів на спеціальний рахунок у разі застосування застави як запобіжного заходу, затвердженого постановою Кабінету Міністрів України від 11 січня 2012 р. № 15, для повернення коштів, внесених як застава, особа чи заставодавець подає до територіального управління ДСА в якому відкрито депозитний рахунок, на який було внесено заставу, такі документи:</w:t>
      </w:r>
    </w:p>
    <w:p w14:paraId="7F4B2FBC" w14:textId="77777777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4664C207" w14:textId="02640729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1.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Заява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особи чи заставодавця, в якій обов’язково зазначаються реквізити банківського рахунка, на який зараховуватимуться кошти, що підлягають поверненню. До заяви може додаватись роздрукована сторінка з електронного сервісу банку (приват24, Ощад24 тощо) з зазначенням номеру рахунку у форматі 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  <w:lang w:val="en-US"/>
        </w:rPr>
        <w:t>IBAN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 або довідка про рахунок видана банком.</w:t>
      </w:r>
    </w:p>
    <w:p w14:paraId="7A1D8FBA" w14:textId="77777777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Заява може бути оформлена як на бланку, так і у довільній формі, але із зазначенням всіх необхідних даних для повернення коштів. </w:t>
      </w:r>
    </w:p>
    <w:p w14:paraId="0FE643B5" w14:textId="77777777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06EFFE10" w14:textId="2E61F494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2. 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Засвідчена судом копія ухвали слідчого судді, суду, вироку суду,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в якому міститься рішення про повернення застави.</w:t>
      </w:r>
      <w:r w:rsidRPr="002E6826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 xml:space="preserve"> </w:t>
      </w:r>
      <w:r w:rsidRPr="002E6826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Судове рішення обов’язково повинно містити відмітку про дату набрання законної сили або бути таким, що підлягає негайному виконанню/не підлягає оскарженню.</w:t>
      </w:r>
    </w:p>
    <w:p w14:paraId="50134D7E" w14:textId="77777777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</w:p>
    <w:p w14:paraId="7D3162E3" w14:textId="1B25343C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2E6826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>3.</w:t>
      </w:r>
      <w:r w:rsidRPr="002E6826">
        <w:rPr>
          <w:rFonts w:ascii="Times New Roman" w:hAnsi="Times New Roman" w:cs="Times New Roman"/>
          <w:bCs/>
          <w:iCs/>
          <w:color w:val="000000" w:themeColor="text1"/>
          <w:sz w:val="28"/>
          <w:szCs w:val="28"/>
          <w:u w:val="single"/>
        </w:rPr>
        <w:t>Копія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 xml:space="preserve"> платіжної інструкції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, що підтверджує факт внесення коштів як застави.</w:t>
      </w:r>
    </w:p>
    <w:p w14:paraId="7D51927F" w14:textId="3D6E14E3" w:rsidR="002E6826" w:rsidRP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432420F5" w14:textId="0A9087C8" w:rsid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4.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Копія паспорту, ідентифікаційного коду заставодавця</w:t>
      </w:r>
      <w:r w:rsidRPr="002E6826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.</w:t>
      </w:r>
    </w:p>
    <w:p w14:paraId="65B5CC69" w14:textId="0A6FC04C" w:rsidR="002E6826" w:rsidRDefault="002E6826" w:rsidP="002E682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14:paraId="7C30E984" w14:textId="1AA4883D" w:rsidR="002E6826" w:rsidRPr="00D43A78" w:rsidRDefault="002E6826" w:rsidP="00D43A78">
      <w:pPr>
        <w:pStyle w:val="a5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Якщо документи 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подає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представник заставодавця або адвокат, 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і кошти</w:t>
      </w:r>
      <w:r w:rsidR="00D43A78"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 xml:space="preserve"> застави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 xml:space="preserve"> </w:t>
      </w:r>
      <w:r w:rsidR="008F3727"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повинні бути повернуті саме на рахунок заставодавця</w:t>
      </w:r>
      <w:r w:rsidR="008F3727"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– 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до вищевказаного переліку документів надається довіреність, яка підтверджує повноваження представника оформлена у відповідності до вимог чинного законодавства, ордер на надання правничої допомоги клієнту.</w:t>
      </w:r>
    </w:p>
    <w:p w14:paraId="028D70B3" w14:textId="6F88D800" w:rsidR="002E6826" w:rsidRPr="00D238CA" w:rsidRDefault="00D43A78" w:rsidP="009D307B">
      <w:pPr>
        <w:pStyle w:val="a5"/>
        <w:numPr>
          <w:ilvl w:val="0"/>
          <w:numId w:val="2"/>
        </w:numPr>
        <w:spacing w:after="0" w:line="240" w:lineRule="auto"/>
        <w:jc w:val="both"/>
      </w:pP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Якщо документи 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подає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представник заставодавця, 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  <w:u w:val="single"/>
        </w:rPr>
        <w:t>і кошти застави повинні бути повернуті саме на рахунок представника</w:t>
      </w:r>
      <w:r w:rsidRPr="00D43A78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– до вищевказаного переліку документів надається довіреність, яка підтверджує повноваження представника оформлена у відповідності до вимог чинного законодавства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(зразок довіреності на повернення коштів особі, а не заставодавцю – додається).</w:t>
      </w:r>
    </w:p>
    <w:p w14:paraId="6FD37E1E" w14:textId="3B89827E" w:rsidR="00D238CA" w:rsidRDefault="00D238CA" w:rsidP="00D238CA">
      <w:pPr>
        <w:spacing w:after="0" w:line="240" w:lineRule="auto"/>
        <w:jc w:val="both"/>
      </w:pPr>
    </w:p>
    <w:p w14:paraId="41FAEA96" w14:textId="77777777" w:rsidR="00D238CA" w:rsidRDefault="00D238CA" w:rsidP="00D238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38CA">
        <w:rPr>
          <w:rFonts w:ascii="Times New Roman" w:hAnsi="Times New Roman" w:cs="Times New Roman"/>
          <w:sz w:val="28"/>
          <w:szCs w:val="28"/>
        </w:rPr>
        <w:t>Якщо в засвідченій судом копі</w:t>
      </w:r>
      <w:r>
        <w:rPr>
          <w:rFonts w:ascii="Times New Roman" w:hAnsi="Times New Roman" w:cs="Times New Roman"/>
          <w:sz w:val="28"/>
          <w:szCs w:val="28"/>
        </w:rPr>
        <w:t>ї</w:t>
      </w:r>
      <w:r w:rsidRPr="00D238CA">
        <w:rPr>
          <w:rFonts w:ascii="Times New Roman" w:hAnsi="Times New Roman" w:cs="Times New Roman"/>
          <w:sz w:val="28"/>
          <w:szCs w:val="28"/>
        </w:rPr>
        <w:t xml:space="preserve"> ухвали слідчого судді, суду, вироку суду, в якому міститься рішення про повернення застави невірно вказані прізвище, ім’я, по-батькові особи, якій належить повернути кошти застави, до такого рішення обов’язково додається ухвала суду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238CA">
        <w:rPr>
          <w:rFonts w:ascii="Times New Roman" w:hAnsi="Times New Roman" w:cs="Times New Roman"/>
          <w:sz w:val="28"/>
          <w:szCs w:val="28"/>
        </w:rPr>
        <w:t xml:space="preserve"> якою виправлен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238CA">
        <w:rPr>
          <w:rFonts w:ascii="Times New Roman" w:hAnsi="Times New Roman" w:cs="Times New Roman"/>
          <w:sz w:val="28"/>
          <w:szCs w:val="28"/>
        </w:rPr>
        <w:t xml:space="preserve"> відповідн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238CA">
        <w:rPr>
          <w:rFonts w:ascii="Times New Roman" w:hAnsi="Times New Roman" w:cs="Times New Roman"/>
          <w:sz w:val="28"/>
          <w:szCs w:val="28"/>
        </w:rPr>
        <w:t xml:space="preserve"> описк</w:t>
      </w:r>
      <w:r>
        <w:rPr>
          <w:rFonts w:ascii="Times New Roman" w:hAnsi="Times New Roman" w:cs="Times New Roman"/>
          <w:sz w:val="28"/>
          <w:szCs w:val="28"/>
        </w:rPr>
        <w:t>а, і така ухвала повинна містити</w:t>
      </w:r>
      <w:r w:rsidRPr="00D238CA">
        <w:rPr>
          <w:rFonts w:ascii="Times New Roman" w:hAnsi="Times New Roman" w:cs="Times New Roman"/>
          <w:sz w:val="28"/>
          <w:szCs w:val="28"/>
        </w:rPr>
        <w:t xml:space="preserve"> відмітк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D238CA">
        <w:rPr>
          <w:rFonts w:ascii="Times New Roman" w:hAnsi="Times New Roman" w:cs="Times New Roman"/>
          <w:sz w:val="28"/>
          <w:szCs w:val="28"/>
        </w:rPr>
        <w:t xml:space="preserve"> про дату набрання чинності</w:t>
      </w:r>
      <w:r>
        <w:rPr>
          <w:rFonts w:ascii="Times New Roman" w:hAnsi="Times New Roman" w:cs="Times New Roman"/>
          <w:sz w:val="28"/>
          <w:szCs w:val="28"/>
        </w:rPr>
        <w:t>/не підлягати оскарженню/підлягати негайному виконанню.</w:t>
      </w:r>
    </w:p>
    <w:p w14:paraId="59A63B7A" w14:textId="77777777" w:rsidR="00D238CA" w:rsidRDefault="00D238CA" w:rsidP="00D238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55FED39" w14:textId="435EB75A" w:rsidR="00D238CA" w:rsidRPr="00D238CA" w:rsidRDefault="004B0C20" w:rsidP="00D238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0C20">
        <w:rPr>
          <w:rFonts w:ascii="Times New Roman" w:hAnsi="Times New Roman" w:cs="Times New Roman"/>
          <w:sz w:val="28"/>
          <w:szCs w:val="28"/>
        </w:rPr>
        <w:t xml:space="preserve">Якщо в засвідченій судом копії ухвали слідчого судді, суду, вироку суду, в якому міститься рішення про повернення застави </w:t>
      </w:r>
      <w:bookmarkStart w:id="0" w:name="_GoBack"/>
      <w:bookmarkEnd w:id="0"/>
      <w:r w:rsidRPr="004B0C20">
        <w:rPr>
          <w:rFonts w:ascii="Times New Roman" w:hAnsi="Times New Roman" w:cs="Times New Roman"/>
          <w:sz w:val="28"/>
          <w:szCs w:val="28"/>
        </w:rPr>
        <w:t>вказані прізвище, ім’я, по-батькові особи,</w:t>
      </w:r>
      <w:r>
        <w:rPr>
          <w:rFonts w:ascii="Times New Roman" w:hAnsi="Times New Roman" w:cs="Times New Roman"/>
          <w:sz w:val="28"/>
          <w:szCs w:val="28"/>
        </w:rPr>
        <w:t xml:space="preserve"> проте така особа змінила прізвище (наприклад, після укладення шлюбу), до заяви про повернення коштів додається документ, яким підтверджується така зміна (копія свідоцтва про шлюб, копія судового рішення про зміну прізвища з</w:t>
      </w:r>
      <w:r w:rsidRPr="004B0C20">
        <w:rPr>
          <w:rFonts w:ascii="Times New Roman" w:hAnsi="Times New Roman" w:cs="Times New Roman"/>
          <w:sz w:val="28"/>
          <w:szCs w:val="28"/>
        </w:rPr>
        <w:t xml:space="preserve"> відмітк</w:t>
      </w:r>
      <w:r>
        <w:rPr>
          <w:rFonts w:ascii="Times New Roman" w:hAnsi="Times New Roman" w:cs="Times New Roman"/>
          <w:sz w:val="28"/>
          <w:szCs w:val="28"/>
        </w:rPr>
        <w:t>ою</w:t>
      </w:r>
      <w:r w:rsidRPr="004B0C20">
        <w:rPr>
          <w:rFonts w:ascii="Times New Roman" w:hAnsi="Times New Roman" w:cs="Times New Roman"/>
          <w:sz w:val="28"/>
          <w:szCs w:val="28"/>
        </w:rPr>
        <w:t xml:space="preserve"> про дату набрання чинності</w:t>
      </w:r>
      <w:r>
        <w:rPr>
          <w:rFonts w:ascii="Times New Roman" w:hAnsi="Times New Roman" w:cs="Times New Roman"/>
          <w:sz w:val="28"/>
          <w:szCs w:val="28"/>
        </w:rPr>
        <w:t xml:space="preserve"> тощо).</w:t>
      </w:r>
    </w:p>
    <w:p w14:paraId="0F0A5659" w14:textId="3E843D5D" w:rsidR="00D238CA" w:rsidRDefault="00D238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32E390" w14:textId="389D6C05" w:rsidR="0070278B" w:rsidRDefault="007027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69EE2A" wp14:editId="6198A922">
            <wp:extent cx="6570980" cy="9294495"/>
            <wp:effectExtent l="0" t="0" r="127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5E086" w14:textId="2668515C" w:rsidR="0070278B" w:rsidRDefault="007027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0606F9" w14:textId="01463C0D" w:rsidR="0070278B" w:rsidRDefault="007027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7A7E09" w14:textId="3C420BC4" w:rsidR="0070278B" w:rsidRDefault="007027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CA442E" w14:textId="06A67AB9" w:rsidR="0070278B" w:rsidRDefault="007027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BEAECC" w14:textId="768D7880" w:rsidR="0070278B" w:rsidRPr="00D238CA" w:rsidRDefault="001744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744F6">
        <w:rPr>
          <w:noProof/>
        </w:rPr>
        <w:lastRenderedPageBreak/>
        <w:drawing>
          <wp:inline distT="0" distB="0" distL="0" distR="0" wp14:anchorId="2C54AF54" wp14:editId="6D42C8BA">
            <wp:extent cx="6570980" cy="9294495"/>
            <wp:effectExtent l="0" t="0" r="127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29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278B" w:rsidRPr="00D238CA" w:rsidSect="004B0C20">
      <w:pgSz w:w="11906" w:h="16838" w:code="9"/>
      <w:pgMar w:top="426" w:right="849" w:bottom="426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60E3F35"/>
    <w:multiLevelType w:val="hybridMultilevel"/>
    <w:tmpl w:val="0C707F3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0F43C7"/>
    <w:multiLevelType w:val="hybridMultilevel"/>
    <w:tmpl w:val="C00AD4F4"/>
    <w:lvl w:ilvl="0" w:tplc="CE448E5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931" w:hanging="360"/>
      </w:pPr>
    </w:lvl>
    <w:lvl w:ilvl="2" w:tplc="0422001B" w:tentative="1">
      <w:start w:val="1"/>
      <w:numFmt w:val="lowerRoman"/>
      <w:lvlText w:val="%3."/>
      <w:lvlJc w:val="right"/>
      <w:pPr>
        <w:ind w:left="2651" w:hanging="180"/>
      </w:pPr>
    </w:lvl>
    <w:lvl w:ilvl="3" w:tplc="0422000F" w:tentative="1">
      <w:start w:val="1"/>
      <w:numFmt w:val="decimal"/>
      <w:lvlText w:val="%4."/>
      <w:lvlJc w:val="left"/>
      <w:pPr>
        <w:ind w:left="3371" w:hanging="360"/>
      </w:pPr>
    </w:lvl>
    <w:lvl w:ilvl="4" w:tplc="04220019" w:tentative="1">
      <w:start w:val="1"/>
      <w:numFmt w:val="lowerLetter"/>
      <w:lvlText w:val="%5."/>
      <w:lvlJc w:val="left"/>
      <w:pPr>
        <w:ind w:left="4091" w:hanging="360"/>
      </w:pPr>
    </w:lvl>
    <w:lvl w:ilvl="5" w:tplc="0422001B" w:tentative="1">
      <w:start w:val="1"/>
      <w:numFmt w:val="lowerRoman"/>
      <w:lvlText w:val="%6."/>
      <w:lvlJc w:val="right"/>
      <w:pPr>
        <w:ind w:left="4811" w:hanging="180"/>
      </w:pPr>
    </w:lvl>
    <w:lvl w:ilvl="6" w:tplc="0422000F" w:tentative="1">
      <w:start w:val="1"/>
      <w:numFmt w:val="decimal"/>
      <w:lvlText w:val="%7."/>
      <w:lvlJc w:val="left"/>
      <w:pPr>
        <w:ind w:left="5531" w:hanging="360"/>
      </w:pPr>
    </w:lvl>
    <w:lvl w:ilvl="7" w:tplc="04220019" w:tentative="1">
      <w:start w:val="1"/>
      <w:numFmt w:val="lowerLetter"/>
      <w:lvlText w:val="%8."/>
      <w:lvlJc w:val="left"/>
      <w:pPr>
        <w:ind w:left="6251" w:hanging="360"/>
      </w:pPr>
    </w:lvl>
    <w:lvl w:ilvl="8" w:tplc="0422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922B2"/>
    <w:rsid w:val="00053684"/>
    <w:rsid w:val="00065477"/>
    <w:rsid w:val="000D5B3D"/>
    <w:rsid w:val="001744F6"/>
    <w:rsid w:val="002E15DD"/>
    <w:rsid w:val="002E6826"/>
    <w:rsid w:val="00341D3E"/>
    <w:rsid w:val="0041519A"/>
    <w:rsid w:val="004637DD"/>
    <w:rsid w:val="0047574B"/>
    <w:rsid w:val="004B0C20"/>
    <w:rsid w:val="005E28FD"/>
    <w:rsid w:val="0070278B"/>
    <w:rsid w:val="007C2711"/>
    <w:rsid w:val="0082318F"/>
    <w:rsid w:val="00877494"/>
    <w:rsid w:val="00884ACB"/>
    <w:rsid w:val="008F3727"/>
    <w:rsid w:val="009D3489"/>
    <w:rsid w:val="009E7929"/>
    <w:rsid w:val="00A0618C"/>
    <w:rsid w:val="00A52503"/>
    <w:rsid w:val="00AD2EFD"/>
    <w:rsid w:val="00B220F6"/>
    <w:rsid w:val="00B922B2"/>
    <w:rsid w:val="00C53D14"/>
    <w:rsid w:val="00C745EA"/>
    <w:rsid w:val="00CC1EBD"/>
    <w:rsid w:val="00D238CA"/>
    <w:rsid w:val="00D43A78"/>
    <w:rsid w:val="00D83899"/>
    <w:rsid w:val="00DC7B58"/>
    <w:rsid w:val="00DE0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E3E4F"/>
  <w15:docId w15:val="{2CF3C12A-8B18-4AE4-8D9E-7CF6714C5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5E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745EA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2E68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931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3</Pages>
  <Words>1827</Words>
  <Characters>1042</Characters>
  <Application>Microsoft Office Word</Application>
  <DocSecurity>0</DocSecurity>
  <Lines>8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Бабенко Анастасия</dc:creator>
  <cp:lastModifiedBy>Наталія МАЛИШКІНА</cp:lastModifiedBy>
  <cp:revision>25</cp:revision>
  <cp:lastPrinted>2024-11-28T07:00:00Z</cp:lastPrinted>
  <dcterms:created xsi:type="dcterms:W3CDTF">2016-01-26T09:59:00Z</dcterms:created>
  <dcterms:modified xsi:type="dcterms:W3CDTF">2025-10-16T08:53:00Z</dcterms:modified>
</cp:coreProperties>
</file>