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</w:t>
      </w:r>
      <w:r w:rsidR="000D3898">
        <w:rPr>
          <w:rFonts w:ascii="Times New Roman" w:hAnsi="Times New Roman" w:cs="Times New Roman"/>
          <w:sz w:val="28"/>
          <w:szCs w:val="28"/>
          <w:lang w:val="uk-UA"/>
        </w:rPr>
        <w:t>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</w:t>
      </w:r>
      <w:r w:rsidR="006F3C5D">
        <w:rPr>
          <w:rFonts w:ascii="Times New Roman" w:hAnsi="Times New Roman"/>
          <w:sz w:val="28"/>
          <w:szCs w:val="28"/>
        </w:rPr>
        <w:t>В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6F3C5D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3121F9">
        <w:rPr>
          <w:rFonts w:ascii="Times New Roman" w:hAnsi="Times New Roman"/>
          <w:sz w:val="28"/>
          <w:szCs w:val="28"/>
        </w:rPr>
        <w:t xml:space="preserve">сектору з питань управління об’єктами державного майна </w:t>
      </w:r>
      <w:r w:rsidR="009872F6">
        <w:rPr>
          <w:rFonts w:ascii="Times New Roman" w:hAnsi="Times New Roman"/>
          <w:sz w:val="28"/>
          <w:szCs w:val="28"/>
        </w:rPr>
        <w:t>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3898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00E0"/>
    <w:rsid w:val="0025753F"/>
    <w:rsid w:val="00303E42"/>
    <w:rsid w:val="003121F9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6F3C5D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E09BB"/>
    <w:rsid w:val="00B40F79"/>
    <w:rsid w:val="00B4743A"/>
    <w:rsid w:val="00B6373C"/>
    <w:rsid w:val="00B67141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72E4-A167-4FAB-8B80-9836DB4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76</cp:revision>
  <cp:lastPrinted>2022-09-20T05:51:00Z</cp:lastPrinted>
  <dcterms:created xsi:type="dcterms:W3CDTF">2019-05-31T12:22:00Z</dcterms:created>
  <dcterms:modified xsi:type="dcterms:W3CDTF">2025-01-16T14:16:00Z</dcterms:modified>
</cp:coreProperties>
</file>