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2F5265A6" w14:textId="1EB39033" w:rsidR="007E66E9" w:rsidRPr="007E66E9" w:rsidRDefault="00EE7C02"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505604349"/>
            <w:r w:rsidRPr="00EE7C02">
              <w:rPr>
                <w:rFonts w:ascii="Times New Roman" w:eastAsia="Times New Roman" w:hAnsi="Times New Roman" w:cs="Times New Roman"/>
                <w:b/>
                <w:bCs/>
                <w:color w:val="333333"/>
                <w:sz w:val="28"/>
                <w:szCs w:val="28"/>
                <w:shd w:val="clear" w:color="auto" w:fill="FFFFFF"/>
                <w:lang w:eastAsia="uk-UA"/>
              </w:rPr>
              <w:t>UA-2025-10-14-015454-a</w:t>
            </w:r>
          </w:p>
          <w:p w14:paraId="59D2461D" w14:textId="0A03D937" w:rsidR="007E66E9" w:rsidRDefault="00EE7C02" w:rsidP="00BA72D2">
            <w:pPr>
              <w:spacing w:after="0" w:line="240" w:lineRule="auto"/>
              <w:jc w:val="center"/>
              <w:rPr>
                <w:rFonts w:ascii="Times New Roman" w:hAnsi="Times New Roman"/>
                <w:b/>
                <w:bCs/>
                <w:color w:val="333333"/>
                <w:sz w:val="28"/>
                <w:szCs w:val="28"/>
                <w:shd w:val="clear" w:color="auto" w:fill="FFFFFF"/>
                <w:lang w:val="uk-UA" w:eastAsia="uk-UA"/>
              </w:rPr>
            </w:pPr>
            <w:r w:rsidRPr="00EE7C02">
              <w:rPr>
                <w:rFonts w:ascii="Times New Roman" w:hAnsi="Times New Roman"/>
                <w:b/>
                <w:bCs/>
                <w:color w:val="333333"/>
                <w:sz w:val="28"/>
                <w:szCs w:val="28"/>
                <w:shd w:val="clear" w:color="auto" w:fill="FFFFFF"/>
                <w:lang w:val="uk-UA" w:eastAsia="uk-UA"/>
              </w:rPr>
              <w:t>Природний газ</w:t>
            </w:r>
          </w:p>
          <w:p w14:paraId="2541FD90" w14:textId="0FEFD12A"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EE7C02" w:rsidRPr="00EE7C02">
              <w:rPr>
                <w:rFonts w:ascii="Times New Roman" w:eastAsia="Arial" w:hAnsi="Times New Roman" w:cs="Times New Roman"/>
                <w:bCs/>
                <w:sz w:val="24"/>
                <w:szCs w:val="24"/>
                <w:lang w:val="uk-UA" w:eastAsia="ru-RU"/>
              </w:rPr>
              <w:t>ДК 021:2015: 09120000-6 Газове паливо</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25BF96BA"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EE7C02" w:rsidRPr="00EE7C02">
              <w:rPr>
                <w:rFonts w:ascii="Times New Roman" w:eastAsia="Times New Roman" w:hAnsi="Times New Roman" w:cs="Times New Roman"/>
                <w:sz w:val="24"/>
                <w:szCs w:val="24"/>
                <w:lang w:eastAsia="uk-UA"/>
              </w:rPr>
              <w:t>2 677 239,28 грн з ПДВ</w:t>
            </w:r>
          </w:p>
        </w:tc>
      </w:tr>
    </w:tbl>
    <w:p w14:paraId="42834C6B" w14:textId="06C6A27C" w:rsidR="00791997" w:rsidRPr="00456E48" w:rsidRDefault="00EE7C02"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14</w:t>
      </w:r>
      <w:r w:rsidR="00456E48" w:rsidRPr="00456E48">
        <w:rPr>
          <w:rFonts w:ascii="Times New Roman" w:eastAsia="Times New Roman" w:hAnsi="Times New Roman" w:cs="Times New Roman"/>
          <w:b/>
          <w:sz w:val="20"/>
          <w:szCs w:val="20"/>
          <w:lang w:val="uk-UA" w:eastAsia="ru-RU"/>
        </w:rPr>
        <w:t>.</w:t>
      </w:r>
      <w:r w:rsidR="007E66E9">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0ED610E6" w14:textId="77777777" w:rsidR="00EE7C02" w:rsidRPr="00EA79C7" w:rsidRDefault="00EE7C02" w:rsidP="00EE7C02">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b/>
          <w:i/>
          <w:color w:val="000000"/>
          <w:position w:val="-1"/>
          <w:sz w:val="24"/>
          <w:szCs w:val="24"/>
          <w:highlight w:val="white"/>
        </w:rPr>
        <w:t xml:space="preserve">Інформація про необхідні технічні, якісні та кількісні характеристики предмета закупівлі </w:t>
      </w:r>
      <w:r w:rsidRPr="00EA79C7">
        <w:rPr>
          <w:rFonts w:ascii="Times New Roman" w:eastAsia="Times New Roman" w:hAnsi="Times New Roman" w:cs="Times New Roman"/>
          <w:b/>
          <w:i/>
          <w:position w:val="-1"/>
          <w:sz w:val="24"/>
          <w:szCs w:val="24"/>
          <w:highlight w:val="white"/>
        </w:rPr>
        <w:t>–</w:t>
      </w:r>
      <w:r w:rsidRPr="00EA79C7">
        <w:rPr>
          <w:rFonts w:ascii="Times New Roman" w:eastAsia="Times New Roman" w:hAnsi="Times New Roman" w:cs="Times New Roman"/>
          <w:b/>
          <w:i/>
          <w:color w:val="000000"/>
          <w:position w:val="-1"/>
          <w:sz w:val="24"/>
          <w:szCs w:val="24"/>
          <w:highlight w:val="white"/>
        </w:rPr>
        <w:t xml:space="preserve"> технічні вимоги до предмета закупівлі</w:t>
      </w:r>
    </w:p>
    <w:p w14:paraId="45530020" w14:textId="77777777" w:rsidR="00EE7C02" w:rsidRPr="00EA79C7" w:rsidRDefault="00EE7C02" w:rsidP="00EE7C02">
      <w:pPr>
        <w:pBdr>
          <w:top w:val="nil"/>
          <w:left w:val="nil"/>
          <w:bottom w:val="nil"/>
          <w:right w:val="nil"/>
          <w:between w:val="nil"/>
        </w:pBdr>
        <w:suppressAutoHyphens/>
        <w:spacing w:before="240"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highlight w:val="white"/>
        </w:rPr>
      </w:pPr>
      <w:r w:rsidRPr="00EA79C7">
        <w:rPr>
          <w:rFonts w:ascii="Times New Roman" w:eastAsia="Times New Roman" w:hAnsi="Times New Roman" w:cs="Times New Roman"/>
          <w:b/>
          <w:i/>
          <w:color w:val="000000"/>
          <w:position w:val="-1"/>
          <w:sz w:val="24"/>
          <w:szCs w:val="24"/>
          <w:highlight w:val="white"/>
        </w:rPr>
        <w:t>ТЕХНІЧНА СПЕЦИФІКАЦІЯ</w:t>
      </w:r>
    </w:p>
    <w:p w14:paraId="1C38AAC9" w14:textId="77777777" w:rsidR="00EE7C02" w:rsidRPr="00EA79C7" w:rsidRDefault="00EE7C02" w:rsidP="00EE7C02">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color w:val="000000"/>
          <w:position w:val="-1"/>
          <w:sz w:val="24"/>
          <w:szCs w:val="24"/>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EA79C7">
        <w:rPr>
          <w:rFonts w:ascii="Times New Roman" w:eastAsia="Times New Roman" w:hAnsi="Times New Roman" w:cs="Times New Roman"/>
          <w:position w:val="-1"/>
          <w:sz w:val="24"/>
          <w:szCs w:val="24"/>
        </w:rPr>
        <w:t>а</w:t>
      </w:r>
      <w:r w:rsidRPr="00EA79C7">
        <w:rPr>
          <w:rFonts w:ascii="Times New Roman" w:eastAsia="Times New Roman" w:hAnsi="Times New Roman" w:cs="Times New Roman"/>
          <w:color w:val="000000"/>
          <w:position w:val="-1"/>
          <w:sz w:val="24"/>
          <w:szCs w:val="24"/>
        </w:rPr>
        <w:t xml:space="preserve"> закупівлі, що містяться в тендерній документації та цьому додатку, а також підтверджує можливість поставки товару</w:t>
      </w:r>
      <w:r w:rsidRPr="00EA79C7">
        <w:rPr>
          <w:rFonts w:ascii="Times New Roman" w:eastAsia="Times New Roman" w:hAnsi="Times New Roman" w:cs="Times New Roman"/>
          <w:position w:val="-1"/>
          <w:sz w:val="24"/>
          <w:szCs w:val="24"/>
        </w:rPr>
        <w:t xml:space="preserve"> в</w:t>
      </w:r>
      <w:r w:rsidRPr="00EA79C7">
        <w:rPr>
          <w:rFonts w:ascii="Times New Roman" w:eastAsia="Times New Roman" w:hAnsi="Times New Roman" w:cs="Times New Roman"/>
          <w:color w:val="000000"/>
          <w:position w:val="-1"/>
          <w:sz w:val="24"/>
          <w:szCs w:val="24"/>
        </w:rPr>
        <w:t>ідповідно до вимог, визначених згідно з умовами тендерної документації.</w:t>
      </w:r>
    </w:p>
    <w:p w14:paraId="44FCAEB8" w14:textId="77777777" w:rsidR="00EE7C02" w:rsidRPr="00EA79C7" w:rsidRDefault="00EE7C02" w:rsidP="00EE7C02">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position w:val="-1"/>
          <w:sz w:val="24"/>
          <w:szCs w:val="24"/>
          <w:highlight w:val="white"/>
        </w:rPr>
        <w:t>У</w:t>
      </w:r>
      <w:r w:rsidRPr="00EA79C7">
        <w:rPr>
          <w:rFonts w:ascii="Times New Roman" w:eastAsia="Times New Roman" w:hAnsi="Times New Roman" w:cs="Times New Roman"/>
          <w:color w:val="000000"/>
          <w:position w:val="-1"/>
          <w:sz w:val="24"/>
          <w:szCs w:val="24"/>
          <w:highlight w:val="white"/>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EA79C7">
        <w:rPr>
          <w:rFonts w:ascii="Times New Roman" w:eastAsia="Times New Roman" w:hAnsi="Times New Roman" w:cs="Times New Roman"/>
          <w:b/>
          <w:position w:val="-1"/>
          <w:sz w:val="24"/>
          <w:szCs w:val="24"/>
          <w:highlight w:val="white"/>
        </w:rPr>
        <w:t>«</w:t>
      </w:r>
      <w:r w:rsidRPr="00EA79C7">
        <w:rPr>
          <w:rFonts w:ascii="Times New Roman" w:eastAsia="Times New Roman" w:hAnsi="Times New Roman" w:cs="Times New Roman"/>
          <w:b/>
          <w:color w:val="000000"/>
          <w:position w:val="-1"/>
          <w:sz w:val="24"/>
          <w:szCs w:val="24"/>
          <w:highlight w:val="white"/>
        </w:rPr>
        <w:t>або еквівалент</w:t>
      </w:r>
      <w:r w:rsidRPr="00EA79C7">
        <w:rPr>
          <w:rFonts w:ascii="Times New Roman" w:eastAsia="Times New Roman" w:hAnsi="Times New Roman" w:cs="Times New Roman"/>
          <w:b/>
          <w:position w:val="-1"/>
          <w:sz w:val="24"/>
          <w:szCs w:val="24"/>
          <w:highlight w:val="white"/>
        </w:rPr>
        <w:t>»</w:t>
      </w:r>
      <w:r w:rsidRPr="00EA79C7">
        <w:rPr>
          <w:rFonts w:ascii="Times New Roman" w:eastAsia="Times New Roman" w:hAnsi="Times New Roman" w:cs="Times New Roman"/>
          <w:color w:val="000000"/>
          <w:position w:val="-1"/>
          <w:sz w:val="24"/>
          <w:szCs w:val="24"/>
          <w:highlight w:val="white"/>
        </w:rPr>
        <w:t>.</w:t>
      </w:r>
    </w:p>
    <w:p w14:paraId="2CC7B08C" w14:textId="77777777" w:rsidR="00EE7C02" w:rsidRPr="00EA79C7" w:rsidRDefault="00EE7C02" w:rsidP="00EE7C02">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000000"/>
          <w:position w:val="-1"/>
          <w:sz w:val="24"/>
          <w:szCs w:val="24"/>
        </w:rPr>
      </w:pPr>
      <w:r w:rsidRPr="00EA79C7">
        <w:rPr>
          <w:rFonts w:ascii="Times New Roman" w:eastAsia="Times New Roman" w:hAnsi="Times New Roman" w:cs="Times New Roman"/>
          <w:position w:val="-1"/>
          <w:sz w:val="24"/>
          <w:szCs w:val="24"/>
          <w:highlight w:val="white"/>
        </w:rPr>
        <w:t>У</w:t>
      </w:r>
      <w:r w:rsidRPr="00EA79C7">
        <w:rPr>
          <w:rFonts w:ascii="Times New Roman" w:eastAsia="Times New Roman" w:hAnsi="Times New Roman" w:cs="Times New Roman"/>
          <w:color w:val="000000"/>
          <w:position w:val="-1"/>
          <w:sz w:val="24"/>
          <w:szCs w:val="24"/>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EA79C7">
        <w:rPr>
          <w:rFonts w:ascii="Times New Roman" w:eastAsia="Times New Roman" w:hAnsi="Times New Roman" w:cs="Times New Roman"/>
          <w:b/>
          <w:color w:val="000000"/>
          <w:position w:val="-1"/>
          <w:sz w:val="24"/>
          <w:szCs w:val="24"/>
          <w:highlight w:val="white"/>
        </w:rPr>
        <w:t>Таким чином, вважається, що до кожного посилання додається вираз «або еквівалент».</w:t>
      </w:r>
    </w:p>
    <w:p w14:paraId="03CCAD53" w14:textId="77777777" w:rsidR="00EE7C02" w:rsidRPr="00EA79C7" w:rsidRDefault="00EE7C02" w:rsidP="00EE7C02">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p>
    <w:p w14:paraId="5E22010C" w14:textId="77777777" w:rsidR="00EE7C02" w:rsidRPr="00EA79C7" w:rsidRDefault="00EE7C02" w:rsidP="00EE7C02">
      <w:pPr>
        <w:numPr>
          <w:ilvl w:val="0"/>
          <w:numId w:val="4"/>
        </w:numPr>
        <w:pBdr>
          <w:top w:val="nil"/>
          <w:left w:val="nil"/>
          <w:bottom w:val="nil"/>
          <w:right w:val="nil"/>
          <w:between w:val="nil"/>
        </w:pBdr>
        <w:tabs>
          <w:tab w:val="left" w:pos="851"/>
        </w:tabs>
        <w:suppressAutoHyphens/>
        <w:spacing w:after="160"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b/>
          <w:color w:val="000000"/>
          <w:position w:val="-1"/>
          <w:sz w:val="24"/>
          <w:szCs w:val="24"/>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5265"/>
      </w:tblGrid>
      <w:tr w:rsidR="00EE7C02" w:rsidRPr="00EA79C7" w14:paraId="417E6EB5" w14:textId="77777777" w:rsidTr="00E12E20">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598F1687" w14:textId="77777777" w:rsidR="00EE7C02" w:rsidRPr="00EA79C7" w:rsidRDefault="00EE7C02" w:rsidP="00E12E20">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position w:val="-1"/>
                <w:sz w:val="24"/>
                <w:szCs w:val="24"/>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tcPr>
          <w:p w14:paraId="61602BD5" w14:textId="77777777" w:rsidR="00EE7C02" w:rsidRPr="00EA79C7" w:rsidRDefault="00EE7C02" w:rsidP="00E12E20">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color w:val="000000"/>
                <w:position w:val="-1"/>
                <w:sz w:val="24"/>
                <w:szCs w:val="24"/>
              </w:rPr>
              <w:t>Природний газ</w:t>
            </w:r>
          </w:p>
        </w:tc>
      </w:tr>
      <w:tr w:rsidR="00EE7C02" w:rsidRPr="00EA79C7" w14:paraId="63D4CD14" w14:textId="77777777" w:rsidTr="00E12E20">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2A69F7E9" w14:textId="77777777" w:rsidR="00EE7C02" w:rsidRPr="00EA79C7" w:rsidRDefault="00EE7C02" w:rsidP="00E12E20">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color w:val="000000"/>
                <w:position w:val="-1"/>
                <w:sz w:val="24"/>
                <w:szCs w:val="24"/>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tcPr>
          <w:p w14:paraId="3E587D89" w14:textId="77777777" w:rsidR="00EE7C02" w:rsidRPr="00EA79C7" w:rsidRDefault="00EE7C02" w:rsidP="00E12E20">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color w:val="000000"/>
                <w:position w:val="-1"/>
                <w:sz w:val="24"/>
                <w:szCs w:val="24"/>
              </w:rPr>
              <w:t>09120000-6 – газове паливо</w:t>
            </w:r>
          </w:p>
        </w:tc>
      </w:tr>
      <w:tr w:rsidR="00EE7C02" w:rsidRPr="00EA79C7" w14:paraId="4309677D" w14:textId="77777777" w:rsidTr="00E12E20">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75CC7013" w14:textId="77777777" w:rsidR="00EE7C02" w:rsidRPr="00EA79C7" w:rsidRDefault="00EE7C02" w:rsidP="00E12E20">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position w:val="-1"/>
                <w:sz w:val="24"/>
                <w:szCs w:val="24"/>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65" w:type="dxa"/>
            <w:tcBorders>
              <w:top w:val="single" w:sz="6" w:space="0" w:color="000000"/>
              <w:left w:val="single" w:sz="6" w:space="0" w:color="000000"/>
              <w:bottom w:val="single" w:sz="6" w:space="0" w:color="000000"/>
              <w:right w:val="single" w:sz="6" w:space="0" w:color="000000"/>
            </w:tcBorders>
            <w:vAlign w:val="center"/>
          </w:tcPr>
          <w:p w14:paraId="3EF473C0" w14:textId="77777777" w:rsidR="00EE7C02" w:rsidRPr="00EA79C7" w:rsidRDefault="00EE7C02" w:rsidP="00E12E20">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position w:val="-1"/>
                <w:sz w:val="24"/>
                <w:szCs w:val="24"/>
              </w:rPr>
              <w:t>природний газ: 09123000-7 – природний газ</w:t>
            </w:r>
          </w:p>
        </w:tc>
      </w:tr>
      <w:tr w:rsidR="00EE7C02" w:rsidRPr="00EA79C7" w14:paraId="478AF6FB" w14:textId="77777777" w:rsidTr="00E12E20">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5AD3FEF9" w14:textId="77777777" w:rsidR="00EE7C02" w:rsidRPr="00EA79C7" w:rsidRDefault="00EE7C02" w:rsidP="00E12E20">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color w:val="000000"/>
                <w:position w:val="-1"/>
                <w:sz w:val="24"/>
                <w:szCs w:val="24"/>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14:paraId="11E98B20" w14:textId="77777777" w:rsidR="00EE7C02" w:rsidRPr="00EA79C7" w:rsidRDefault="00EE7C02" w:rsidP="00E12E20">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Тис.куб. метрів</w:t>
            </w:r>
          </w:p>
        </w:tc>
      </w:tr>
      <w:tr w:rsidR="00EE7C02" w:rsidRPr="00EA79C7" w14:paraId="3F9A4BDF" w14:textId="77777777" w:rsidTr="00E12E20">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3931E967" w14:textId="77777777" w:rsidR="00EE7C02" w:rsidRPr="00EA79C7" w:rsidRDefault="00EE7C02" w:rsidP="00E12E20">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4A86E8"/>
                <w:position w:val="-1"/>
                <w:sz w:val="24"/>
                <w:szCs w:val="24"/>
              </w:rPr>
            </w:pPr>
            <w:r w:rsidRPr="00EA79C7">
              <w:rPr>
                <w:rFonts w:ascii="Times New Roman" w:eastAsia="Times New Roman" w:hAnsi="Times New Roman" w:cs="Times New Roman"/>
                <w:color w:val="000000"/>
                <w:position w:val="-1"/>
                <w:sz w:val="24"/>
                <w:szCs w:val="24"/>
              </w:rPr>
              <w:t>Кількість (обсяг)</w:t>
            </w:r>
          </w:p>
        </w:tc>
        <w:tc>
          <w:tcPr>
            <w:tcW w:w="5265" w:type="dxa"/>
            <w:tcBorders>
              <w:top w:val="single" w:sz="6" w:space="0" w:color="000000"/>
              <w:left w:val="single" w:sz="6" w:space="0" w:color="000000"/>
              <w:bottom w:val="single" w:sz="6" w:space="0" w:color="000000"/>
              <w:right w:val="single" w:sz="6" w:space="0" w:color="000000"/>
            </w:tcBorders>
            <w:vAlign w:val="center"/>
          </w:tcPr>
          <w:p w14:paraId="4AD3F5AD" w14:textId="77777777" w:rsidR="00EE7C02" w:rsidRPr="000D5FF2" w:rsidRDefault="00EE7C02" w:rsidP="00E12E20">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0D5FF2">
              <w:rPr>
                <w:rFonts w:ascii="Times New Roman" w:eastAsia="Times New Roman" w:hAnsi="Times New Roman" w:cs="Times New Roman"/>
                <w:color w:val="000000"/>
                <w:position w:val="-1"/>
                <w:sz w:val="24"/>
                <w:szCs w:val="24"/>
              </w:rPr>
              <w:t>156,99889 тис. куб. метрів (2025 рік – 93,66889 тис. куб. метрів; 2026 рік – 63,33000 тис. куб. метрів)</w:t>
            </w:r>
          </w:p>
          <w:p w14:paraId="4084BED8" w14:textId="77777777" w:rsidR="00EE7C02" w:rsidRPr="000D5FF2" w:rsidRDefault="00EE7C02" w:rsidP="00E12E20">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p>
        </w:tc>
      </w:tr>
      <w:tr w:rsidR="00EE7C02" w:rsidRPr="00EA79C7" w14:paraId="687BAB07" w14:textId="77777777" w:rsidTr="00E12E20">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1D5D76F7" w14:textId="77777777" w:rsidR="00EE7C02" w:rsidRPr="00EA79C7" w:rsidRDefault="00EE7C02" w:rsidP="00E12E20">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color w:val="000000"/>
                <w:position w:val="-1"/>
                <w:sz w:val="24"/>
                <w:szCs w:val="24"/>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14:paraId="25A9AA1D" w14:textId="77777777" w:rsidR="00EE7C02" w:rsidRPr="00EA79C7" w:rsidRDefault="00EE7C02" w:rsidP="00EE7C02">
            <w:pPr>
              <w:numPr>
                <w:ilvl w:val="0"/>
                <w:numId w:val="3"/>
              </w:numPr>
              <w:suppressAutoHyphens/>
              <w:spacing w:after="0" w:line="259" w:lineRule="auto"/>
              <w:ind w:leftChars="-1" w:left="0"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 xml:space="preserve">Баришівський районний суд Київської область </w:t>
            </w:r>
          </w:p>
          <w:p w14:paraId="78EFDFD7"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(смт. Баришівка, вул. Київський Шлях 20);</w:t>
            </w:r>
          </w:p>
          <w:p w14:paraId="256B3BFC"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2)</w:t>
            </w:r>
            <w:r w:rsidRPr="00EA79C7">
              <w:rPr>
                <w:rFonts w:ascii="Times New Roman" w:eastAsia="Times New Roman" w:hAnsi="Times New Roman" w:cs="Times New Roman"/>
                <w:position w:val="-1"/>
                <w:sz w:val="24"/>
                <w:szCs w:val="24"/>
              </w:rPr>
              <w:tab/>
              <w:t>Бориспільський міськрайонний суд Київської області</w:t>
            </w:r>
          </w:p>
          <w:p w14:paraId="1DE8F636"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(м. Бориспіль, вул. Героїв Небесної Сотні 8, вул. Героїв Небесної Сотні 10);</w:t>
            </w:r>
          </w:p>
          <w:p w14:paraId="0D3A29EC"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3)</w:t>
            </w:r>
            <w:r w:rsidRPr="00EA79C7">
              <w:rPr>
                <w:rFonts w:ascii="Times New Roman" w:eastAsia="Times New Roman" w:hAnsi="Times New Roman" w:cs="Times New Roman"/>
                <w:position w:val="-1"/>
                <w:sz w:val="24"/>
                <w:szCs w:val="24"/>
              </w:rPr>
              <w:tab/>
              <w:t xml:space="preserve">Іванківський районний суд Київської області </w:t>
            </w:r>
          </w:p>
          <w:p w14:paraId="0B66EDF9"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(смт. Іванків, вул. І. Проскури, 14а);</w:t>
            </w:r>
          </w:p>
          <w:p w14:paraId="06C41585"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4)</w:t>
            </w:r>
            <w:r w:rsidRPr="00EA79C7">
              <w:rPr>
                <w:rFonts w:ascii="Times New Roman" w:eastAsia="Times New Roman" w:hAnsi="Times New Roman" w:cs="Times New Roman"/>
                <w:position w:val="-1"/>
                <w:sz w:val="24"/>
                <w:szCs w:val="24"/>
              </w:rPr>
              <w:tab/>
              <w:t xml:space="preserve">Макарівський районний суд Київської області </w:t>
            </w:r>
          </w:p>
          <w:p w14:paraId="2B7A3B4D"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(смт. Макарів, вул. Димитрія Ростовського 35);</w:t>
            </w:r>
          </w:p>
          <w:p w14:paraId="0B41C45B"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5)</w:t>
            </w:r>
            <w:r w:rsidRPr="00EA79C7">
              <w:rPr>
                <w:rFonts w:ascii="Times New Roman" w:eastAsia="Times New Roman" w:hAnsi="Times New Roman" w:cs="Times New Roman"/>
                <w:position w:val="-1"/>
                <w:sz w:val="24"/>
                <w:szCs w:val="24"/>
              </w:rPr>
              <w:tab/>
              <w:t xml:space="preserve">Миронівський районний суд Київської області </w:t>
            </w:r>
          </w:p>
          <w:p w14:paraId="75168031"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 смт. Миронівка, Першотравнева, 5; вул. Першотравнева, 3);</w:t>
            </w:r>
          </w:p>
          <w:p w14:paraId="7B40CD49"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6)</w:t>
            </w:r>
            <w:r w:rsidRPr="00EA79C7">
              <w:rPr>
                <w:rFonts w:ascii="Times New Roman" w:eastAsia="Times New Roman" w:hAnsi="Times New Roman" w:cs="Times New Roman"/>
                <w:position w:val="-1"/>
                <w:sz w:val="24"/>
                <w:szCs w:val="24"/>
              </w:rPr>
              <w:tab/>
              <w:t xml:space="preserve">Ржищівський міський суд Київської області </w:t>
            </w:r>
          </w:p>
          <w:p w14:paraId="00106288"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(м. Ржищів, вул. Соборна 87);</w:t>
            </w:r>
          </w:p>
          <w:p w14:paraId="0FA0BC5F"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7)</w:t>
            </w:r>
            <w:r w:rsidRPr="00EA79C7">
              <w:rPr>
                <w:rFonts w:ascii="Times New Roman" w:eastAsia="Times New Roman" w:hAnsi="Times New Roman" w:cs="Times New Roman"/>
                <w:position w:val="-1"/>
                <w:sz w:val="24"/>
                <w:szCs w:val="24"/>
              </w:rPr>
              <w:tab/>
              <w:t xml:space="preserve">Рокитнянський районний суд Київської області </w:t>
            </w:r>
          </w:p>
          <w:p w14:paraId="24674E80"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 смт. Рокитне, вул. Заводська 11);</w:t>
            </w:r>
          </w:p>
          <w:p w14:paraId="2A3B384C"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8)</w:t>
            </w:r>
            <w:r w:rsidRPr="00EA79C7">
              <w:rPr>
                <w:rFonts w:ascii="Times New Roman" w:eastAsia="Times New Roman" w:hAnsi="Times New Roman" w:cs="Times New Roman"/>
                <w:position w:val="-1"/>
                <w:sz w:val="24"/>
                <w:szCs w:val="24"/>
              </w:rPr>
              <w:tab/>
              <w:t xml:space="preserve">Сквирський районний суд Київської області </w:t>
            </w:r>
          </w:p>
          <w:p w14:paraId="3CEB7AED"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(м. Сквира, вул. Володимира Гапоненка, 7А);</w:t>
            </w:r>
          </w:p>
          <w:p w14:paraId="30D79C3B"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9)</w:t>
            </w:r>
            <w:r w:rsidRPr="00EA79C7">
              <w:rPr>
                <w:rFonts w:ascii="Times New Roman" w:eastAsia="Times New Roman" w:hAnsi="Times New Roman" w:cs="Times New Roman"/>
                <w:position w:val="-1"/>
                <w:sz w:val="24"/>
                <w:szCs w:val="24"/>
              </w:rPr>
              <w:tab/>
              <w:t xml:space="preserve">Ставищенський районний суд Київської області </w:t>
            </w:r>
          </w:p>
          <w:p w14:paraId="5A915DDF"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(м. Ставище, вул. Героїв України 4);</w:t>
            </w:r>
          </w:p>
          <w:p w14:paraId="15CB1712"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10)</w:t>
            </w:r>
            <w:r w:rsidRPr="00EA79C7">
              <w:rPr>
                <w:rFonts w:ascii="Times New Roman" w:eastAsia="Times New Roman" w:hAnsi="Times New Roman" w:cs="Times New Roman"/>
                <w:position w:val="-1"/>
                <w:sz w:val="24"/>
                <w:szCs w:val="24"/>
              </w:rPr>
              <w:tab/>
              <w:t>Таращанський районний суд Київської області</w:t>
            </w:r>
          </w:p>
          <w:p w14:paraId="2B40C5F6"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(м. Тараща, вул. Сікевича Володимира 72);</w:t>
            </w:r>
          </w:p>
          <w:p w14:paraId="6EF73F96"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11)</w:t>
            </w:r>
            <w:r w:rsidRPr="00EA79C7">
              <w:rPr>
                <w:rFonts w:ascii="Times New Roman" w:eastAsia="Times New Roman" w:hAnsi="Times New Roman" w:cs="Times New Roman"/>
                <w:position w:val="-1"/>
                <w:sz w:val="24"/>
                <w:szCs w:val="24"/>
              </w:rPr>
              <w:tab/>
              <w:t>Тетіївський районний суд Київської області</w:t>
            </w:r>
          </w:p>
          <w:p w14:paraId="1E4F59CD"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(м. Тетіїв, вул. Соборна 27);</w:t>
            </w:r>
          </w:p>
          <w:p w14:paraId="6534CE22"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12)</w:t>
            </w:r>
            <w:r w:rsidRPr="00EA79C7">
              <w:rPr>
                <w:rFonts w:ascii="Times New Roman" w:eastAsia="Times New Roman" w:hAnsi="Times New Roman" w:cs="Times New Roman"/>
                <w:position w:val="-1"/>
                <w:sz w:val="24"/>
                <w:szCs w:val="24"/>
              </w:rPr>
              <w:tab/>
              <w:t>Яготинський районний суд Київської області</w:t>
            </w:r>
          </w:p>
          <w:p w14:paraId="35D4E530"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(м. Яготин, вул. Незалежності, 67);</w:t>
            </w:r>
          </w:p>
          <w:p w14:paraId="43693F6C"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13)</w:t>
            </w:r>
            <w:r w:rsidRPr="00EA79C7">
              <w:rPr>
                <w:rFonts w:ascii="Times New Roman" w:eastAsia="Times New Roman" w:hAnsi="Times New Roman" w:cs="Times New Roman"/>
                <w:position w:val="-1"/>
                <w:sz w:val="24"/>
                <w:szCs w:val="24"/>
              </w:rPr>
              <w:tab/>
              <w:t>Києво-Святошинський суд Київської області.</w:t>
            </w:r>
          </w:p>
          <w:p w14:paraId="37B2FC09" w14:textId="77777777" w:rsidR="00EE7C02" w:rsidRPr="00EA79C7" w:rsidRDefault="00EE7C02" w:rsidP="00E12E20">
            <w:pPr>
              <w:suppressAutoHyphens/>
              <w:spacing w:after="0"/>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(м. Київ, вул. Янтарна, 12; вул. Янтарна, 12 –А, вул. Мельниченка, 1).</w:t>
            </w:r>
          </w:p>
        </w:tc>
      </w:tr>
      <w:tr w:rsidR="00EE7C02" w:rsidRPr="00EA79C7" w14:paraId="6E15E0E1" w14:textId="77777777" w:rsidTr="00E12E20">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6B5D0980" w14:textId="77777777" w:rsidR="00EE7C02" w:rsidRPr="00EA79C7" w:rsidRDefault="00EE7C02" w:rsidP="00E12E20">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color w:val="000000"/>
                <w:position w:val="-1"/>
                <w:sz w:val="24"/>
                <w:szCs w:val="24"/>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14:paraId="6B426B28" w14:textId="77777777" w:rsidR="00EE7C02" w:rsidRPr="00EA79C7" w:rsidRDefault="00EE7C02" w:rsidP="00E12E20">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position w:val="-1"/>
                <w:sz w:val="24"/>
                <w:szCs w:val="24"/>
              </w:rPr>
              <w:t xml:space="preserve">до 30.03.2026 року включно. </w:t>
            </w:r>
          </w:p>
        </w:tc>
      </w:tr>
    </w:tbl>
    <w:p w14:paraId="5861019C" w14:textId="77777777" w:rsidR="00EE7C02" w:rsidRPr="00EA79C7" w:rsidRDefault="00EE7C02" w:rsidP="00EE7C02">
      <w:pPr>
        <w:pBdr>
          <w:top w:val="nil"/>
          <w:left w:val="nil"/>
          <w:bottom w:val="nil"/>
          <w:right w:val="nil"/>
          <w:between w:val="nil"/>
        </w:pBdr>
        <w:tabs>
          <w:tab w:val="left" w:pos="284"/>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p>
    <w:p w14:paraId="1C87B0D7" w14:textId="77777777" w:rsidR="00EE7C02" w:rsidRPr="00EA79C7" w:rsidRDefault="00EE7C02" w:rsidP="00EE7C02">
      <w:pPr>
        <w:numPr>
          <w:ilvl w:val="0"/>
          <w:numId w:val="4"/>
        </w:numPr>
        <w:tabs>
          <w:tab w:val="left" w:pos="284"/>
          <w:tab w:val="left" w:pos="993"/>
          <w:tab w:val="left" w:pos="1560"/>
        </w:tabs>
        <w:suppressAutoHyphens/>
        <w:spacing w:after="0" w:line="259" w:lineRule="auto"/>
        <w:ind w:leftChars="-1" w:left="0" w:hangingChars="1" w:hanging="2"/>
        <w:jc w:val="both"/>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b/>
          <w:position w:val="-1"/>
          <w:sz w:val="24"/>
          <w:szCs w:val="24"/>
        </w:rPr>
        <w:t>Постачання природного газу, його технічні та якісні характеристики повинні відповідати  нормам чинного законодавства України:</w:t>
      </w:r>
    </w:p>
    <w:p w14:paraId="1C97E28D" w14:textId="77777777" w:rsidR="00EE7C02" w:rsidRPr="00EA79C7" w:rsidRDefault="00EE7C02" w:rsidP="00EE7C02">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Умови постачання товару Замовнику повинні відповідати наступним нормативно-правовим актам:</w:t>
      </w:r>
    </w:p>
    <w:p w14:paraId="09DB08C7" w14:textId="77777777" w:rsidR="00EE7C02" w:rsidRPr="00EA79C7" w:rsidRDefault="00EE7C02" w:rsidP="00EE7C02">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Закону України «Про ринок природного газу»;</w:t>
      </w:r>
    </w:p>
    <w:p w14:paraId="32EC6DB2" w14:textId="77777777" w:rsidR="00EE7C02" w:rsidRPr="00EA79C7" w:rsidRDefault="00EE7C02" w:rsidP="00EE7C02">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Правилам постачання природного газу, затвердженим постановою НКРЕКП від 30.09.2015 № 2496 (зі змінами);</w:t>
      </w:r>
    </w:p>
    <w:p w14:paraId="3339105E" w14:textId="77777777" w:rsidR="00EE7C02" w:rsidRPr="00EA79C7" w:rsidRDefault="00EE7C02" w:rsidP="00EE7C02">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Кодексу газорозподільних систем, затвердженим Постановою НКРЕКП від 30.09.2015 № 2494 (зі змінами);</w:t>
      </w:r>
    </w:p>
    <w:p w14:paraId="2F35C3A9" w14:textId="77777777" w:rsidR="00EE7C02" w:rsidRPr="00EA79C7" w:rsidRDefault="00EE7C02" w:rsidP="00EE7C02">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Кодексу газотранспортної системи, затвердженим Постановою НКРЕКП від 30.09.2015 № 2493 (зі змінами);</w:t>
      </w:r>
    </w:p>
    <w:p w14:paraId="3C9FF83F" w14:textId="77777777" w:rsidR="00EE7C02" w:rsidRPr="00EA79C7" w:rsidRDefault="00EE7C02" w:rsidP="00EE7C02">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іншим чинним нормативно-правовим актам, прийнятим на виконання Закону України «Про ринок природного газу».</w:t>
      </w:r>
    </w:p>
    <w:p w14:paraId="60035829" w14:textId="77777777" w:rsidR="00EE7C02" w:rsidRPr="00EA79C7" w:rsidRDefault="00EE7C02" w:rsidP="00EE7C02">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sz w:val="24"/>
          <w:szCs w:val="24"/>
        </w:rPr>
      </w:pPr>
    </w:p>
    <w:p w14:paraId="7B59FD79" w14:textId="77777777" w:rsidR="00EE7C02" w:rsidRPr="00EA79C7" w:rsidRDefault="00EE7C02" w:rsidP="00EE7C02">
      <w:pPr>
        <w:numPr>
          <w:ilvl w:val="0"/>
          <w:numId w:val="4"/>
        </w:numPr>
        <w:pBdr>
          <w:top w:val="nil"/>
          <w:left w:val="nil"/>
          <w:bottom w:val="nil"/>
          <w:right w:val="nil"/>
          <w:between w:val="nil"/>
        </w:pBdr>
        <w:tabs>
          <w:tab w:val="left" w:pos="993"/>
        </w:tabs>
        <w:suppressAutoHyphens/>
        <w:spacing w:after="0" w:line="259" w:lineRule="auto"/>
        <w:ind w:leftChars="-1" w:left="0" w:hangingChars="1" w:hanging="2"/>
        <w:textDirection w:val="btLr"/>
        <w:textAlignment w:val="top"/>
        <w:outlineLvl w:val="0"/>
        <w:rPr>
          <w:rFonts w:ascii="Times New Roman" w:eastAsia="Times New Roman" w:hAnsi="Times New Roman" w:cs="Times New Roman"/>
          <w:color w:val="000000"/>
          <w:position w:val="-1"/>
          <w:sz w:val="24"/>
          <w:szCs w:val="24"/>
        </w:rPr>
      </w:pPr>
      <w:r w:rsidRPr="00EA79C7">
        <w:rPr>
          <w:rFonts w:ascii="Times New Roman" w:eastAsia="Times New Roman" w:hAnsi="Times New Roman" w:cs="Times New Roman"/>
          <w:b/>
          <w:color w:val="000000"/>
          <w:position w:val="-1"/>
          <w:sz w:val="24"/>
          <w:szCs w:val="24"/>
        </w:rPr>
        <w:t xml:space="preserve">Вимоги щодо якості </w:t>
      </w:r>
      <w:r w:rsidRPr="00EA79C7">
        <w:rPr>
          <w:rFonts w:ascii="Times New Roman" w:eastAsia="Times New Roman" w:hAnsi="Times New Roman" w:cs="Times New Roman"/>
          <w:b/>
          <w:position w:val="-1"/>
          <w:sz w:val="24"/>
          <w:szCs w:val="24"/>
        </w:rPr>
        <w:t>предмета закупівлі</w:t>
      </w:r>
      <w:r w:rsidRPr="00EA79C7">
        <w:rPr>
          <w:rFonts w:ascii="Times New Roman" w:eastAsia="Times New Roman" w:hAnsi="Times New Roman" w:cs="Times New Roman"/>
          <w:b/>
          <w:color w:val="000000"/>
          <w:position w:val="-1"/>
          <w:sz w:val="24"/>
          <w:szCs w:val="24"/>
        </w:rPr>
        <w:t xml:space="preserve">. </w:t>
      </w:r>
    </w:p>
    <w:p w14:paraId="465E1054" w14:textId="77777777" w:rsidR="00EE7C02" w:rsidRPr="00EA79C7" w:rsidRDefault="00EE7C02" w:rsidP="00EE7C02">
      <w:pPr>
        <w:shd w:val="clear" w:color="auto" w:fill="FFFFFF"/>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w:t>
      </w:r>
    </w:p>
    <w:p w14:paraId="21A54CA5" w14:textId="77777777" w:rsidR="00EE7C02" w:rsidRPr="00EA79C7" w:rsidRDefault="00EE7C02" w:rsidP="00EE7C02">
      <w:pPr>
        <w:shd w:val="clear" w:color="auto" w:fill="FFFFFF"/>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color w:val="000000"/>
          <w:position w:val="-1"/>
          <w:sz w:val="24"/>
          <w:szCs w:val="24"/>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14:paraId="5D7A1F85" w14:textId="77777777" w:rsidR="00EE7C02" w:rsidRPr="00EA79C7" w:rsidRDefault="00EE7C02" w:rsidP="00EE7C02">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rPr>
      </w:pPr>
    </w:p>
    <w:p w14:paraId="31181965" w14:textId="77777777" w:rsidR="00EE7C02" w:rsidRPr="00EA79C7" w:rsidRDefault="00EE7C02" w:rsidP="00EE7C02">
      <w:pPr>
        <w:numPr>
          <w:ilvl w:val="0"/>
          <w:numId w:val="4"/>
        </w:numPr>
        <w:tabs>
          <w:tab w:val="left" w:pos="284"/>
          <w:tab w:val="left" w:pos="993"/>
          <w:tab w:val="left" w:pos="1560"/>
        </w:tabs>
        <w:suppressAutoHyphens/>
        <w:spacing w:after="0" w:line="259" w:lineRule="auto"/>
        <w:ind w:leftChars="-1" w:left="0" w:hangingChars="1" w:hanging="2"/>
        <w:textDirection w:val="btLr"/>
        <w:textAlignment w:val="top"/>
        <w:outlineLvl w:val="0"/>
        <w:rPr>
          <w:rFonts w:ascii="Times New Roman" w:eastAsia="Times New Roman" w:hAnsi="Times New Roman" w:cs="Times New Roman"/>
          <w:b/>
          <w:position w:val="-1"/>
          <w:sz w:val="24"/>
          <w:szCs w:val="24"/>
        </w:rPr>
      </w:pPr>
      <w:r w:rsidRPr="00EA79C7">
        <w:rPr>
          <w:rFonts w:ascii="Times New Roman" w:eastAsia="Times New Roman" w:hAnsi="Times New Roman" w:cs="Times New Roman"/>
          <w:b/>
          <w:position w:val="-1"/>
          <w:sz w:val="24"/>
          <w:szCs w:val="24"/>
        </w:rPr>
        <w:t>Особливі вимоги до предмета закупівлі.</w:t>
      </w:r>
    </w:p>
    <w:p w14:paraId="0492F6A3" w14:textId="77777777" w:rsidR="00EE7C02" w:rsidRPr="00EA79C7" w:rsidRDefault="00EE7C02" w:rsidP="00EE7C02">
      <w:pPr>
        <w:tabs>
          <w:tab w:val="left" w:pos="284"/>
          <w:tab w:val="left" w:pos="993"/>
          <w:tab w:val="left" w:pos="1560"/>
        </w:tabs>
        <w:suppressAutoHyphens/>
        <w:spacing w:after="0"/>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EA79C7">
        <w:rPr>
          <w:rFonts w:ascii="Times New Roman" w:eastAsia="Times New Roman" w:hAnsi="Times New Roman" w:cs="Times New Roman"/>
          <w:position w:val="-1"/>
          <w:sz w:val="24"/>
          <w:szCs w:val="24"/>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14:paraId="150C6E82" w14:textId="77777777" w:rsidR="00EE7C02" w:rsidRPr="00EA79C7" w:rsidRDefault="00EE7C02" w:rsidP="00EE7C02">
      <w:pPr>
        <w:tabs>
          <w:tab w:val="left" w:pos="284"/>
          <w:tab w:val="left" w:pos="993"/>
          <w:tab w:val="left" w:pos="1560"/>
        </w:tabs>
        <w:suppressAutoHyphens/>
        <w:spacing w:after="0"/>
        <w:ind w:leftChars="-1" w:hangingChars="1" w:hanging="2"/>
        <w:jc w:val="both"/>
        <w:textDirection w:val="btLr"/>
        <w:textAlignment w:val="top"/>
        <w:outlineLvl w:val="0"/>
        <w:rPr>
          <w:rFonts w:ascii="Times New Roman" w:eastAsia="Times New Roman" w:hAnsi="Times New Roman" w:cs="Times New Roman"/>
          <w:b/>
          <w:position w:val="-1"/>
          <w:sz w:val="24"/>
          <w:szCs w:val="24"/>
          <w:highlight w:val="white"/>
        </w:rPr>
      </w:pPr>
      <w:r w:rsidRPr="00EA79C7">
        <w:rPr>
          <w:rFonts w:ascii="Times New Roman" w:eastAsia="Times New Roman" w:hAnsi="Times New Roman" w:cs="Times New Roman"/>
          <w:position w:val="-1"/>
          <w:sz w:val="24"/>
          <w:szCs w:val="24"/>
          <w:highlight w:val="white"/>
        </w:rPr>
        <w:t xml:space="preserve">Ціна на предмет даної закупівлі обов'язково повинна включати до вартості ціни тендерної пропозиції вартість </w:t>
      </w:r>
      <w:r w:rsidRPr="00EA79C7">
        <w:rPr>
          <w:rFonts w:ascii="Times New Roman" w:eastAsia="Times New Roman" w:hAnsi="Times New Roman" w:cs="Times New Roman"/>
          <w:b/>
          <w:position w:val="-1"/>
          <w:sz w:val="24"/>
          <w:szCs w:val="24"/>
          <w:highlight w:val="white"/>
        </w:rPr>
        <w:t>послуг, пов’язаних з транспортуванням газу</w:t>
      </w:r>
      <w:r w:rsidRPr="00EA79C7">
        <w:rPr>
          <w:rFonts w:ascii="Times New Roman" w:eastAsia="Times New Roman" w:hAnsi="Times New Roman" w:cs="Times New Roman"/>
          <w:position w:val="-1"/>
          <w:sz w:val="24"/>
          <w:szCs w:val="24"/>
          <w:highlight w:val="white"/>
        </w:rPr>
        <w:t>,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18F839E9" w14:textId="77777777" w:rsidR="00EE7C02" w:rsidRPr="00EA79C7" w:rsidRDefault="00EE7C02" w:rsidP="00EE7C02">
      <w:pPr>
        <w:tabs>
          <w:tab w:val="left" w:pos="284"/>
          <w:tab w:val="left" w:pos="993"/>
          <w:tab w:val="left" w:pos="1560"/>
        </w:tabs>
        <w:suppressAutoHyphens/>
        <w:spacing w:after="0"/>
        <w:ind w:leftChars="-1" w:hangingChars="1" w:hanging="2"/>
        <w:jc w:val="both"/>
        <w:textDirection w:val="btLr"/>
        <w:textAlignment w:val="top"/>
        <w:outlineLvl w:val="0"/>
        <w:rPr>
          <w:rFonts w:ascii="Times New Roman" w:eastAsia="Times New Roman" w:hAnsi="Times New Roman" w:cs="Times New Roman"/>
          <w:b/>
          <w:position w:val="-1"/>
          <w:sz w:val="24"/>
          <w:szCs w:val="24"/>
          <w:highlight w:val="white"/>
        </w:rPr>
      </w:pPr>
      <w:r w:rsidRPr="00EA79C7">
        <w:rPr>
          <w:rFonts w:ascii="Times New Roman" w:eastAsia="Times New Roman" w:hAnsi="Times New Roman" w:cs="Times New Roman"/>
          <w:position w:val="-1"/>
          <w:sz w:val="24"/>
          <w:szCs w:val="24"/>
          <w:highlight w:val="white"/>
        </w:rPr>
        <w:t xml:space="preserve">При цьому до ціни газу </w:t>
      </w:r>
      <w:r w:rsidRPr="00EA79C7">
        <w:rPr>
          <w:rFonts w:ascii="Times New Roman" w:eastAsia="Times New Roman" w:hAnsi="Times New Roman" w:cs="Times New Roman"/>
          <w:b/>
          <w:position w:val="-1"/>
          <w:sz w:val="24"/>
          <w:szCs w:val="24"/>
          <w:highlight w:val="white"/>
        </w:rPr>
        <w:t>не включається вартість послуг з розподілу природного газу</w:t>
      </w:r>
      <w:r w:rsidRPr="00EA79C7">
        <w:rPr>
          <w:rFonts w:ascii="Times New Roman" w:eastAsia="Times New Roman" w:hAnsi="Times New Roman" w:cs="Times New Roman"/>
          <w:position w:val="-1"/>
          <w:sz w:val="24"/>
          <w:szCs w:val="24"/>
          <w:highlight w:val="white"/>
        </w:rPr>
        <w:t>, що є предметом регулювання окремого договору між Замовником та Оператором газорозподільної системи.</w:t>
      </w:r>
    </w:p>
    <w:p w14:paraId="05D25A78" w14:textId="77777777" w:rsidR="00EE7C02" w:rsidRPr="00EA79C7" w:rsidRDefault="00EE7C02" w:rsidP="00EE7C02">
      <w:pPr>
        <w:tabs>
          <w:tab w:val="left" w:pos="284"/>
          <w:tab w:val="left" w:pos="993"/>
          <w:tab w:val="left" w:pos="1560"/>
        </w:tabs>
        <w:suppressAutoHyphens/>
        <w:ind w:leftChars="-1" w:hangingChars="1" w:hanging="2"/>
        <w:textDirection w:val="btLr"/>
        <w:textAlignment w:val="top"/>
        <w:outlineLvl w:val="0"/>
        <w:rPr>
          <w:rFonts w:ascii="Times New Roman" w:eastAsia="Times New Roman" w:hAnsi="Times New Roman" w:cs="Times New Roman"/>
          <w:position w:val="-1"/>
          <w:sz w:val="24"/>
          <w:szCs w:val="24"/>
        </w:rPr>
      </w:pPr>
      <w:r w:rsidRPr="00EA79C7">
        <w:rPr>
          <w:rFonts w:ascii="Times New Roman" w:eastAsia="Times New Roman" w:hAnsi="Times New Roman" w:cs="Times New Roman"/>
          <w:position w:val="-1"/>
          <w:sz w:val="24"/>
          <w:szCs w:val="24"/>
        </w:rPr>
        <w:tab/>
      </w:r>
    </w:p>
    <w:p w14:paraId="71E55142" w14:textId="77777777" w:rsidR="00EE7C02" w:rsidRPr="00EA79C7" w:rsidRDefault="00EE7C02" w:rsidP="00EE7C02">
      <w:pPr>
        <w:tabs>
          <w:tab w:val="left" w:pos="284"/>
          <w:tab w:val="left" w:pos="993"/>
          <w:tab w:val="left" w:pos="1560"/>
        </w:tabs>
        <w:suppressAutoHyphens/>
        <w:spacing w:after="0"/>
        <w:ind w:leftChars="-1" w:hangingChars="1" w:hanging="2"/>
        <w:jc w:val="both"/>
        <w:textDirection w:val="btLr"/>
        <w:textAlignment w:val="top"/>
        <w:outlineLvl w:val="0"/>
        <w:rPr>
          <w:rFonts w:ascii="Times New Roman" w:eastAsia="Times New Roman" w:hAnsi="Times New Roman" w:cs="Times New Roman"/>
          <w:b/>
          <w:position w:val="-1"/>
          <w:sz w:val="24"/>
          <w:szCs w:val="24"/>
          <w:highlight w:val="white"/>
        </w:rPr>
      </w:pPr>
      <w:r w:rsidRPr="00EA79C7">
        <w:rPr>
          <w:rFonts w:ascii="Times New Roman" w:eastAsia="Times New Roman" w:hAnsi="Times New Roman" w:cs="Times New Roman"/>
          <w:b/>
          <w:position w:val="-1"/>
          <w:sz w:val="24"/>
          <w:szCs w:val="24"/>
          <w:highlight w:val="white"/>
        </w:rPr>
        <w:t>5.</w:t>
      </w:r>
      <w:r w:rsidRPr="00EA79C7">
        <w:rPr>
          <w:rFonts w:ascii="Times New Roman" w:eastAsia="Times New Roman" w:hAnsi="Times New Roman" w:cs="Times New Roman"/>
          <w:position w:val="-1"/>
          <w:sz w:val="14"/>
          <w:szCs w:val="14"/>
          <w:highlight w:val="white"/>
        </w:rPr>
        <w:t xml:space="preserve">   </w:t>
      </w:r>
      <w:r w:rsidRPr="00EA79C7">
        <w:rPr>
          <w:rFonts w:ascii="Times New Roman" w:eastAsia="Times New Roman" w:hAnsi="Times New Roman" w:cs="Times New Roman"/>
          <w:b/>
          <w:position w:val="-1"/>
          <w:sz w:val="24"/>
          <w:szCs w:val="24"/>
          <w:highlight w:val="white"/>
        </w:rPr>
        <w:t>Умови постачання.</w:t>
      </w:r>
    </w:p>
    <w:p w14:paraId="056B3C81" w14:textId="77777777" w:rsidR="00EE7C02" w:rsidRPr="00EA79C7" w:rsidRDefault="00EE7C02" w:rsidP="00EE7C02">
      <w:pPr>
        <w:tabs>
          <w:tab w:val="left" w:pos="284"/>
          <w:tab w:val="left" w:pos="993"/>
          <w:tab w:val="left" w:pos="1560"/>
        </w:tabs>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highlight w:val="white"/>
        </w:rPr>
      </w:pPr>
      <w:r w:rsidRPr="00EA79C7">
        <w:rPr>
          <w:rFonts w:ascii="Times New Roman" w:eastAsia="Times New Roman" w:hAnsi="Times New Roman" w:cs="Times New Roman"/>
          <w:position w:val="-1"/>
          <w:sz w:val="24"/>
          <w:szCs w:val="24"/>
          <w:highlight w:val="white"/>
        </w:rPr>
        <w:tab/>
      </w:r>
      <w:r w:rsidRPr="00EA79C7">
        <w:rPr>
          <w:rFonts w:ascii="Times New Roman" w:eastAsia="Times New Roman" w:hAnsi="Times New Roman" w:cs="Times New Roman"/>
          <w:position w:val="-1"/>
          <w:sz w:val="24"/>
          <w:szCs w:val="24"/>
          <w:highlight w:val="white"/>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14:paraId="7DFCC726" w14:textId="77777777" w:rsidR="00EE7C02" w:rsidRPr="00EA79C7" w:rsidRDefault="00EE7C02" w:rsidP="00EE7C02">
      <w:pPr>
        <w:tabs>
          <w:tab w:val="left" w:pos="284"/>
          <w:tab w:val="left" w:pos="993"/>
          <w:tab w:val="left" w:pos="1560"/>
        </w:tabs>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highlight w:val="white"/>
        </w:rPr>
      </w:pPr>
      <w:r w:rsidRPr="00EA79C7">
        <w:rPr>
          <w:rFonts w:ascii="Times New Roman" w:eastAsia="Times New Roman" w:hAnsi="Times New Roman" w:cs="Times New Roman"/>
          <w:position w:val="-1"/>
          <w:sz w:val="24"/>
          <w:szCs w:val="24"/>
          <w:highlight w:val="white"/>
        </w:rPr>
        <w:tab/>
      </w:r>
      <w:r w:rsidRPr="00EA79C7">
        <w:rPr>
          <w:rFonts w:ascii="Times New Roman" w:eastAsia="Times New Roman" w:hAnsi="Times New Roman" w:cs="Times New Roman"/>
          <w:position w:val="-1"/>
          <w:sz w:val="24"/>
          <w:szCs w:val="24"/>
          <w:highlight w:val="white"/>
        </w:rPr>
        <w:tab/>
        <w:t xml:space="preserve">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lastRenderedPageBreak/>
        <w:t>Посилання на закупівлю:</w:t>
      </w:r>
    </w:p>
    <w:p w14:paraId="700E008C" w14:textId="2544F55B" w:rsidR="001B5385" w:rsidRPr="001B5385" w:rsidRDefault="00EE7C02" w:rsidP="00EE7C02">
      <w:pPr>
        <w:rPr>
          <w:rFonts w:ascii="Times New Roman" w:eastAsia="Times New Roman" w:hAnsi="Times New Roman" w:cs="Times New Roman"/>
          <w:sz w:val="24"/>
          <w:szCs w:val="24"/>
          <w:lang w:val="uk-UA"/>
        </w:rPr>
      </w:pPr>
      <w:r w:rsidRPr="00EE7C02">
        <w:rPr>
          <w:rFonts w:ascii="Times New Roman" w:eastAsia="Times New Roman" w:hAnsi="Times New Roman" w:cs="Times New Roman"/>
          <w:sz w:val="24"/>
          <w:szCs w:val="24"/>
          <w:lang w:val="uk-UA"/>
        </w:rPr>
        <w:t>https://prozorro.gov.ua/uk/tender/UA-2025-10-14-015454-a</w:t>
      </w:r>
      <w:bookmarkStart w:id="1" w:name="_GoBack"/>
      <w:bookmarkEnd w:id="1"/>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4059A5"/>
    <w:rsid w:val="00456E48"/>
    <w:rsid w:val="0046254E"/>
    <w:rsid w:val="004F1D57"/>
    <w:rsid w:val="004F2131"/>
    <w:rsid w:val="006022BC"/>
    <w:rsid w:val="00666FCF"/>
    <w:rsid w:val="00687914"/>
    <w:rsid w:val="006F7B70"/>
    <w:rsid w:val="00700510"/>
    <w:rsid w:val="00752BD1"/>
    <w:rsid w:val="00791997"/>
    <w:rsid w:val="007E66E9"/>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5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4170</Words>
  <Characters>2378</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2025-10-16T08:27:00Z</dcterms:created>
  <dcterms:modified xsi:type="dcterms:W3CDTF">2025-10-16T08:27:00Z</dcterms:modified>
</cp:coreProperties>
</file>