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606E48FA" w14:textId="77777777" w:rsidR="002325FA" w:rsidRPr="002325FA" w:rsidRDefault="002325FA" w:rsidP="00C17590">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bookmarkStart w:id="0" w:name="_Hlk166060190"/>
            <w:bookmarkStart w:id="1" w:name="_Hlk505604349"/>
            <w:r w:rsidRPr="002325FA">
              <w:rPr>
                <w:rFonts w:ascii="Times New Roman" w:eastAsia="Times New Roman" w:hAnsi="Times New Roman" w:cs="Times New Roman"/>
                <w:b/>
                <w:bCs/>
                <w:color w:val="333333"/>
                <w:sz w:val="28"/>
                <w:szCs w:val="28"/>
                <w:shd w:val="clear" w:color="auto" w:fill="FFFFFF"/>
                <w:lang w:eastAsia="uk-UA"/>
              </w:rPr>
              <w:t>UA</w:t>
            </w:r>
            <w:r w:rsidRPr="002325FA">
              <w:rPr>
                <w:rFonts w:ascii="Times New Roman" w:eastAsia="Times New Roman" w:hAnsi="Times New Roman" w:cs="Times New Roman"/>
                <w:b/>
                <w:bCs/>
                <w:color w:val="333333"/>
                <w:sz w:val="28"/>
                <w:szCs w:val="28"/>
                <w:shd w:val="clear" w:color="auto" w:fill="FFFFFF"/>
                <w:lang w:val="uk-UA" w:eastAsia="uk-UA"/>
              </w:rPr>
              <w:t>-2024-12-03-018274-</w:t>
            </w:r>
            <w:r w:rsidRPr="002325FA">
              <w:rPr>
                <w:rFonts w:ascii="Times New Roman" w:eastAsia="Times New Roman" w:hAnsi="Times New Roman" w:cs="Times New Roman"/>
                <w:b/>
                <w:bCs/>
                <w:color w:val="333333"/>
                <w:sz w:val="28"/>
                <w:szCs w:val="28"/>
                <w:shd w:val="clear" w:color="auto" w:fill="FFFFFF"/>
                <w:lang w:eastAsia="uk-UA"/>
              </w:rPr>
              <w:t>a</w:t>
            </w:r>
          </w:p>
          <w:p w14:paraId="602E83C9" w14:textId="01F29822" w:rsidR="00C17590" w:rsidRPr="00C17590" w:rsidRDefault="00C17590" w:rsidP="00C17590">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r w:rsidRPr="00C17590">
              <w:rPr>
                <w:rFonts w:ascii="Times New Roman" w:eastAsia="Times New Roman" w:hAnsi="Times New Roman" w:cs="Times New Roman"/>
                <w:b/>
                <w:bCs/>
                <w:color w:val="333333"/>
                <w:sz w:val="28"/>
                <w:szCs w:val="28"/>
                <w:shd w:val="clear" w:color="auto" w:fill="FFFFFF"/>
                <w:lang w:val="uk-UA" w:eastAsia="uk-UA"/>
              </w:rPr>
              <w:t>Технічні засоби для здійснення аудіо-, відеофіксації, відеоконференцзв'язку</w:t>
            </w:r>
          </w:p>
          <w:bookmarkEnd w:id="0"/>
          <w:p w14:paraId="733722E1" w14:textId="49E6818D" w:rsidR="00BA72D2" w:rsidRPr="00C17590" w:rsidRDefault="005E495C" w:rsidP="005E495C">
            <w:pPr>
              <w:spacing w:after="0" w:line="240" w:lineRule="auto"/>
              <w:jc w:val="center"/>
              <w:rPr>
                <w:rFonts w:ascii="Times New Roman" w:eastAsia="Arial" w:hAnsi="Times New Roman" w:cs="Times New Roman"/>
                <w:b/>
                <w:sz w:val="28"/>
                <w:szCs w:val="28"/>
                <w:lang w:val="uk-UA" w:eastAsia="ru-RU"/>
              </w:rPr>
            </w:pPr>
            <w:r w:rsidRPr="00C17590">
              <w:rPr>
                <w:rFonts w:ascii="Times New Roman" w:eastAsia="Times New Roman" w:hAnsi="Times New Roman" w:cs="Times New Roman"/>
                <w:b/>
                <w:bCs/>
                <w:color w:val="333333"/>
                <w:sz w:val="28"/>
                <w:szCs w:val="28"/>
                <w:shd w:val="clear" w:color="auto" w:fill="FFFFFF"/>
                <w:lang w:val="uk-UA" w:eastAsia="uk-UA"/>
              </w:rPr>
              <w:t xml:space="preserve"> </w:t>
            </w:r>
          </w:p>
          <w:p w14:paraId="6FA93F79" w14:textId="471ED4F9"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1"/>
            <w:r w:rsidR="00C17590" w:rsidRPr="00C17590">
              <w:rPr>
                <w:rFonts w:ascii="Times New Roman" w:eastAsia="Arial" w:hAnsi="Times New Roman" w:cs="Times New Roman"/>
                <w:bCs/>
                <w:sz w:val="24"/>
                <w:szCs w:val="24"/>
                <w:lang w:eastAsia="ru-RU"/>
              </w:rPr>
              <w:t>ДК 021:2015: 32330000-5 Апаратура для запису та відтворення аудіо- та відеоматеріалу</w:t>
            </w:r>
          </w:p>
          <w:p w14:paraId="689F071C" w14:textId="59F4CE7D"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2325FA" w:rsidRPr="002325FA">
              <w:rPr>
                <w:rFonts w:ascii="Times New Roman" w:eastAsia="Times New Roman" w:hAnsi="Times New Roman" w:cs="Times New Roman"/>
                <w:sz w:val="24"/>
                <w:szCs w:val="24"/>
                <w:lang w:eastAsia="uk-UA"/>
              </w:rPr>
              <w:t>4 600 000 грн з ПДВ</w:t>
            </w:r>
          </w:p>
        </w:tc>
      </w:tr>
    </w:tbl>
    <w:p w14:paraId="42834C6B" w14:textId="35C27EDF" w:rsidR="00791997" w:rsidRPr="00456E48" w:rsidRDefault="002325FA"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03</w:t>
      </w:r>
      <w:r w:rsidR="00456E48" w:rsidRPr="00456E48">
        <w:rPr>
          <w:rFonts w:ascii="Times New Roman" w:eastAsia="Times New Roman" w:hAnsi="Times New Roman" w:cs="Times New Roman"/>
          <w:b/>
          <w:sz w:val="20"/>
          <w:szCs w:val="20"/>
          <w:lang w:val="uk-UA" w:eastAsia="ru-RU"/>
        </w:rPr>
        <w:t>.</w:t>
      </w:r>
      <w:r w:rsidR="005E495C">
        <w:rPr>
          <w:rFonts w:ascii="Times New Roman" w:eastAsia="Times New Roman" w:hAnsi="Times New Roman" w:cs="Times New Roman"/>
          <w:b/>
          <w:sz w:val="20"/>
          <w:szCs w:val="20"/>
          <w:lang w:val="uk-UA" w:eastAsia="ru-RU"/>
        </w:rPr>
        <w:t>12</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2BC93914" w14:textId="77777777" w:rsidR="00C17590" w:rsidRPr="00C17590" w:rsidRDefault="00C17590" w:rsidP="00C17590">
      <w:pPr>
        <w:spacing w:after="0" w:line="240" w:lineRule="auto"/>
        <w:jc w:val="center"/>
        <w:rPr>
          <w:rFonts w:ascii="Times New Roman" w:eastAsia="Times New Roman" w:hAnsi="Times New Roman" w:cs="Times New Roman"/>
          <w:b/>
          <w:i/>
          <w:sz w:val="24"/>
          <w:szCs w:val="24"/>
          <w:lang w:val="uk-UA" w:eastAsia="uk-UA"/>
        </w:rPr>
      </w:pPr>
      <w:r w:rsidRPr="00C17590">
        <w:rPr>
          <w:rFonts w:ascii="Times New Roman" w:eastAsia="Times New Roman" w:hAnsi="Times New Roman" w:cs="Times New Roman"/>
          <w:b/>
          <w:i/>
          <w:sz w:val="24"/>
          <w:szCs w:val="24"/>
          <w:lang w:val="uk-UA" w:eastAsia="uk-UA"/>
        </w:rPr>
        <w:t>ТЕХНІЧНА СПЕЦИФІКАЦІЯ</w:t>
      </w:r>
    </w:p>
    <w:p w14:paraId="619F7FCB" w14:textId="77777777" w:rsidR="00C17590" w:rsidRPr="00C17590" w:rsidRDefault="00C17590" w:rsidP="00C17590">
      <w:pPr>
        <w:shd w:val="clear" w:color="auto" w:fill="FFFFFF"/>
        <w:spacing w:after="0" w:line="240" w:lineRule="auto"/>
        <w:jc w:val="center"/>
        <w:textAlignment w:val="baseline"/>
        <w:outlineLvl w:val="0"/>
        <w:rPr>
          <w:rFonts w:ascii="Times New Roman" w:eastAsia="Times New Roman" w:hAnsi="Times New Roman" w:cs="Times New Roman"/>
          <w:bCs/>
          <w:color w:val="333333"/>
          <w:kern w:val="36"/>
          <w:sz w:val="28"/>
          <w:szCs w:val="28"/>
          <w:lang w:val="uk-UA" w:eastAsia="uk-UA"/>
        </w:rPr>
      </w:pPr>
      <w:r w:rsidRPr="00C17590">
        <w:rPr>
          <w:rFonts w:ascii="Times New Roman" w:eastAsia="Times New Roman" w:hAnsi="Times New Roman" w:cs="Times New Roman"/>
          <w:bCs/>
          <w:color w:val="333333"/>
          <w:kern w:val="36"/>
          <w:sz w:val="28"/>
          <w:szCs w:val="28"/>
          <w:bdr w:val="none" w:sz="0" w:space="0" w:color="auto" w:frame="1"/>
          <w:lang w:val="uk-UA" w:eastAsia="uk-UA"/>
        </w:rPr>
        <w:t>Технічні засоби для здійснення аудіо-, відеофіксації, відеоконференцзв'язку</w:t>
      </w:r>
    </w:p>
    <w:p w14:paraId="3EF66C2F" w14:textId="77777777" w:rsidR="00C17590" w:rsidRPr="00C17590" w:rsidRDefault="00C17590" w:rsidP="00C17590">
      <w:pPr>
        <w:spacing w:after="0" w:line="240" w:lineRule="auto"/>
        <w:ind w:firstLine="708"/>
        <w:jc w:val="center"/>
        <w:rPr>
          <w:rFonts w:ascii="Times New Roman" w:eastAsia="Arial" w:hAnsi="Times New Roman" w:cs="Times New Roman"/>
          <w:bCs/>
          <w:sz w:val="28"/>
          <w:szCs w:val="28"/>
          <w:lang w:val="uk-UA" w:eastAsia="ru-RU"/>
        </w:rPr>
      </w:pPr>
      <w:r w:rsidRPr="00C17590">
        <w:rPr>
          <w:rFonts w:ascii="Times New Roman" w:eastAsia="Arial" w:hAnsi="Times New Roman" w:cs="Times New Roman"/>
          <w:bCs/>
          <w:sz w:val="28"/>
          <w:szCs w:val="28"/>
          <w:lang w:val="uk-UA" w:eastAsia="ru-RU"/>
        </w:rPr>
        <w:t xml:space="preserve"> (за кодом ДК 021:2015 – </w:t>
      </w:r>
      <w:r w:rsidRPr="00C17590">
        <w:rPr>
          <w:rFonts w:ascii="Times New Roman" w:eastAsia="Calibri" w:hAnsi="Times New Roman" w:cs="Times New Roman"/>
          <w:sz w:val="28"/>
          <w:szCs w:val="28"/>
          <w:lang w:val="uk-UA" w:eastAsia="uk-UA"/>
        </w:rPr>
        <w:t>32330000-5 Апаратура для запису та відтворення аудіо- та відеоматеріалу</w:t>
      </w:r>
      <w:r w:rsidRPr="00C17590">
        <w:rPr>
          <w:rFonts w:ascii="Times New Roman" w:eastAsia="Arial" w:hAnsi="Times New Roman" w:cs="Times New Roman"/>
          <w:bCs/>
          <w:iCs/>
          <w:sz w:val="28"/>
          <w:szCs w:val="28"/>
          <w:lang w:val="uk-UA" w:eastAsia="ru-RU"/>
        </w:rPr>
        <w:t>)</w:t>
      </w:r>
    </w:p>
    <w:p w14:paraId="0EA10DF6" w14:textId="77777777" w:rsidR="00C17590" w:rsidRPr="00C17590" w:rsidRDefault="00C17590" w:rsidP="00C17590">
      <w:pPr>
        <w:spacing w:after="0"/>
        <w:jc w:val="center"/>
        <w:rPr>
          <w:rFonts w:ascii="Times New Roman" w:eastAsia="Times New Roman" w:hAnsi="Times New Roman" w:cs="Times New Roman"/>
          <w:b/>
          <w:bCs/>
          <w:lang w:val="uk-UA" w:eastAsia="ru-RU"/>
        </w:rPr>
      </w:pPr>
    </w:p>
    <w:p w14:paraId="0771FA61" w14:textId="77777777" w:rsidR="002325FA" w:rsidRPr="002325FA" w:rsidRDefault="002325FA" w:rsidP="002325FA">
      <w:pPr>
        <w:spacing w:after="0" w:line="240" w:lineRule="auto"/>
        <w:jc w:val="center"/>
        <w:rPr>
          <w:rFonts w:ascii="Times New Roman" w:eastAsia="Times New Roman" w:hAnsi="Times New Roman" w:cs="Times New Roman"/>
          <w:b/>
          <w:bCs/>
          <w:i/>
          <w:sz w:val="24"/>
          <w:szCs w:val="24"/>
          <w:lang w:val="uk-UA" w:eastAsia="ru-RU"/>
        </w:rPr>
      </w:pPr>
      <w:r w:rsidRPr="002325FA">
        <w:rPr>
          <w:rFonts w:ascii="Times New Roman" w:eastAsia="Times New Roman" w:hAnsi="Times New Roman" w:cs="Times New Roman"/>
          <w:b/>
          <w:bCs/>
          <w:i/>
          <w:sz w:val="24"/>
          <w:szCs w:val="24"/>
          <w:lang w:val="uk-UA" w:eastAsia="ru-RU"/>
        </w:rPr>
        <w:t>Загальні вимоги</w:t>
      </w:r>
    </w:p>
    <w:p w14:paraId="3A9F1143" w14:textId="77777777" w:rsidR="002325FA" w:rsidRPr="002325FA" w:rsidRDefault="002325FA" w:rsidP="002325FA">
      <w:pPr>
        <w:tabs>
          <w:tab w:val="left" w:pos="11160"/>
        </w:tabs>
        <w:spacing w:after="0" w:line="240" w:lineRule="auto"/>
        <w:ind w:firstLine="567"/>
        <w:jc w:val="both"/>
        <w:rPr>
          <w:rFonts w:ascii="Times New Roman" w:eastAsia="Times New Roman" w:hAnsi="Times New Roman" w:cs="Times New Roman"/>
          <w:sz w:val="24"/>
          <w:szCs w:val="24"/>
          <w:lang w:val="uk-UA" w:eastAsia="ru-RU"/>
        </w:rPr>
      </w:pPr>
    </w:p>
    <w:p w14:paraId="03660FC2" w14:textId="77777777" w:rsidR="002325FA" w:rsidRPr="002325FA" w:rsidRDefault="002325FA" w:rsidP="002325FA">
      <w:pPr>
        <w:tabs>
          <w:tab w:val="left" w:pos="11160"/>
        </w:tabs>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sz w:val="24"/>
          <w:szCs w:val="24"/>
          <w:lang w:val="uk-UA" w:eastAsia="ru-RU"/>
        </w:rPr>
        <w:t>Учасник повинен надати в складі тендерної пропозиції документи та інформацію, що підтверджують відповідність запропонованого предмета закупівлі вимогам тендерної документації до предмету закупівлі, визначеним у цьому додатку.</w:t>
      </w:r>
    </w:p>
    <w:p w14:paraId="7D7745D6" w14:textId="77777777" w:rsidR="002325FA" w:rsidRPr="002325FA" w:rsidRDefault="002325FA" w:rsidP="002325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sz w:val="24"/>
          <w:szCs w:val="24"/>
          <w:lang w:eastAsia="ru-RU"/>
        </w:rPr>
        <w:t>Інформація про відповідність запропонованого предмету закупівлі повинна бути підтверджена</w:t>
      </w:r>
      <w:r w:rsidRPr="002325FA">
        <w:rPr>
          <w:rFonts w:ascii="Times New Roman" w:eastAsia="Times New Roman" w:hAnsi="Times New Roman" w:cs="Times New Roman"/>
          <w:sz w:val="24"/>
          <w:szCs w:val="24"/>
          <w:lang w:val="uk-UA" w:eastAsia="ru-RU"/>
        </w:rPr>
        <w:t xml:space="preserve"> т</w:t>
      </w:r>
      <w:r w:rsidRPr="002325FA">
        <w:rPr>
          <w:rFonts w:ascii="Times New Roman" w:eastAsia="Times New Roman" w:hAnsi="Times New Roman" w:cs="Times New Roman"/>
          <w:sz w:val="24"/>
          <w:szCs w:val="24"/>
          <w:lang w:eastAsia="ru-RU"/>
        </w:rPr>
        <w:t>аблицею відповідності запропонованого учасником товару вимогам тендерної документації, яка повинна містити порівняльну характеристику: вимоги замовника до товару та його параметрів – пропозиції учасника до товару та його параметрів</w:t>
      </w:r>
      <w:r w:rsidRPr="002325FA">
        <w:rPr>
          <w:rFonts w:ascii="Times New Roman" w:eastAsia="Times New Roman" w:hAnsi="Times New Roman" w:cs="Times New Roman"/>
          <w:sz w:val="24"/>
          <w:szCs w:val="24"/>
          <w:lang w:val="uk-UA" w:eastAsia="ru-RU"/>
        </w:rPr>
        <w:t>.</w:t>
      </w:r>
    </w:p>
    <w:p w14:paraId="63BF2411"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eastAsia="ru-RU"/>
        </w:rPr>
      </w:pPr>
      <w:r w:rsidRPr="002325FA">
        <w:rPr>
          <w:rFonts w:ascii="Times New Roman" w:eastAsia="Times New Roman" w:hAnsi="Times New Roman" w:cs="Times New Roman"/>
          <w:sz w:val="24"/>
          <w:szCs w:val="24"/>
          <w:lang w:eastAsia="ru-RU"/>
        </w:rPr>
        <w:t>Весь товар має бути запропонований новим, в упаковці виробника</w:t>
      </w:r>
      <w:r w:rsidRPr="002325FA">
        <w:rPr>
          <w:rFonts w:ascii="Times New Roman" w:eastAsia="Times New Roman" w:hAnsi="Times New Roman" w:cs="Times New Roman"/>
          <w:sz w:val="24"/>
          <w:szCs w:val="24"/>
          <w:lang w:val="uk-UA" w:eastAsia="ru-RU"/>
        </w:rPr>
        <w:t>,</w:t>
      </w:r>
      <w:r w:rsidRPr="002325FA">
        <w:rPr>
          <w:rFonts w:ascii="Times New Roman" w:eastAsia="Times New Roman" w:hAnsi="Times New Roman" w:cs="Times New Roman"/>
          <w:sz w:val="24"/>
          <w:szCs w:val="24"/>
          <w:lang w:eastAsia="ru-RU"/>
        </w:rPr>
        <w:t xml:space="preserve"> без дефектів та пошкоджень та мати супровідну технічну документацію </w:t>
      </w:r>
      <w:r w:rsidRPr="002325FA">
        <w:rPr>
          <w:rFonts w:ascii="Times New Roman" w:eastAsia="Times New Roman" w:hAnsi="Times New Roman" w:cs="Times New Roman"/>
          <w:sz w:val="24"/>
          <w:szCs w:val="24"/>
          <w:lang w:val="uk-UA" w:eastAsia="ru-RU"/>
        </w:rPr>
        <w:t xml:space="preserve">(при наявності) </w:t>
      </w:r>
      <w:r w:rsidRPr="002325FA">
        <w:rPr>
          <w:rFonts w:ascii="Times New Roman" w:eastAsia="Times New Roman" w:hAnsi="Times New Roman" w:cs="Times New Roman"/>
          <w:sz w:val="24"/>
          <w:szCs w:val="24"/>
          <w:lang w:eastAsia="ru-RU"/>
        </w:rPr>
        <w:t xml:space="preserve">(в разі необхідності). Якщо виробником товару передбачено нанесення інформації на упаковку про строк придатності товару, такий строк не може бути </w:t>
      </w:r>
      <w:r w:rsidRPr="002325FA">
        <w:rPr>
          <w:rFonts w:ascii="Times New Roman" w:eastAsia="Times New Roman" w:hAnsi="Times New Roman" w:cs="Times New Roman"/>
          <w:sz w:val="24"/>
          <w:szCs w:val="24"/>
          <w:lang w:val="uk-UA" w:eastAsia="ru-RU"/>
        </w:rPr>
        <w:t>меншим</w:t>
      </w:r>
      <w:r w:rsidRPr="002325FA">
        <w:rPr>
          <w:rFonts w:ascii="Times New Roman" w:eastAsia="Times New Roman" w:hAnsi="Times New Roman" w:cs="Times New Roman"/>
          <w:sz w:val="24"/>
          <w:szCs w:val="24"/>
          <w:lang w:eastAsia="ru-RU"/>
        </w:rPr>
        <w:t xml:space="preserve"> 12 місяців з дати передачі товару Замовнику. </w:t>
      </w:r>
    </w:p>
    <w:p w14:paraId="36D78DCC"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rPr>
      </w:pPr>
      <w:r w:rsidRPr="002325FA">
        <w:rPr>
          <w:rFonts w:ascii="Times New Roman" w:eastAsia="Times New Roman" w:hAnsi="Times New Roman" w:cs="Times New Roman"/>
          <w:sz w:val="24"/>
          <w:szCs w:val="24"/>
          <w:lang w:val="uk-UA"/>
        </w:rPr>
        <w:t>Товар не повинен мати дефектів, пов’язаних з матеріалами та/або роботою по їх виготовленню, які виявляються в результаті дії або упущення виробника та/або Постачальника.</w:t>
      </w:r>
    </w:p>
    <w:p w14:paraId="06679AFD"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rPr>
      </w:pPr>
      <w:r w:rsidRPr="002325FA">
        <w:rPr>
          <w:rFonts w:ascii="Times New Roman" w:eastAsia="Times New Roman" w:hAnsi="Times New Roman" w:cs="Times New Roman"/>
          <w:sz w:val="24"/>
          <w:szCs w:val="24"/>
          <w:lang w:val="uk-UA"/>
        </w:rPr>
        <w:t>Товар повинен бути упакований належним чином, що забезпечує його збереження при перевезенні та зберіганні. Упаковка повинна бути безпечною при експлуатації, перевезенні та вантажно-розвантажувальних роботах.</w:t>
      </w:r>
    </w:p>
    <w:p w14:paraId="4FB18126"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sz w:val="24"/>
          <w:szCs w:val="24"/>
          <w:lang w:eastAsia="ru-RU"/>
        </w:rPr>
        <w:t>Товар повинен відповідати показникам якості безпеки, які встановлюються законодавством України та діючими стандартами.</w:t>
      </w:r>
    </w:p>
    <w:p w14:paraId="67B47335"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sz w:val="24"/>
          <w:szCs w:val="24"/>
          <w:lang w:val="uk-UA" w:eastAsia="ru-RU"/>
        </w:rPr>
        <w:t xml:space="preserve">За якість та безпечність продукції відповідає Постачальник. </w:t>
      </w:r>
    </w:p>
    <w:p w14:paraId="10B4A162"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bCs/>
          <w:sz w:val="24"/>
          <w:szCs w:val="24"/>
          <w:lang w:eastAsia="ru-RU"/>
        </w:rPr>
        <w:t xml:space="preserve">Учасник – переможець торгів у строк, що не перевищує </w:t>
      </w:r>
      <w:r w:rsidRPr="002325FA">
        <w:rPr>
          <w:rFonts w:ascii="Times New Roman" w:eastAsia="Times New Roman" w:hAnsi="Times New Roman" w:cs="Times New Roman"/>
          <w:bCs/>
          <w:sz w:val="24"/>
          <w:szCs w:val="24"/>
          <w:lang w:val="uk-UA" w:eastAsia="ru-RU"/>
        </w:rPr>
        <w:t>п’ять</w:t>
      </w:r>
      <w:r w:rsidRPr="002325FA">
        <w:rPr>
          <w:rFonts w:ascii="Times New Roman" w:eastAsia="Times New Roman" w:hAnsi="Times New Roman" w:cs="Times New Roman"/>
          <w:bCs/>
          <w:sz w:val="24"/>
          <w:szCs w:val="24"/>
          <w:lang w:eastAsia="ru-RU"/>
        </w:rPr>
        <w:t xml:space="preserve"> календарн</w:t>
      </w:r>
      <w:r w:rsidRPr="002325FA">
        <w:rPr>
          <w:rFonts w:ascii="Times New Roman" w:eastAsia="Times New Roman" w:hAnsi="Times New Roman" w:cs="Times New Roman"/>
          <w:bCs/>
          <w:sz w:val="24"/>
          <w:szCs w:val="24"/>
          <w:lang w:val="uk-UA" w:eastAsia="ru-RU"/>
        </w:rPr>
        <w:t>их</w:t>
      </w:r>
      <w:r w:rsidRPr="002325FA">
        <w:rPr>
          <w:rFonts w:ascii="Times New Roman" w:eastAsia="Times New Roman" w:hAnsi="Times New Roman" w:cs="Times New Roman"/>
          <w:bCs/>
          <w:sz w:val="24"/>
          <w:szCs w:val="24"/>
          <w:lang w:eastAsia="ru-RU"/>
        </w:rPr>
        <w:t xml:space="preserve"> днів з дати оприлюднення на веб-порталі Уповноваженого органу повідомлення про намір укласти договір, повинен надати замовнику зраз</w:t>
      </w:r>
      <w:r w:rsidRPr="002325FA">
        <w:rPr>
          <w:rFonts w:ascii="Times New Roman" w:eastAsia="Times New Roman" w:hAnsi="Times New Roman" w:cs="Times New Roman"/>
          <w:bCs/>
          <w:sz w:val="24"/>
          <w:szCs w:val="24"/>
          <w:lang w:val="uk-UA" w:eastAsia="ru-RU"/>
        </w:rPr>
        <w:t>о</w:t>
      </w:r>
      <w:r w:rsidRPr="002325FA">
        <w:rPr>
          <w:rFonts w:ascii="Times New Roman" w:eastAsia="Times New Roman" w:hAnsi="Times New Roman" w:cs="Times New Roman"/>
          <w:bCs/>
          <w:sz w:val="24"/>
          <w:szCs w:val="24"/>
          <w:lang w:eastAsia="ru-RU"/>
        </w:rPr>
        <w:t xml:space="preserve">к </w:t>
      </w:r>
      <w:r w:rsidRPr="002325FA">
        <w:rPr>
          <w:rFonts w:ascii="Times New Roman" w:eastAsia="Times New Roman" w:hAnsi="Times New Roman" w:cs="Times New Roman"/>
          <w:bCs/>
          <w:sz w:val="24"/>
          <w:szCs w:val="24"/>
          <w:lang w:val="uk-UA" w:eastAsia="ru-RU"/>
        </w:rPr>
        <w:t>предмета закупівлі</w:t>
      </w:r>
      <w:r w:rsidRPr="002325FA">
        <w:rPr>
          <w:rFonts w:ascii="Times New Roman" w:eastAsia="Times New Roman" w:hAnsi="Times New Roman" w:cs="Times New Roman"/>
          <w:bCs/>
          <w:sz w:val="24"/>
          <w:szCs w:val="24"/>
          <w:lang w:eastAsia="ru-RU"/>
        </w:rPr>
        <w:t xml:space="preserve"> для проведення огляду і тестування</w:t>
      </w:r>
      <w:r w:rsidRPr="002325FA">
        <w:rPr>
          <w:rFonts w:ascii="Times New Roman" w:eastAsia="Times New Roman" w:hAnsi="Times New Roman" w:cs="Times New Roman"/>
          <w:bCs/>
          <w:sz w:val="24"/>
          <w:szCs w:val="24"/>
          <w:lang w:val="uk-UA" w:eastAsia="ru-RU"/>
        </w:rPr>
        <w:t xml:space="preserve">. </w:t>
      </w:r>
      <w:r w:rsidRPr="002325FA">
        <w:rPr>
          <w:rFonts w:ascii="Times New Roman" w:eastAsia="Times New Roman" w:hAnsi="Times New Roman" w:cs="Times New Roman"/>
          <w:sz w:val="24"/>
          <w:szCs w:val="24"/>
          <w:lang w:val="uk-UA" w:eastAsia="ru-RU"/>
        </w:rPr>
        <w:t>Підтвердження і погодження засвідчується інформаційним листом у складі пропозиції.</w:t>
      </w:r>
    </w:p>
    <w:p w14:paraId="7C9FDA01"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sz w:val="24"/>
          <w:szCs w:val="24"/>
          <w:lang w:val="uk-UA" w:eastAsia="ru-RU"/>
        </w:rPr>
        <w:t>У разі встановлення невідповідності продукції необхідним параметрам, замовник залишає за собою право повернення продукції Постачальнику та</w:t>
      </w:r>
      <w:r w:rsidRPr="002325FA">
        <w:rPr>
          <w:rFonts w:ascii="Times New Roman" w:eastAsia="Times New Roman" w:hAnsi="Times New Roman" w:cs="Times New Roman"/>
          <w:snapToGrid w:val="0"/>
          <w:sz w:val="24"/>
          <w:szCs w:val="24"/>
          <w:lang w:val="uk-UA" w:eastAsia="ru-RU"/>
        </w:rPr>
        <w:t xml:space="preserve"> відхиляє тендерну пропозицію як таку, що не відповідає умовам технічної специфікації та іншим вимогам щодо предмета закупівлі тендерної документації та визначає переможцем наступну найбільш економічно вигідну пропозицію</w:t>
      </w:r>
      <w:r w:rsidRPr="002325FA">
        <w:rPr>
          <w:rFonts w:ascii="Times New Roman" w:eastAsia="Times New Roman" w:hAnsi="Times New Roman" w:cs="Times New Roman"/>
          <w:sz w:val="24"/>
          <w:szCs w:val="24"/>
          <w:lang w:val="uk-UA" w:eastAsia="ru-RU"/>
        </w:rPr>
        <w:t xml:space="preserve">. </w:t>
      </w:r>
    </w:p>
    <w:p w14:paraId="1B7B5B6A"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sz w:val="24"/>
          <w:szCs w:val="24"/>
          <w:lang w:val="uk-UA" w:eastAsia="ru-RU"/>
        </w:rPr>
        <w:lastRenderedPageBreak/>
        <w:t>Замовник залишає за собою право вимагати від переможця закупівлі наочного підтвердження фактичних технічних та якісних характеристик запропонованого товару (шляхом відвідання замовником виробництва) для підтвердження їх відповідності встановленим замовником та заявлених переможцем технічним та якісним характеристикам предмета закупівлі.</w:t>
      </w:r>
    </w:p>
    <w:p w14:paraId="666EBF82"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sz w:val="24"/>
          <w:szCs w:val="24"/>
          <w:lang w:val="uk-UA" w:eastAsia="ru-RU"/>
        </w:rPr>
        <w:t xml:space="preserve">Прийманню не підлягатиме товар: </w:t>
      </w:r>
    </w:p>
    <w:p w14:paraId="41B5BB70"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sz w:val="24"/>
          <w:szCs w:val="24"/>
          <w:lang w:val="uk-UA" w:eastAsia="ru-RU"/>
        </w:rPr>
        <w:t>- не відповідає вимогам замовника;</w:t>
      </w:r>
    </w:p>
    <w:p w14:paraId="73E49006"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sz w:val="24"/>
          <w:szCs w:val="24"/>
          <w:lang w:val="uk-UA" w:eastAsia="ru-RU"/>
        </w:rPr>
        <w:t>- у пошкодженій упаковці;</w:t>
      </w:r>
    </w:p>
    <w:p w14:paraId="22763C4E"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sz w:val="24"/>
          <w:szCs w:val="24"/>
          <w:lang w:val="uk-UA" w:eastAsia="ru-RU"/>
        </w:rPr>
        <w:t xml:space="preserve">- оформлені супроводжувальні документи з порушенням. </w:t>
      </w:r>
    </w:p>
    <w:p w14:paraId="2CF43535"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sz w:val="24"/>
          <w:szCs w:val="24"/>
          <w:lang w:val="uk-UA"/>
        </w:rPr>
        <w:t>Учасник визначає ціну з урахуванням усіх своїх витрат, податків і зборів, що сплачуються або мають сплачені, в тому числі на транспортування до місця поставки, страхування та таке інше.</w:t>
      </w:r>
    </w:p>
    <w:p w14:paraId="2FAA06ED"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rPr>
      </w:pPr>
      <w:r w:rsidRPr="002325FA">
        <w:rPr>
          <w:rFonts w:ascii="Times New Roman" w:eastAsia="Times New Roman" w:hAnsi="Times New Roman" w:cs="Times New Roman"/>
          <w:sz w:val="24"/>
          <w:szCs w:val="24"/>
          <w:lang w:val="uk-UA"/>
        </w:rPr>
        <w:t>Учасник відповідає за одержання всіх необхідних дозволів, ліцензій, сертифікатів на товар  та самостійно несе всі витрати на отримання таких дозволів, ліцензій, сертифікатів.</w:t>
      </w:r>
    </w:p>
    <w:p w14:paraId="28D86F51"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sz w:val="24"/>
          <w:szCs w:val="24"/>
          <w:lang w:val="uk-UA" w:eastAsia="ru-RU"/>
        </w:rPr>
        <w:t>Завантаження, монтаж, розвантаження товару здійснюють працівники Постачальника.</w:t>
      </w:r>
    </w:p>
    <w:p w14:paraId="12333944"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r w:rsidRPr="002325FA">
        <w:rPr>
          <w:rFonts w:ascii="Times New Roman" w:eastAsia="Times New Roman" w:hAnsi="Times New Roman" w:cs="Times New Roman"/>
          <w:sz w:val="24"/>
          <w:szCs w:val="24"/>
          <w:lang w:val="uk-UA" w:eastAsia="ru-RU"/>
        </w:rPr>
        <w:t>Учасник гарантує, що товар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14:paraId="52289A14" w14:textId="77777777" w:rsidR="002325FA" w:rsidRPr="002325FA" w:rsidRDefault="002325FA" w:rsidP="002325FA">
      <w:pPr>
        <w:spacing w:after="0" w:line="240" w:lineRule="auto"/>
        <w:ind w:firstLine="567"/>
        <w:jc w:val="both"/>
        <w:rPr>
          <w:rFonts w:ascii="Times New Roman" w:eastAsia="Times New Roman" w:hAnsi="Times New Roman" w:cs="Times New Roman"/>
          <w:b/>
          <w:iCs/>
          <w:color w:val="000000"/>
          <w:sz w:val="24"/>
          <w:szCs w:val="24"/>
          <w:lang w:eastAsia="ru-RU"/>
        </w:rPr>
      </w:pPr>
      <w:r w:rsidRPr="002325FA">
        <w:rPr>
          <w:rFonts w:ascii="Times New Roman" w:eastAsia="Times New Roman" w:hAnsi="Times New Roman" w:cs="Times New Roman"/>
          <w:iCs/>
          <w:sz w:val="24"/>
          <w:szCs w:val="24"/>
          <w:lang w:val="uk-UA" w:eastAsia="ru-RU"/>
        </w:rPr>
        <w:t xml:space="preserve">В місцях де технічна специфікація містить посилання на конкретну торгівельну марку чи фірму, патент, конструкцію, або тип предмету закупівлі, джерело його походження, або виробника, вважати наявним вираз  «або еквівалент». </w:t>
      </w:r>
      <w:r w:rsidRPr="002325FA">
        <w:rPr>
          <w:rFonts w:ascii="Times New Roman" w:eastAsia="Times New Roman" w:hAnsi="Times New Roman" w:cs="Times New Roman"/>
          <w:iCs/>
          <w:sz w:val="24"/>
          <w:szCs w:val="24"/>
          <w:lang w:eastAsia="ar-SA"/>
        </w:rPr>
        <w:t>При цьому якісні та технічні характеристики «товару – еквіваленту» повинні відповідати вимогам по даному предмету закупівлі.</w:t>
      </w:r>
    </w:p>
    <w:p w14:paraId="7AABC9D4" w14:textId="77777777" w:rsidR="002325FA" w:rsidRPr="002325FA" w:rsidRDefault="002325FA" w:rsidP="002325FA">
      <w:pPr>
        <w:spacing w:after="0" w:line="240" w:lineRule="auto"/>
        <w:jc w:val="center"/>
        <w:rPr>
          <w:rFonts w:ascii="Times New Roman" w:eastAsia="Times New Roman" w:hAnsi="Times New Roman" w:cs="Times New Roman"/>
          <w:b/>
          <w:bCs/>
          <w:color w:val="000000"/>
          <w:sz w:val="24"/>
          <w:szCs w:val="24"/>
          <w:lang w:val="uk-UA" w:eastAsia="ru-RU"/>
        </w:rPr>
      </w:pPr>
    </w:p>
    <w:p w14:paraId="2B6ABEAE"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eastAsia="ru-RU"/>
        </w:rPr>
      </w:pPr>
      <w:r w:rsidRPr="002325FA">
        <w:rPr>
          <w:rFonts w:ascii="Times New Roman" w:eastAsia="Times New Roman" w:hAnsi="Times New Roman" w:cs="Times New Roman"/>
          <w:b/>
          <w:bCs/>
          <w:color w:val="000000"/>
          <w:sz w:val="24"/>
          <w:szCs w:val="24"/>
          <w:lang w:eastAsia="ru-RU"/>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2325FA">
        <w:rPr>
          <w:rFonts w:ascii="Times New Roman" w:eastAsia="Times New Roman" w:hAnsi="Times New Roman" w:cs="Times New Roman"/>
          <w:b/>
          <w:bCs/>
          <w:i/>
          <w:iCs/>
          <w:color w:val="000000"/>
          <w:sz w:val="20"/>
          <w:szCs w:val="20"/>
          <w:lang w:eastAsia="ru-RU"/>
        </w:rPr>
        <w:t> </w:t>
      </w:r>
    </w:p>
    <w:p w14:paraId="3921EC02" w14:textId="77777777" w:rsidR="002325FA" w:rsidRPr="002325FA" w:rsidRDefault="002325FA" w:rsidP="002325FA">
      <w:pPr>
        <w:spacing w:after="0" w:line="240" w:lineRule="auto"/>
        <w:jc w:val="center"/>
        <w:rPr>
          <w:rFonts w:ascii="Times New Roman" w:eastAsia="Calibri" w:hAnsi="Times New Roman" w:cs="Times New Roman"/>
          <w:b/>
          <w:bCs/>
          <w:sz w:val="24"/>
          <w:szCs w:val="24"/>
          <w:lang w:val="uk-UA"/>
        </w:rPr>
      </w:pPr>
    </w:p>
    <w:p w14:paraId="6567D78D" w14:textId="77777777" w:rsidR="002325FA" w:rsidRPr="002325FA" w:rsidRDefault="002325FA" w:rsidP="002325FA">
      <w:pPr>
        <w:spacing w:after="0" w:line="240" w:lineRule="auto"/>
        <w:jc w:val="center"/>
        <w:rPr>
          <w:rFonts w:ascii="Times New Roman" w:eastAsia="Calibri" w:hAnsi="Times New Roman" w:cs="Times New Roman"/>
          <w:b/>
          <w:bCs/>
          <w:sz w:val="24"/>
          <w:szCs w:val="24"/>
          <w:lang w:val="uk-UA"/>
        </w:rPr>
      </w:pPr>
      <w:r w:rsidRPr="002325FA">
        <w:rPr>
          <w:rFonts w:ascii="Times New Roman" w:eastAsia="Calibri" w:hAnsi="Times New Roman" w:cs="Times New Roman"/>
          <w:b/>
          <w:bCs/>
          <w:sz w:val="24"/>
          <w:szCs w:val="24"/>
          <w:lang w:val="uk-UA"/>
        </w:rPr>
        <w:t xml:space="preserve">Рекомендовані технічні вимоги облаштування </w:t>
      </w:r>
    </w:p>
    <w:p w14:paraId="5BC5195B" w14:textId="77777777" w:rsidR="002325FA" w:rsidRPr="002325FA" w:rsidRDefault="002325FA" w:rsidP="002325FA">
      <w:pPr>
        <w:spacing w:after="0" w:line="240" w:lineRule="auto"/>
        <w:jc w:val="center"/>
        <w:rPr>
          <w:rFonts w:ascii="Times New Roman" w:eastAsia="Calibri" w:hAnsi="Times New Roman" w:cs="Times New Roman"/>
          <w:b/>
          <w:bCs/>
          <w:sz w:val="24"/>
          <w:szCs w:val="24"/>
          <w:lang w:val="uk-UA"/>
        </w:rPr>
      </w:pPr>
      <w:r w:rsidRPr="002325FA">
        <w:rPr>
          <w:rFonts w:ascii="Times New Roman" w:eastAsia="Calibri" w:hAnsi="Times New Roman" w:cs="Times New Roman"/>
          <w:b/>
          <w:bCs/>
          <w:sz w:val="24"/>
          <w:szCs w:val="24"/>
          <w:lang w:val="uk-UA"/>
        </w:rPr>
        <w:t>залів судового засідання для здійснення аудіо-, відеофіксації та відеоконференцзв’язку</w:t>
      </w:r>
    </w:p>
    <w:p w14:paraId="336AAFCC" w14:textId="77777777" w:rsidR="002325FA" w:rsidRPr="002325FA" w:rsidRDefault="002325FA" w:rsidP="002325FA">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p>
    <w:p w14:paraId="1EE6E2A1" w14:textId="77777777" w:rsidR="002325FA" w:rsidRPr="002325FA" w:rsidRDefault="002325FA" w:rsidP="002325FA">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При облаштуванні залів судового засідання обладнанням для аудіо, відеофіксації та забезпечення участі осіб в судовому засіданні поза приміщенням суду із використанням власних технічних засобів, передусім слід враховувати загальні принципи, дотримання яких дозволить забезпечувати інформативні, якісні та розбірливі записи процесу.</w:t>
      </w:r>
    </w:p>
    <w:p w14:paraId="1A90F2D6" w14:textId="77777777" w:rsidR="002325FA" w:rsidRPr="002325FA" w:rsidRDefault="002325FA" w:rsidP="002325FA">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p>
    <w:p w14:paraId="45C0C5FF" w14:textId="77777777" w:rsidR="002325FA" w:rsidRPr="002325FA" w:rsidRDefault="002325FA" w:rsidP="002325FA">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 xml:space="preserve">а) Задля забезпечення якісного запису голосу присутніх у залі осіб та виведення на акустичні пристрої (динаміки) голосу та (або) іншої акустичної інформації, приміщення, у якому здійснюється аудіо-, відеофіксація засідання або відеоконференція, повинне мати достатній для подавлення зовнішніх шумів та внутрішньої луни рівень шумоізоляції (шумопоглинання). </w:t>
      </w:r>
    </w:p>
    <w:p w14:paraId="0F78A1B4" w14:textId="77777777" w:rsidR="002325FA" w:rsidRPr="002325FA" w:rsidRDefault="002325FA" w:rsidP="002325FA">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 xml:space="preserve">б) Рекомендується забезпечувати рівень освітленості місць розташування суддів та  учасників справи у залі в межах 300 – 500 Люкс, для чого слід використовувати світлодіодні світильники з колірною температурою від “теплого” до “денного” світла (орієнтовний діапазон від 3000 К до 5000 К). При цьому загальний рівень освітленості в залі рекомендується створювати постійним та однорідним, з відхиленнями не більше 100 Люкс між будь-якими точками залу. </w:t>
      </w:r>
    </w:p>
    <w:p w14:paraId="21E0369B" w14:textId="77777777" w:rsidR="002325FA" w:rsidRPr="002325FA" w:rsidRDefault="002325FA" w:rsidP="002325FA">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 xml:space="preserve">в) При встановленні відеокамер не допускається їх розташування відносно учасників справи таким чином, щоб позаду учасників розташовувались джерела освітлення, вікна, </w:t>
      </w:r>
      <w:r w:rsidRPr="002325FA">
        <w:rPr>
          <w:rFonts w:ascii="Times New Roman" w:eastAsia="Calibri" w:hAnsi="Times New Roman" w:cs="Times New Roman"/>
          <w:sz w:val="24"/>
          <w:szCs w:val="24"/>
          <w:lang w:val="uk-UA" w:bidi="en-US"/>
        </w:rPr>
        <w:lastRenderedPageBreak/>
        <w:t xml:space="preserve">двері, скляні або блискучі предмети. Також не рекомендується використовувати у залах при здійсненні відеофіксації чи проведення відеоконференції направлене освітлення, студійні прожектори тощо. </w:t>
      </w:r>
    </w:p>
    <w:p w14:paraId="319BA556" w14:textId="77777777" w:rsidR="002325FA" w:rsidRPr="002325FA" w:rsidRDefault="002325FA" w:rsidP="002325FA">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г) Особам, які беруть участь в засіданні у режимі відеоконференцзв</w:t>
      </w:r>
      <w:r w:rsidRPr="002325FA">
        <w:rPr>
          <w:rFonts w:ascii="Times New Roman" w:eastAsia="Calibri" w:hAnsi="Times New Roman" w:cs="Times New Roman"/>
          <w:sz w:val="24"/>
          <w:szCs w:val="24"/>
          <w:lang w:bidi="en-US"/>
        </w:rPr>
        <w:t>’</w:t>
      </w:r>
      <w:r w:rsidRPr="002325FA">
        <w:rPr>
          <w:rFonts w:ascii="Times New Roman" w:eastAsia="Calibri" w:hAnsi="Times New Roman" w:cs="Times New Roman"/>
          <w:sz w:val="24"/>
          <w:szCs w:val="24"/>
          <w:lang w:val="uk-UA" w:bidi="en-US"/>
        </w:rPr>
        <w:t>язку слід рекомендувати на час участі у засіданні також використовувати приміщення з належним рівнем освітлення та шумоізоляції.</w:t>
      </w:r>
    </w:p>
    <w:p w14:paraId="3B22A398" w14:textId="77777777" w:rsidR="002325FA" w:rsidRPr="002325FA" w:rsidRDefault="002325FA" w:rsidP="002325FA">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д) При плануванні створення, ремонту, модернізації приміщень залів засідань рекомендується заздалегідь передбачати необхідну кількість джерел електроживлення та точок підключення до локальної мережі. Таку розводку рекомендується здійснювати у захищених коробах чи плінтусах. Також, за необхідності, передбачати ніші або інші місця розташування додаткового обладнання (відеокамери для документів, телевізійні панелі та індивідуальні монітори учасників тощо).</w:t>
      </w:r>
    </w:p>
    <w:p w14:paraId="3AEABF68" w14:textId="77777777" w:rsidR="002325FA" w:rsidRPr="002325FA" w:rsidRDefault="002325FA" w:rsidP="002325FA">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Кабельні з’єднання повинні виконуватись якісними  провідниками належного перетину, які забезпечуватимуть високу якість передачі сигналу та живлення з мінімальними втратами.</w:t>
      </w:r>
    </w:p>
    <w:p w14:paraId="5ABDD3AB" w14:textId="77777777" w:rsidR="002325FA" w:rsidRPr="002325FA" w:rsidRDefault="002325FA" w:rsidP="002325FA">
      <w:p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ab/>
        <w:t xml:space="preserve">При підключенні пристроїв передачі зображення (квадратор зображення, ТВ-панелі, сплітери) слід враховувати співвідношення калібру </w:t>
      </w:r>
      <w:r w:rsidRPr="002325FA">
        <w:rPr>
          <w:rFonts w:ascii="Times New Roman" w:eastAsia="Calibri" w:hAnsi="Times New Roman" w:cs="Times New Roman"/>
          <w:sz w:val="24"/>
          <w:szCs w:val="24"/>
          <w:lang w:val="en-US" w:bidi="en-US"/>
        </w:rPr>
        <w:t>HDMI</w:t>
      </w:r>
      <w:r w:rsidRPr="002325FA">
        <w:rPr>
          <w:rFonts w:ascii="Times New Roman" w:eastAsia="Calibri" w:hAnsi="Times New Roman" w:cs="Times New Roman"/>
          <w:sz w:val="24"/>
          <w:szCs w:val="24"/>
          <w:lang w:val="uk-UA" w:bidi="en-US"/>
        </w:rPr>
        <w:t xml:space="preserve"> кабеля до його довжини Рекомендовані співвідношення: </w:t>
      </w:r>
    </w:p>
    <w:p w14:paraId="3F6E2DA0" w14:textId="77777777" w:rsidR="002325FA" w:rsidRPr="002325FA" w:rsidRDefault="002325FA" w:rsidP="002325FA">
      <w:pPr>
        <w:numPr>
          <w:ilvl w:val="0"/>
          <w:numId w:val="27"/>
        </w:num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 xml:space="preserve">До 5 метрів ― 28AWG </w:t>
      </w:r>
    </w:p>
    <w:p w14:paraId="00D91930" w14:textId="77777777" w:rsidR="002325FA" w:rsidRPr="002325FA" w:rsidRDefault="002325FA" w:rsidP="002325FA">
      <w:pPr>
        <w:numPr>
          <w:ilvl w:val="0"/>
          <w:numId w:val="27"/>
        </w:num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 xml:space="preserve">До 10 метрів ― 26AWG </w:t>
      </w:r>
    </w:p>
    <w:p w14:paraId="23A7F38C" w14:textId="77777777" w:rsidR="002325FA" w:rsidRPr="002325FA" w:rsidRDefault="002325FA" w:rsidP="002325FA">
      <w:pPr>
        <w:numPr>
          <w:ilvl w:val="0"/>
          <w:numId w:val="27"/>
        </w:num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 xml:space="preserve">До 15 метрів ― 24AWG </w:t>
      </w:r>
    </w:p>
    <w:p w14:paraId="7D3702AC" w14:textId="77777777" w:rsidR="002325FA" w:rsidRPr="002325FA" w:rsidRDefault="002325FA" w:rsidP="002325FA">
      <w:pPr>
        <w:numPr>
          <w:ilvl w:val="0"/>
          <w:numId w:val="27"/>
        </w:num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До 20 метрів ― 22AWG</w:t>
      </w:r>
    </w:p>
    <w:p w14:paraId="426E6A65" w14:textId="77777777" w:rsidR="002325FA" w:rsidRPr="002325FA" w:rsidRDefault="002325FA" w:rsidP="002325FA">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е) При плануванні слід надавати увагу професійним та спеціалізованим рішенням (конференц-системи, конгрес-системи, системи відеоконференцзв’язку тощо), які забезпечують якісну обробку аудіо-, відеоінформації та необхідні для здійснення фіксації та управління процесом функції.</w:t>
      </w:r>
    </w:p>
    <w:p w14:paraId="20F48820" w14:textId="77777777" w:rsidR="002325FA" w:rsidRPr="002325FA" w:rsidRDefault="002325FA" w:rsidP="002325FA">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є) Обладнання, наведене в пунктах 20 – 25, не відноситься до засобів інформатизації, оскільки відповідно до методики</w:t>
      </w:r>
      <w:r w:rsidRPr="002325FA">
        <w:rPr>
          <w:rFonts w:ascii="Times New Roman" w:eastAsia="Calibri" w:hAnsi="Times New Roman" w:cs="Times New Roman"/>
          <w:sz w:val="24"/>
          <w:szCs w:val="24"/>
          <w:lang w:val="uk-UA"/>
        </w:rPr>
        <w:t xml:space="preserve"> </w:t>
      </w:r>
      <w:r w:rsidRPr="002325FA">
        <w:rPr>
          <w:rFonts w:ascii="Times New Roman" w:eastAsia="Calibri" w:hAnsi="Times New Roman" w:cs="Times New Roman"/>
          <w:sz w:val="24"/>
          <w:szCs w:val="24"/>
          <w:lang w:val="uk-UA" w:bidi="en-US"/>
        </w:rPr>
        <w:t xml:space="preserve">визначення належності бюджетних програм до сфери інформатизації, затвердженої наказом Міністерства цифрової трансформації України від 07.05.2020 № 67, це обладнання не входить в перелік кодів ДК 021:2015 що визначають належність завдань, проектів (робіт) до сфери інформатизації. </w:t>
      </w:r>
    </w:p>
    <w:p w14:paraId="6016E886" w14:textId="77777777" w:rsidR="002325FA" w:rsidRPr="002325FA" w:rsidRDefault="002325FA" w:rsidP="002325FA">
      <w:pPr>
        <w:tabs>
          <w:tab w:val="left" w:pos="0"/>
          <w:tab w:val="left" w:pos="851"/>
          <w:tab w:val="left" w:pos="993"/>
        </w:tabs>
        <w:spacing w:after="0" w:line="240" w:lineRule="auto"/>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ab/>
        <w:t xml:space="preserve">ж) У разі необхідності можливо здійснювати придбання у будь-якій кількості окремих складових комплекту фіксування судового засідання. У такому випадку строк дії гарантії на відповідну складову комплекту фіксування судового засідання від її виробника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bidi="en-US"/>
        </w:rPr>
        <w:t>не менше 12 місяців.</w:t>
      </w:r>
    </w:p>
    <w:p w14:paraId="69E33FA8" w14:textId="77777777" w:rsidR="002325FA" w:rsidRPr="002325FA" w:rsidRDefault="002325FA" w:rsidP="002325FA">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p>
    <w:p w14:paraId="4E0E0E36" w14:textId="77777777" w:rsidR="002325FA" w:rsidRPr="002325FA" w:rsidRDefault="002325FA" w:rsidP="002325FA">
      <w:pPr>
        <w:tabs>
          <w:tab w:val="left" w:pos="0"/>
        </w:tabs>
        <w:spacing w:after="0" w:line="240" w:lineRule="auto"/>
        <w:ind w:firstLine="709"/>
        <w:jc w:val="center"/>
        <w:rPr>
          <w:rFonts w:ascii="Times New Roman" w:eastAsia="Calibri" w:hAnsi="Times New Roman" w:cs="Times New Roman"/>
          <w:b/>
          <w:sz w:val="24"/>
          <w:szCs w:val="24"/>
          <w:lang w:val="uk-UA" w:bidi="en-US"/>
        </w:rPr>
      </w:pPr>
      <w:r w:rsidRPr="002325FA">
        <w:rPr>
          <w:rFonts w:ascii="Times New Roman" w:eastAsia="Calibri" w:hAnsi="Times New Roman" w:cs="Times New Roman"/>
          <w:b/>
          <w:sz w:val="24"/>
          <w:szCs w:val="24"/>
          <w:lang w:val="uk-UA" w:bidi="en-US"/>
        </w:rPr>
        <w:t>1. Системний блок персонального комп</w:t>
      </w:r>
      <w:r w:rsidRPr="002325FA">
        <w:rPr>
          <w:rFonts w:ascii="Times New Roman" w:eastAsia="Calibri" w:hAnsi="Times New Roman" w:cs="Times New Roman"/>
          <w:b/>
          <w:sz w:val="24"/>
          <w:szCs w:val="24"/>
          <w:lang w:bidi="en-US"/>
        </w:rPr>
        <w:t>’</w:t>
      </w:r>
      <w:r w:rsidRPr="002325FA">
        <w:rPr>
          <w:rFonts w:ascii="Times New Roman" w:eastAsia="Calibri" w:hAnsi="Times New Roman" w:cs="Times New Roman"/>
          <w:b/>
          <w:sz w:val="24"/>
          <w:szCs w:val="24"/>
          <w:lang w:val="uk-UA" w:bidi="en-US"/>
        </w:rPr>
        <w:t>ютера</w:t>
      </w:r>
    </w:p>
    <w:p w14:paraId="0C4402F7" w14:textId="77777777" w:rsidR="002325FA" w:rsidRPr="002325FA" w:rsidRDefault="002325FA" w:rsidP="002325FA">
      <w:pPr>
        <w:tabs>
          <w:tab w:val="left" w:pos="0"/>
        </w:tabs>
        <w:spacing w:after="0" w:line="240" w:lineRule="auto"/>
        <w:ind w:firstLine="709"/>
        <w:jc w:val="both"/>
        <w:rPr>
          <w:rFonts w:ascii="Times New Roman" w:eastAsia="Calibri" w:hAnsi="Times New Roman" w:cs="Times New Roman"/>
          <w:bCs/>
          <w:sz w:val="24"/>
          <w:szCs w:val="24"/>
          <w:lang w:val="uk-UA"/>
        </w:rPr>
      </w:pPr>
      <w:r w:rsidRPr="002325FA">
        <w:rPr>
          <w:rFonts w:ascii="Times New Roman" w:eastAsia="Calibri" w:hAnsi="Times New Roman" w:cs="Times New Roman"/>
          <w:bCs/>
          <w:sz w:val="24"/>
          <w:szCs w:val="24"/>
          <w:lang w:val="uk-UA"/>
        </w:rPr>
        <w:t>Для здійснення аудіо-, відеофіксації судового засідання використовується стандартний персональний комп’ютер, з такими відмінностями у технічних характеристиках:</w:t>
      </w:r>
    </w:p>
    <w:p w14:paraId="28326CF0" w14:textId="77777777" w:rsidR="002325FA" w:rsidRPr="002325FA" w:rsidRDefault="002325FA" w:rsidP="002325FA">
      <w:pPr>
        <w:tabs>
          <w:tab w:val="left" w:pos="851"/>
        </w:tabs>
        <w:spacing w:after="0" w:line="240" w:lineRule="auto"/>
        <w:ind w:firstLine="851"/>
        <w:contextualSpacing/>
        <w:jc w:val="both"/>
        <w:rPr>
          <w:rFonts w:ascii="Times New Roman" w:eastAsia="Calibri" w:hAnsi="Times New Roman" w:cs="Times New Roman"/>
          <w:strike/>
          <w:sz w:val="24"/>
          <w:szCs w:val="24"/>
          <w:lang w:val="uk-UA" w:bidi="en-US"/>
        </w:rPr>
      </w:pPr>
      <w:r w:rsidRPr="002325FA">
        <w:rPr>
          <w:rFonts w:ascii="Times New Roman" w:eastAsia="Calibri" w:hAnsi="Times New Roman" w:cs="Times New Roman"/>
          <w:b/>
          <w:bCs/>
          <w:sz w:val="24"/>
          <w:szCs w:val="24"/>
          <w:lang w:val="uk-UA" w:bidi="en-US"/>
        </w:rPr>
        <w:t>1.</w:t>
      </w:r>
      <w:r w:rsidRPr="002325FA">
        <w:rPr>
          <w:rFonts w:ascii="Times New Roman" w:eastAsia="Calibri" w:hAnsi="Times New Roman" w:cs="Times New Roman"/>
          <w:sz w:val="24"/>
          <w:szCs w:val="24"/>
          <w:lang w:val="uk-UA" w:bidi="en-US"/>
        </w:rPr>
        <w:t xml:space="preserve"> Процесор – з інтегрованим графічним адаптером, не менше 16 ядер, 24 потоки, тип – не гірше </w:t>
      </w:r>
      <w:r w:rsidRPr="002325FA">
        <w:rPr>
          <w:rFonts w:ascii="Times New Roman" w:eastAsia="Calibri" w:hAnsi="Times New Roman" w:cs="Times New Roman"/>
          <w:sz w:val="24"/>
          <w:szCs w:val="24"/>
          <w:lang w:val="en-US" w:bidi="en-US"/>
        </w:rPr>
        <w:t>Intel</w:t>
      </w:r>
      <w:r w:rsidRPr="002325FA">
        <w:rPr>
          <w:rFonts w:ascii="Times New Roman" w:eastAsia="Calibri" w:hAnsi="Times New Roman" w:cs="Times New Roman"/>
          <w:sz w:val="24"/>
          <w:szCs w:val="24"/>
          <w:lang w:val="uk-UA" w:bidi="en-US"/>
        </w:rPr>
        <w:t xml:space="preserve"> </w:t>
      </w:r>
      <w:r w:rsidRPr="002325FA">
        <w:rPr>
          <w:rFonts w:ascii="Times New Roman" w:eastAsia="Calibri" w:hAnsi="Times New Roman" w:cs="Times New Roman"/>
          <w:sz w:val="24"/>
          <w:szCs w:val="24"/>
          <w:lang w:val="en-US" w:bidi="en-US"/>
        </w:rPr>
        <w:t>Core</w:t>
      </w:r>
      <w:r w:rsidRPr="002325FA">
        <w:rPr>
          <w:rFonts w:ascii="Times New Roman" w:eastAsia="Calibri" w:hAnsi="Times New Roman" w:cs="Times New Roman"/>
          <w:sz w:val="24"/>
          <w:szCs w:val="24"/>
          <w:lang w:val="uk-UA" w:bidi="en-US"/>
        </w:rPr>
        <w:t xml:space="preserve"> </w:t>
      </w:r>
      <w:r w:rsidRPr="002325FA">
        <w:rPr>
          <w:rFonts w:ascii="Times New Roman" w:eastAsia="Calibri" w:hAnsi="Times New Roman" w:cs="Times New Roman"/>
          <w:sz w:val="24"/>
          <w:szCs w:val="24"/>
          <w:lang w:val="en-US" w:bidi="en-US"/>
        </w:rPr>
        <w:t>i</w:t>
      </w:r>
      <w:r w:rsidRPr="002325FA">
        <w:rPr>
          <w:rFonts w:ascii="Times New Roman" w:eastAsia="Calibri" w:hAnsi="Times New Roman" w:cs="Times New Roman"/>
          <w:sz w:val="24"/>
          <w:szCs w:val="24"/>
          <w:lang w:val="uk-UA" w:bidi="en-US"/>
        </w:rPr>
        <w:t xml:space="preserve">7 або </w:t>
      </w:r>
      <w:r w:rsidRPr="002325FA">
        <w:rPr>
          <w:rFonts w:ascii="Times New Roman" w:eastAsia="Calibri" w:hAnsi="Times New Roman" w:cs="Times New Roman"/>
          <w:sz w:val="24"/>
          <w:szCs w:val="24"/>
          <w:lang w:val="en-US" w:bidi="en-US"/>
        </w:rPr>
        <w:t>AMD</w:t>
      </w:r>
      <w:r w:rsidRPr="002325FA">
        <w:rPr>
          <w:rFonts w:ascii="Times New Roman" w:eastAsia="Calibri" w:hAnsi="Times New Roman" w:cs="Times New Roman"/>
          <w:sz w:val="24"/>
          <w:szCs w:val="24"/>
          <w:lang w:val="uk-UA" w:bidi="en-US"/>
        </w:rPr>
        <w:t xml:space="preserve"> </w:t>
      </w:r>
      <w:r w:rsidRPr="002325FA">
        <w:rPr>
          <w:rFonts w:ascii="Times New Roman" w:eastAsia="Calibri" w:hAnsi="Times New Roman" w:cs="Times New Roman"/>
          <w:sz w:val="24"/>
          <w:szCs w:val="24"/>
          <w:lang w:val="en-US" w:bidi="en-US"/>
        </w:rPr>
        <w:t>Ryzen</w:t>
      </w:r>
      <w:r w:rsidRPr="002325FA">
        <w:rPr>
          <w:rFonts w:ascii="Times New Roman" w:eastAsia="Calibri" w:hAnsi="Times New Roman" w:cs="Times New Roman"/>
          <w:sz w:val="24"/>
          <w:szCs w:val="24"/>
          <w:lang w:val="uk-UA" w:bidi="en-US"/>
        </w:rPr>
        <w:t xml:space="preserve"> 7, сучасної серії (не більше двох років з дати виходу).</w:t>
      </w:r>
    </w:p>
    <w:p w14:paraId="3189F74C" w14:textId="77777777" w:rsidR="002325FA" w:rsidRPr="002325FA" w:rsidRDefault="002325FA" w:rsidP="002325FA">
      <w:pPr>
        <w:tabs>
          <w:tab w:val="left" w:pos="851"/>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
          <w:bCs/>
          <w:sz w:val="24"/>
          <w:szCs w:val="24"/>
          <w:lang w:val="uk-UA" w:bidi="en-US"/>
        </w:rPr>
        <w:t>2.</w:t>
      </w:r>
      <w:r w:rsidRPr="002325FA">
        <w:rPr>
          <w:rFonts w:ascii="Times New Roman" w:eastAsia="Calibri" w:hAnsi="Times New Roman" w:cs="Times New Roman"/>
          <w:sz w:val="24"/>
          <w:szCs w:val="24"/>
          <w:lang w:val="uk-UA" w:bidi="en-US"/>
        </w:rPr>
        <w:t xml:space="preserve"> Об’єм оперативної пам’яті – не менше </w:t>
      </w:r>
      <w:r w:rsidRPr="002325FA">
        <w:rPr>
          <w:rFonts w:ascii="Times New Roman" w:eastAsia="Calibri" w:hAnsi="Times New Roman" w:cs="Times New Roman"/>
          <w:color w:val="000000"/>
          <w:sz w:val="24"/>
          <w:szCs w:val="24"/>
          <w:lang w:val="uk-UA" w:eastAsia="uk-UA"/>
        </w:rPr>
        <w:t xml:space="preserve">16 ГБ з частотою не менше </w:t>
      </w:r>
      <w:r w:rsidRPr="002325FA">
        <w:rPr>
          <w:rFonts w:ascii="Times New Roman" w:eastAsia="Calibri" w:hAnsi="Times New Roman" w:cs="Times New Roman"/>
          <w:sz w:val="24"/>
          <w:szCs w:val="24"/>
          <w:lang w:val="uk-UA" w:eastAsia="uk-UA"/>
        </w:rPr>
        <w:t>3200MHz</w:t>
      </w:r>
      <w:r w:rsidRPr="002325FA">
        <w:rPr>
          <w:rFonts w:ascii="Times New Roman" w:eastAsia="Calibri" w:hAnsi="Times New Roman" w:cs="Times New Roman"/>
          <w:color w:val="000000"/>
          <w:sz w:val="24"/>
          <w:szCs w:val="24"/>
          <w:lang w:val="uk-UA" w:eastAsia="uk-UA"/>
        </w:rPr>
        <w:t>.</w:t>
      </w:r>
    </w:p>
    <w:p w14:paraId="14E0FCB9" w14:textId="77777777" w:rsidR="002325FA" w:rsidRPr="002325FA" w:rsidRDefault="002325FA" w:rsidP="002325FA">
      <w:pPr>
        <w:tabs>
          <w:tab w:val="left" w:pos="851"/>
        </w:tabs>
        <w:spacing w:after="0" w:line="240" w:lineRule="auto"/>
        <w:ind w:firstLine="851"/>
        <w:contextualSpacing/>
        <w:jc w:val="both"/>
        <w:rPr>
          <w:rFonts w:ascii="Times New Roman" w:eastAsia="Calibri" w:hAnsi="Times New Roman" w:cs="Times New Roman"/>
          <w:color w:val="000000"/>
          <w:sz w:val="24"/>
          <w:szCs w:val="24"/>
          <w:lang w:val="uk-UA" w:eastAsia="uk-UA"/>
        </w:rPr>
      </w:pPr>
      <w:r w:rsidRPr="002325FA">
        <w:rPr>
          <w:rFonts w:ascii="Times New Roman" w:eastAsia="Calibri" w:hAnsi="Times New Roman" w:cs="Times New Roman"/>
          <w:b/>
          <w:bCs/>
          <w:color w:val="000000"/>
          <w:sz w:val="24"/>
          <w:szCs w:val="24"/>
          <w:lang w:val="uk-UA" w:eastAsia="uk-UA"/>
        </w:rPr>
        <w:t>3</w:t>
      </w:r>
      <w:r w:rsidRPr="002325FA">
        <w:rPr>
          <w:rFonts w:ascii="Times New Roman" w:eastAsia="Calibri" w:hAnsi="Times New Roman" w:cs="Times New Roman"/>
          <w:color w:val="000000"/>
          <w:sz w:val="24"/>
          <w:szCs w:val="24"/>
          <w:lang w:val="uk-UA" w:eastAsia="uk-UA"/>
        </w:rPr>
        <w:t>. Материнська плата –</w:t>
      </w:r>
      <w:r w:rsidRPr="002325FA">
        <w:rPr>
          <w:rFonts w:ascii="Times New Roman" w:eastAsia="Calibri" w:hAnsi="Times New Roman" w:cs="Times New Roman"/>
          <w:sz w:val="24"/>
          <w:szCs w:val="24"/>
          <w:lang w:val="uk-UA" w:bidi="en-US"/>
        </w:rPr>
        <w:t xml:space="preserve"> </w:t>
      </w:r>
      <w:r w:rsidRPr="002325FA">
        <w:rPr>
          <w:rFonts w:ascii="Times New Roman" w:eastAsia="Calibri" w:hAnsi="Times New Roman" w:cs="Times New Roman"/>
          <w:color w:val="000000"/>
          <w:sz w:val="24"/>
          <w:szCs w:val="24"/>
          <w:lang w:val="uk-UA" w:eastAsia="uk-UA"/>
        </w:rPr>
        <w:t xml:space="preserve">з типом роз’ємів, які відповідають пропонованому процесору та типу оперативної пам’яті, з інтегрованою або дискретною відеокартою, не менші ніж один слоти PCI Express x16 та не менше нід два PCI Express x1, звуковою картою та мережевою картою </w:t>
      </w:r>
      <w:r w:rsidRPr="002325FA">
        <w:rPr>
          <w:rFonts w:ascii="Times New Roman" w:eastAsia="Calibri" w:hAnsi="Times New Roman" w:cs="Times New Roman"/>
          <w:sz w:val="24"/>
          <w:szCs w:val="24"/>
          <w:lang w:val="en-US" w:bidi="en-US"/>
        </w:rPr>
        <w:t>GbE</w:t>
      </w:r>
      <w:r w:rsidRPr="002325FA">
        <w:rPr>
          <w:rFonts w:ascii="Times New Roman" w:eastAsia="Calibri" w:hAnsi="Times New Roman" w:cs="Times New Roman"/>
          <w:sz w:val="24"/>
          <w:szCs w:val="24"/>
          <w:lang w:val="uk-UA" w:bidi="en-US"/>
        </w:rPr>
        <w:t xml:space="preserve"> </w:t>
      </w:r>
      <w:r w:rsidRPr="002325FA">
        <w:rPr>
          <w:rFonts w:ascii="Times New Roman" w:eastAsia="Calibri" w:hAnsi="Times New Roman" w:cs="Times New Roman"/>
          <w:sz w:val="24"/>
          <w:szCs w:val="24"/>
          <w:lang w:val="en-US" w:bidi="en-US"/>
        </w:rPr>
        <w:t>Base</w:t>
      </w:r>
      <w:r w:rsidRPr="002325FA">
        <w:rPr>
          <w:rFonts w:ascii="Times New Roman" w:eastAsia="Calibri" w:hAnsi="Times New Roman" w:cs="Times New Roman"/>
          <w:sz w:val="24"/>
          <w:szCs w:val="24"/>
          <w:lang w:val="uk-UA" w:bidi="en-US"/>
        </w:rPr>
        <w:t>-</w:t>
      </w:r>
      <w:r w:rsidRPr="002325FA">
        <w:rPr>
          <w:rFonts w:ascii="Times New Roman" w:eastAsia="Calibri" w:hAnsi="Times New Roman" w:cs="Times New Roman"/>
          <w:sz w:val="24"/>
          <w:szCs w:val="24"/>
          <w:lang w:val="en-US" w:bidi="en-US"/>
        </w:rPr>
        <w:t>T</w:t>
      </w:r>
      <w:r w:rsidRPr="002325FA">
        <w:rPr>
          <w:rFonts w:ascii="Times New Roman" w:eastAsia="Calibri" w:hAnsi="Times New Roman" w:cs="Times New Roman"/>
          <w:sz w:val="24"/>
          <w:szCs w:val="24"/>
          <w:lang w:val="uk-UA" w:bidi="en-US"/>
        </w:rPr>
        <w:t xml:space="preserve"> </w:t>
      </w:r>
      <w:r w:rsidRPr="002325FA">
        <w:rPr>
          <w:rFonts w:ascii="Times New Roman" w:eastAsia="Calibri" w:hAnsi="Times New Roman" w:cs="Times New Roman"/>
          <w:sz w:val="24"/>
          <w:szCs w:val="24"/>
          <w:lang w:val="en-US" w:bidi="en-US"/>
        </w:rPr>
        <w:t>Ethernet</w:t>
      </w:r>
      <w:r w:rsidRPr="002325FA">
        <w:rPr>
          <w:rFonts w:ascii="Times New Roman" w:eastAsia="Calibri" w:hAnsi="Times New Roman" w:cs="Times New Roman"/>
          <w:color w:val="000000"/>
          <w:sz w:val="24"/>
          <w:szCs w:val="24"/>
          <w:lang w:val="uk-UA" w:eastAsia="uk-UA"/>
        </w:rPr>
        <w:t>.</w:t>
      </w:r>
    </w:p>
    <w:p w14:paraId="164BFE15" w14:textId="77777777" w:rsidR="002325FA" w:rsidRPr="002325FA" w:rsidRDefault="002325FA" w:rsidP="002325FA">
      <w:pPr>
        <w:tabs>
          <w:tab w:val="left" w:pos="851"/>
        </w:tabs>
        <w:spacing w:after="0" w:line="240" w:lineRule="auto"/>
        <w:ind w:firstLine="851"/>
        <w:contextualSpacing/>
        <w:jc w:val="both"/>
        <w:rPr>
          <w:rFonts w:ascii="Times New Roman" w:eastAsia="Calibri" w:hAnsi="Times New Roman" w:cs="Times New Roman"/>
          <w:bCs/>
          <w:sz w:val="24"/>
          <w:szCs w:val="24"/>
          <w:lang w:val="uk-UA"/>
        </w:rPr>
      </w:pPr>
      <w:r w:rsidRPr="002325FA">
        <w:rPr>
          <w:rFonts w:ascii="Times New Roman" w:eastAsia="Calibri" w:hAnsi="Times New Roman" w:cs="Times New Roman"/>
          <w:b/>
          <w:sz w:val="24"/>
          <w:szCs w:val="24"/>
          <w:lang w:val="uk-UA"/>
        </w:rPr>
        <w:t>4.</w:t>
      </w:r>
      <w:r w:rsidRPr="002325FA">
        <w:rPr>
          <w:rFonts w:ascii="Times New Roman" w:eastAsia="Calibri" w:hAnsi="Times New Roman" w:cs="Times New Roman"/>
          <w:bCs/>
          <w:sz w:val="24"/>
          <w:szCs w:val="24"/>
          <w:lang w:val="uk-UA"/>
        </w:rPr>
        <w:t xml:space="preserve"> Жорсткий диск типу SSD  M.2 2280, об’ємом не менше 1 ТБ.</w:t>
      </w:r>
    </w:p>
    <w:p w14:paraId="7C5F19EE" w14:textId="77777777" w:rsidR="002325FA" w:rsidRPr="002325FA" w:rsidRDefault="002325FA" w:rsidP="002325FA">
      <w:pPr>
        <w:tabs>
          <w:tab w:val="left" w:pos="0"/>
          <w:tab w:val="left" w:pos="851"/>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
          <w:bCs/>
          <w:sz w:val="24"/>
          <w:szCs w:val="24"/>
          <w:lang w:val="uk-UA" w:bidi="en-US"/>
        </w:rPr>
        <w:t>5.</w:t>
      </w:r>
      <w:r w:rsidRPr="002325FA">
        <w:rPr>
          <w:rFonts w:ascii="Times New Roman" w:eastAsia="Calibri" w:hAnsi="Times New Roman" w:cs="Times New Roman"/>
          <w:sz w:val="24"/>
          <w:szCs w:val="24"/>
          <w:lang w:val="uk-UA" w:bidi="en-US"/>
        </w:rPr>
        <w:t xml:space="preserve"> Можливість підключення двох моніторів одночасно (</w:t>
      </w:r>
      <w:r w:rsidRPr="002325FA">
        <w:rPr>
          <w:rFonts w:ascii="Times New Roman" w:eastAsia="Calibri" w:hAnsi="Times New Roman" w:cs="Times New Roman"/>
          <w:color w:val="000000"/>
          <w:sz w:val="24"/>
          <w:szCs w:val="24"/>
          <w:lang w:val="uk-UA" w:eastAsia="uk-UA"/>
        </w:rPr>
        <w:t xml:space="preserve">порти </w:t>
      </w:r>
      <w:r w:rsidRPr="002325FA">
        <w:rPr>
          <w:rFonts w:ascii="Times New Roman" w:eastAsia="Calibri" w:hAnsi="Times New Roman" w:cs="Times New Roman"/>
          <w:sz w:val="24"/>
          <w:szCs w:val="24"/>
          <w:lang w:val="uk-UA" w:eastAsia="uk-UA"/>
        </w:rPr>
        <w:t xml:space="preserve">HDMI та Display Port або DVI або </w:t>
      </w:r>
      <w:r w:rsidRPr="002325FA">
        <w:rPr>
          <w:rFonts w:ascii="Times New Roman" w:eastAsia="Calibri" w:hAnsi="Times New Roman" w:cs="Times New Roman"/>
          <w:bCs/>
          <w:sz w:val="24"/>
          <w:szCs w:val="24"/>
          <w:lang w:val="uk-UA" w:bidi="en-US"/>
        </w:rPr>
        <w:t>VGA</w:t>
      </w:r>
      <w:r w:rsidRPr="002325FA">
        <w:rPr>
          <w:rFonts w:ascii="Times New Roman" w:eastAsia="Calibri" w:hAnsi="Times New Roman" w:cs="Times New Roman"/>
          <w:sz w:val="24"/>
          <w:szCs w:val="24"/>
          <w:lang w:val="uk-UA" w:eastAsia="uk-UA"/>
        </w:rPr>
        <w:t>)</w:t>
      </w:r>
      <w:r w:rsidRPr="002325FA">
        <w:rPr>
          <w:rFonts w:ascii="Times New Roman" w:eastAsia="Calibri" w:hAnsi="Times New Roman" w:cs="Times New Roman"/>
          <w:sz w:val="24"/>
          <w:szCs w:val="24"/>
          <w:lang w:val="uk-UA" w:bidi="en-US"/>
        </w:rPr>
        <w:t>. Кількість моніторів у комплекті постачання відповідає кількості системних блоків до персонального комп’ютера.</w:t>
      </w:r>
    </w:p>
    <w:p w14:paraId="6772C967" w14:textId="77777777" w:rsidR="002325FA" w:rsidRPr="002325FA" w:rsidRDefault="002325FA" w:rsidP="002325FA">
      <w:pPr>
        <w:tabs>
          <w:tab w:val="left" w:pos="0"/>
          <w:tab w:val="left" w:pos="851"/>
        </w:tabs>
        <w:spacing w:after="0" w:line="240" w:lineRule="auto"/>
        <w:ind w:firstLine="851"/>
        <w:contextualSpacing/>
        <w:jc w:val="both"/>
        <w:rPr>
          <w:rFonts w:ascii="Times New Roman" w:eastAsia="Calibri" w:hAnsi="Times New Roman" w:cs="Times New Roman"/>
          <w:bCs/>
          <w:sz w:val="24"/>
          <w:szCs w:val="24"/>
          <w:lang w:val="uk-UA"/>
        </w:rPr>
      </w:pPr>
      <w:r w:rsidRPr="002325FA">
        <w:rPr>
          <w:rFonts w:ascii="Times New Roman" w:eastAsia="Calibri" w:hAnsi="Times New Roman" w:cs="Times New Roman"/>
          <w:b/>
          <w:sz w:val="24"/>
          <w:szCs w:val="24"/>
          <w:lang w:val="uk-UA" w:eastAsia="uk-UA"/>
        </w:rPr>
        <w:lastRenderedPageBreak/>
        <w:t>6.</w:t>
      </w:r>
      <w:r w:rsidRPr="002325FA">
        <w:rPr>
          <w:rFonts w:ascii="Times New Roman" w:eastAsia="Calibri" w:hAnsi="Times New Roman" w:cs="Times New Roman"/>
          <w:sz w:val="24"/>
          <w:szCs w:val="24"/>
          <w:lang w:val="uk-UA" w:eastAsia="uk-UA"/>
        </w:rPr>
        <w:t xml:space="preserve"> Зовнішні інтерфейси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eastAsia="uk-UA"/>
        </w:rPr>
        <w:t>не менше 4 інтерфейсів типу USB (з них:</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eastAsia="uk-UA"/>
        </w:rPr>
        <w:t>не менше 2 версії 2.0 або вище; не менше двох версії 3.0 або вище), лінійний та мікрофонний аудіовходи, аудіовихід.</w:t>
      </w:r>
    </w:p>
    <w:p w14:paraId="39A55DB1" w14:textId="77777777" w:rsidR="002325FA" w:rsidRPr="002325FA" w:rsidRDefault="002325FA" w:rsidP="002325FA">
      <w:pPr>
        <w:tabs>
          <w:tab w:val="left" w:pos="0"/>
          <w:tab w:val="left" w:pos="851"/>
        </w:tabs>
        <w:spacing w:after="0" w:line="240" w:lineRule="auto"/>
        <w:ind w:firstLine="851"/>
        <w:contextualSpacing/>
        <w:jc w:val="both"/>
        <w:rPr>
          <w:rFonts w:ascii="Times New Roman" w:eastAsia="Calibri" w:hAnsi="Times New Roman" w:cs="Times New Roman"/>
          <w:bCs/>
          <w:sz w:val="24"/>
          <w:szCs w:val="24"/>
          <w:lang w:val="uk-UA"/>
        </w:rPr>
      </w:pPr>
      <w:r w:rsidRPr="002325FA">
        <w:rPr>
          <w:rFonts w:ascii="Times New Roman" w:eastAsia="Calibri" w:hAnsi="Times New Roman" w:cs="Times New Roman"/>
          <w:b/>
          <w:bCs/>
          <w:color w:val="000000"/>
          <w:sz w:val="24"/>
          <w:szCs w:val="24"/>
          <w:lang w:val="uk-UA" w:eastAsia="uk-UA"/>
        </w:rPr>
        <w:t>7.</w:t>
      </w:r>
      <w:r w:rsidRPr="002325FA">
        <w:rPr>
          <w:rFonts w:ascii="Times New Roman" w:eastAsia="Calibri" w:hAnsi="Times New Roman" w:cs="Times New Roman"/>
          <w:color w:val="000000"/>
          <w:sz w:val="24"/>
          <w:szCs w:val="24"/>
          <w:lang w:val="uk-UA" w:eastAsia="uk-UA"/>
        </w:rPr>
        <w:t xml:space="preserve"> Наявність пристрою читання</w:t>
      </w:r>
      <w:r w:rsidRPr="002325FA">
        <w:rPr>
          <w:rFonts w:ascii="Times New Roman" w:eastAsia="Calibri" w:hAnsi="Times New Roman" w:cs="Times New Roman"/>
          <w:color w:val="000000"/>
          <w:sz w:val="24"/>
          <w:szCs w:val="24"/>
          <w:lang w:eastAsia="uk-UA"/>
        </w:rPr>
        <w:t>/</w:t>
      </w:r>
      <w:r w:rsidRPr="002325FA">
        <w:rPr>
          <w:rFonts w:ascii="Times New Roman" w:eastAsia="Calibri" w:hAnsi="Times New Roman" w:cs="Times New Roman"/>
          <w:color w:val="000000"/>
          <w:sz w:val="24"/>
          <w:szCs w:val="24"/>
          <w:lang w:val="uk-UA" w:eastAsia="uk-UA"/>
        </w:rPr>
        <w:t>запису DVD-RW (вбудованого або зовнішнього).</w:t>
      </w:r>
    </w:p>
    <w:p w14:paraId="18083103" w14:textId="77777777" w:rsidR="002325FA" w:rsidRPr="002325FA" w:rsidRDefault="002325FA" w:rsidP="002325FA">
      <w:pPr>
        <w:tabs>
          <w:tab w:val="left" w:pos="0"/>
          <w:tab w:val="left" w:pos="851"/>
        </w:tabs>
        <w:spacing w:after="0" w:line="240" w:lineRule="auto"/>
        <w:ind w:firstLine="851"/>
        <w:contextualSpacing/>
        <w:jc w:val="both"/>
        <w:rPr>
          <w:rFonts w:ascii="Times New Roman" w:eastAsia="Calibri" w:hAnsi="Times New Roman" w:cs="Times New Roman"/>
          <w:bCs/>
          <w:sz w:val="24"/>
          <w:szCs w:val="24"/>
          <w:lang w:val="uk-UA"/>
        </w:rPr>
      </w:pPr>
      <w:r w:rsidRPr="002325FA">
        <w:rPr>
          <w:rFonts w:ascii="Times New Roman" w:eastAsia="Calibri" w:hAnsi="Times New Roman" w:cs="Times New Roman"/>
          <w:b/>
          <w:sz w:val="24"/>
          <w:szCs w:val="24"/>
          <w:lang w:val="uk-UA"/>
        </w:rPr>
        <w:t>8.</w:t>
      </w:r>
      <w:r w:rsidRPr="002325FA">
        <w:rPr>
          <w:rFonts w:ascii="Times New Roman" w:eastAsia="Calibri" w:hAnsi="Times New Roman" w:cs="Times New Roman"/>
          <w:color w:val="000000"/>
          <w:sz w:val="24"/>
          <w:szCs w:val="24"/>
          <w:lang w:val="uk-UA" w:eastAsia="uk-UA"/>
        </w:rPr>
        <w:t xml:space="preserve"> Наявність </w:t>
      </w:r>
      <w:r w:rsidRPr="002325FA">
        <w:rPr>
          <w:rFonts w:ascii="Times New Roman" w:eastAsia="Calibri" w:hAnsi="Times New Roman" w:cs="Times New Roman"/>
          <w:bCs/>
          <w:sz w:val="24"/>
          <w:szCs w:val="24"/>
          <w:lang w:val="uk-UA"/>
        </w:rPr>
        <w:t xml:space="preserve">сучасної </w:t>
      </w:r>
      <w:r w:rsidRPr="002325FA">
        <w:rPr>
          <w:rFonts w:ascii="Times New Roman" w:eastAsia="Calibri" w:hAnsi="Times New Roman" w:cs="Times New Roman"/>
          <w:color w:val="000000"/>
          <w:sz w:val="24"/>
          <w:szCs w:val="24"/>
          <w:lang w:val="uk-UA" w:eastAsia="uk-UA"/>
        </w:rPr>
        <w:t xml:space="preserve">внутрішньої або зовнішньої карти відеозахоплення </w:t>
      </w:r>
      <w:r w:rsidRPr="002325FA">
        <w:rPr>
          <w:rFonts w:ascii="Times New Roman" w:eastAsia="Calibri" w:hAnsi="Times New Roman" w:cs="Times New Roman"/>
          <w:bCs/>
          <w:sz w:val="24"/>
          <w:szCs w:val="24"/>
          <w:lang w:val="uk-UA"/>
        </w:rPr>
        <w:t>з роздільною здатністю не нижче 1080p30 з інтерфейсу HDMI.</w:t>
      </w:r>
    </w:p>
    <w:p w14:paraId="0D4CEE2D" w14:textId="77777777" w:rsidR="002325FA" w:rsidRPr="002325FA" w:rsidRDefault="002325FA" w:rsidP="002325FA">
      <w:pPr>
        <w:spacing w:after="0"/>
        <w:ind w:firstLine="851"/>
        <w:jc w:val="both"/>
        <w:rPr>
          <w:rFonts w:ascii="Times New Roman" w:eastAsia="Calibri" w:hAnsi="Times New Roman" w:cs="Times New Roman"/>
          <w:bCs/>
          <w:sz w:val="24"/>
          <w:szCs w:val="24"/>
          <w:lang w:val="uk-UA"/>
        </w:rPr>
      </w:pPr>
      <w:r w:rsidRPr="002325FA">
        <w:rPr>
          <w:rFonts w:ascii="Times New Roman" w:eastAsia="Calibri" w:hAnsi="Times New Roman" w:cs="Times New Roman"/>
          <w:b/>
          <w:sz w:val="24"/>
          <w:szCs w:val="24"/>
          <w:lang w:val="uk-UA"/>
        </w:rPr>
        <w:t>9.</w:t>
      </w:r>
      <w:r w:rsidRPr="002325FA">
        <w:rPr>
          <w:rFonts w:ascii="Times New Roman" w:eastAsia="Calibri" w:hAnsi="Times New Roman" w:cs="Times New Roman"/>
          <w:bCs/>
          <w:sz w:val="24"/>
          <w:szCs w:val="24"/>
          <w:lang w:val="uk-UA"/>
        </w:rPr>
        <w:t xml:space="preserve"> Формфактор – розмір корпусу та кількість вільних слотів материнської плати достатні для підключення та розміщення в середині корпусі необхідної кількості додаткових плат.</w:t>
      </w:r>
    </w:p>
    <w:p w14:paraId="5B59DCA8" w14:textId="77777777" w:rsidR="002325FA" w:rsidRPr="002325FA" w:rsidRDefault="002325FA" w:rsidP="002325FA">
      <w:pPr>
        <w:tabs>
          <w:tab w:val="left" w:pos="0"/>
          <w:tab w:val="left" w:pos="851"/>
        </w:tabs>
        <w:spacing w:after="0" w:line="240" w:lineRule="auto"/>
        <w:ind w:firstLine="851"/>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
          <w:bCs/>
          <w:color w:val="000000"/>
          <w:sz w:val="24"/>
          <w:szCs w:val="24"/>
          <w:lang w:val="uk-UA" w:eastAsia="uk-UA"/>
        </w:rPr>
        <w:t>10.</w:t>
      </w:r>
      <w:r w:rsidRPr="002325FA">
        <w:rPr>
          <w:rFonts w:ascii="Times New Roman" w:eastAsia="Calibri" w:hAnsi="Times New Roman" w:cs="Times New Roman"/>
          <w:color w:val="000000"/>
          <w:sz w:val="24"/>
          <w:szCs w:val="24"/>
          <w:lang w:val="uk-UA" w:eastAsia="uk-UA"/>
        </w:rPr>
        <w:t xml:space="preserve"> Корпус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color w:val="000000"/>
          <w:sz w:val="24"/>
          <w:szCs w:val="24"/>
          <w:lang w:val="uk-UA" w:eastAsia="uk-UA"/>
        </w:rPr>
        <w:t>з відмовостійким блоком живлення з енергоефективністю не менше 85%, який забезпечує надійну роботу усіх компонентів системного блоку</w:t>
      </w:r>
      <w:r w:rsidRPr="002325FA">
        <w:rPr>
          <w:rFonts w:ascii="Times New Roman" w:eastAsia="Calibri" w:hAnsi="Times New Roman" w:cs="Times New Roman"/>
          <w:sz w:val="24"/>
          <w:szCs w:val="24"/>
          <w:lang w:val="uk-UA" w:bidi="en-US"/>
        </w:rPr>
        <w:t>.</w:t>
      </w:r>
    </w:p>
    <w:p w14:paraId="21730E99" w14:textId="77777777" w:rsidR="002325FA" w:rsidRPr="002325FA" w:rsidRDefault="002325FA" w:rsidP="002325FA">
      <w:pPr>
        <w:tabs>
          <w:tab w:val="left" w:pos="0"/>
          <w:tab w:val="left" w:pos="851"/>
        </w:tabs>
        <w:spacing w:after="0" w:line="240" w:lineRule="auto"/>
        <w:ind w:firstLine="851"/>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
          <w:bCs/>
          <w:sz w:val="24"/>
          <w:szCs w:val="24"/>
          <w:lang w:val="uk-UA" w:bidi="en-US"/>
        </w:rPr>
        <w:t>11.</w:t>
      </w:r>
      <w:r w:rsidRPr="002325FA">
        <w:rPr>
          <w:rFonts w:ascii="Times New Roman" w:eastAsia="Calibri" w:hAnsi="Times New Roman" w:cs="Times New Roman"/>
          <w:sz w:val="24"/>
          <w:szCs w:val="24"/>
          <w:lang w:val="uk-UA"/>
        </w:rPr>
        <w:t xml:space="preserve"> Додатково – передбачати в комплекті постачання клавіатуру </w:t>
      </w:r>
      <w:r w:rsidRPr="002325FA">
        <w:rPr>
          <w:rFonts w:ascii="Times New Roman" w:eastAsia="Calibri" w:hAnsi="Times New Roman" w:cs="Times New Roman"/>
          <w:bCs/>
          <w:sz w:val="24"/>
          <w:szCs w:val="24"/>
          <w:lang w:val="uk-UA" w:bidi="en-US"/>
        </w:rPr>
        <w:t>(</w:t>
      </w:r>
      <w:r w:rsidRPr="002325FA">
        <w:rPr>
          <w:rFonts w:ascii="Times New Roman" w:eastAsia="Calibri" w:hAnsi="Times New Roman" w:cs="Times New Roman"/>
          <w:sz w:val="24"/>
          <w:szCs w:val="24"/>
          <w:lang w:val="uk-UA" w:bidi="en-US"/>
        </w:rPr>
        <w:t xml:space="preserve">USB, Lat/Ukr, повнорозмірну) </w:t>
      </w:r>
      <w:r w:rsidRPr="002325FA">
        <w:rPr>
          <w:rFonts w:ascii="Times New Roman" w:eastAsia="Calibri" w:hAnsi="Times New Roman" w:cs="Times New Roman"/>
          <w:sz w:val="24"/>
          <w:szCs w:val="24"/>
          <w:lang w:val="uk-UA"/>
        </w:rPr>
        <w:t>та маніпулятор типу «миша»</w:t>
      </w:r>
      <w:r w:rsidRPr="002325FA">
        <w:rPr>
          <w:rFonts w:ascii="Times New Roman" w:eastAsia="Calibri" w:hAnsi="Times New Roman" w:cs="Times New Roman"/>
          <w:sz w:val="24"/>
          <w:szCs w:val="24"/>
          <w:lang w:val="uk-UA" w:bidi="en-US"/>
        </w:rPr>
        <w:t xml:space="preserve"> (USB, оптична не менше 800 dpi).</w:t>
      </w:r>
    </w:p>
    <w:p w14:paraId="5603B6D5" w14:textId="77777777" w:rsidR="002325FA" w:rsidRPr="002325FA" w:rsidRDefault="002325FA" w:rsidP="002325FA">
      <w:pPr>
        <w:tabs>
          <w:tab w:val="left" w:pos="0"/>
          <w:tab w:val="left" w:pos="851"/>
        </w:tabs>
        <w:spacing w:after="0" w:line="240" w:lineRule="auto"/>
        <w:ind w:firstLine="851"/>
        <w:jc w:val="both"/>
        <w:rPr>
          <w:rFonts w:ascii="Times New Roman" w:eastAsia="Calibri" w:hAnsi="Times New Roman" w:cs="Calibri"/>
          <w:sz w:val="24"/>
          <w:szCs w:val="24"/>
          <w:lang w:val="uk-UA" w:eastAsia="uk-UA"/>
        </w:rPr>
      </w:pPr>
      <w:r w:rsidRPr="002325FA">
        <w:rPr>
          <w:rFonts w:ascii="Times New Roman" w:eastAsia="Calibri" w:hAnsi="Times New Roman" w:cs="Times New Roman"/>
          <w:b/>
          <w:bCs/>
          <w:sz w:val="24"/>
          <w:szCs w:val="24"/>
          <w:lang w:val="uk-UA"/>
        </w:rPr>
        <w:t xml:space="preserve">12. </w:t>
      </w:r>
      <w:r w:rsidRPr="002325FA">
        <w:rPr>
          <w:rFonts w:ascii="Times New Roman" w:eastAsia="Calibri" w:hAnsi="Times New Roman" w:cs="Calibri"/>
          <w:sz w:val="24"/>
          <w:szCs w:val="24"/>
          <w:lang w:val="uk-UA" w:eastAsia="uk-UA"/>
        </w:rPr>
        <w:t xml:space="preserve">Операційна система – не гірше Windows 10 Pro </w:t>
      </w:r>
      <w:r w:rsidRPr="002325FA">
        <w:rPr>
          <w:rFonts w:ascii="Times New Roman" w:eastAsia="Calibri" w:hAnsi="Times New Roman" w:cs="Calibri"/>
          <w:sz w:val="24"/>
          <w:szCs w:val="24"/>
          <w:lang w:val="uk-UA" w:eastAsia="uk-UA" w:bidi="en-US"/>
        </w:rPr>
        <w:t>Ukr</w:t>
      </w:r>
      <w:r w:rsidRPr="002325FA">
        <w:rPr>
          <w:rFonts w:ascii="Times New Roman" w:eastAsia="Calibri" w:hAnsi="Times New Roman" w:cs="Calibri"/>
          <w:sz w:val="24"/>
          <w:szCs w:val="24"/>
          <w:lang w:val="uk-UA" w:eastAsia="uk-UA"/>
        </w:rPr>
        <w:t xml:space="preserve"> або Windows 11 (для не виробника комп’ютерної техніки, для виробника Windows 10 Pro </w:t>
      </w:r>
      <w:r w:rsidRPr="002325FA">
        <w:rPr>
          <w:rFonts w:ascii="Times New Roman" w:eastAsia="Calibri" w:hAnsi="Times New Roman" w:cs="Calibri"/>
          <w:sz w:val="24"/>
          <w:szCs w:val="24"/>
          <w:lang w:val="uk-UA" w:eastAsia="uk-UA" w:bidi="en-US"/>
        </w:rPr>
        <w:t>Ukr</w:t>
      </w:r>
      <w:r w:rsidRPr="002325FA">
        <w:rPr>
          <w:rFonts w:ascii="Times New Roman" w:eastAsia="Calibri" w:hAnsi="Times New Roman" w:cs="Calibri"/>
          <w:sz w:val="24"/>
          <w:szCs w:val="24"/>
          <w:lang w:val="uk-UA" w:eastAsia="uk-UA"/>
        </w:rPr>
        <w:t xml:space="preserve"> ОЄМ) має бути попередньо встановлене без його активації, з оригінальною наклейкою з наявним захисним шаром на номері та оригінальним голографічним захистом.</w:t>
      </w:r>
    </w:p>
    <w:p w14:paraId="6789EC82" w14:textId="77777777" w:rsidR="002325FA" w:rsidRPr="002325FA" w:rsidRDefault="002325FA" w:rsidP="002325FA">
      <w:pPr>
        <w:tabs>
          <w:tab w:val="left" w:pos="0"/>
          <w:tab w:val="left" w:pos="851"/>
        </w:tabs>
        <w:spacing w:after="0" w:line="240" w:lineRule="auto"/>
        <w:ind w:firstLine="851"/>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
          <w:bCs/>
          <w:sz w:val="24"/>
          <w:szCs w:val="24"/>
          <w:lang w:val="uk-UA" w:bidi="en-US"/>
        </w:rPr>
        <w:t>13</w:t>
      </w:r>
      <w:r w:rsidRPr="002325FA">
        <w:rPr>
          <w:rFonts w:ascii="Times New Roman" w:eastAsia="Calibri" w:hAnsi="Times New Roman" w:cs="Times New Roman"/>
          <w:sz w:val="24"/>
          <w:szCs w:val="24"/>
          <w:lang w:val="uk-UA" w:bidi="en-US"/>
        </w:rPr>
        <w:t xml:space="preserve">. Термін гарантії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bidi="en-US"/>
        </w:rPr>
        <w:t>не менше 24 місяців від виробника.</w:t>
      </w:r>
    </w:p>
    <w:p w14:paraId="31431CFB" w14:textId="77777777" w:rsidR="002325FA" w:rsidRPr="002325FA" w:rsidRDefault="002325FA" w:rsidP="002325FA">
      <w:pPr>
        <w:tabs>
          <w:tab w:val="left" w:pos="0"/>
          <w:tab w:val="left" w:pos="851"/>
        </w:tabs>
        <w:spacing w:after="0" w:line="240" w:lineRule="auto"/>
        <w:ind w:firstLine="851"/>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
          <w:bCs/>
          <w:sz w:val="24"/>
          <w:szCs w:val="24"/>
          <w:lang w:val="uk-UA" w:bidi="en-US"/>
        </w:rPr>
        <w:t>14</w:t>
      </w:r>
      <w:r w:rsidRPr="002325FA">
        <w:rPr>
          <w:rFonts w:ascii="Times New Roman" w:eastAsia="Calibri" w:hAnsi="Times New Roman" w:cs="Times New Roman"/>
          <w:sz w:val="24"/>
          <w:szCs w:val="24"/>
          <w:lang w:val="uk-UA" w:bidi="en-US"/>
        </w:rPr>
        <w:t xml:space="preserve">. Технічні вимоги до системного блоку персонального комп’ютера можуть змінюватись залежно від цільового призначення та спеціальних вимог, що встановлюються додатковим програмним забезпеченням, яке буде функціонувати на цьому ПК. </w:t>
      </w:r>
    </w:p>
    <w:p w14:paraId="76BB9648" w14:textId="77777777" w:rsidR="002325FA" w:rsidRPr="002325FA" w:rsidRDefault="002325FA" w:rsidP="002325FA">
      <w:pPr>
        <w:spacing w:after="0"/>
        <w:jc w:val="both"/>
        <w:rPr>
          <w:rFonts w:ascii="Times New Roman" w:eastAsia="Calibri" w:hAnsi="Times New Roman" w:cs="Times New Roman"/>
          <w:bCs/>
          <w:sz w:val="24"/>
          <w:szCs w:val="24"/>
          <w:lang w:val="uk-UA"/>
        </w:rPr>
      </w:pPr>
    </w:p>
    <w:p w14:paraId="158144D7" w14:textId="77777777" w:rsidR="002325FA" w:rsidRPr="002325FA" w:rsidRDefault="002325FA" w:rsidP="002325FA">
      <w:pPr>
        <w:tabs>
          <w:tab w:val="left" w:pos="0"/>
          <w:tab w:val="left" w:pos="993"/>
        </w:tabs>
        <w:spacing w:after="0" w:line="240" w:lineRule="auto"/>
        <w:ind w:firstLine="709"/>
        <w:jc w:val="center"/>
        <w:rPr>
          <w:rFonts w:ascii="Times New Roman" w:eastAsia="Calibri" w:hAnsi="Times New Roman" w:cs="Times New Roman"/>
          <w:b/>
          <w:sz w:val="24"/>
          <w:szCs w:val="24"/>
          <w:lang w:val="uk-UA" w:bidi="en-US"/>
        </w:rPr>
      </w:pPr>
      <w:r w:rsidRPr="002325FA">
        <w:rPr>
          <w:rFonts w:ascii="Times New Roman" w:eastAsia="Calibri" w:hAnsi="Times New Roman" w:cs="Times New Roman"/>
          <w:b/>
          <w:sz w:val="24"/>
          <w:szCs w:val="24"/>
          <w:lang w:val="uk-UA" w:bidi="en-US"/>
        </w:rPr>
        <w:t xml:space="preserve">2. Монітор до </w:t>
      </w:r>
      <w:r w:rsidRPr="002325FA">
        <w:rPr>
          <w:rFonts w:ascii="Times New Roman" w:eastAsia="Calibri" w:hAnsi="Times New Roman" w:cs="Times New Roman"/>
          <w:b/>
          <w:bCs/>
          <w:color w:val="000000"/>
          <w:sz w:val="24"/>
          <w:szCs w:val="24"/>
          <w:lang w:val="uk-UA" w:eastAsia="uk-UA"/>
        </w:rPr>
        <w:t xml:space="preserve">персонального </w:t>
      </w:r>
      <w:r w:rsidRPr="002325FA">
        <w:rPr>
          <w:rFonts w:ascii="Times New Roman" w:eastAsia="Calibri" w:hAnsi="Times New Roman" w:cs="Times New Roman"/>
          <w:b/>
          <w:sz w:val="24"/>
          <w:szCs w:val="24"/>
          <w:lang w:val="uk-UA" w:bidi="en-US"/>
        </w:rPr>
        <w:t xml:space="preserve">комп’ютера </w:t>
      </w:r>
    </w:p>
    <w:p w14:paraId="1B3AA92D" w14:textId="77777777" w:rsidR="002325FA" w:rsidRPr="002325FA" w:rsidRDefault="002325FA" w:rsidP="002325FA">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Розмір екрану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color w:val="000000"/>
          <w:sz w:val="24"/>
          <w:szCs w:val="24"/>
          <w:lang w:val="uk-UA" w:eastAsia="uk-UA"/>
        </w:rPr>
        <w:t xml:space="preserve">не менше </w:t>
      </w:r>
      <w:r w:rsidRPr="002325FA">
        <w:rPr>
          <w:rFonts w:ascii="Times New Roman" w:eastAsia="Calibri" w:hAnsi="Times New Roman" w:cs="Times New Roman"/>
          <w:sz w:val="24"/>
          <w:szCs w:val="24"/>
          <w:lang w:val="uk-UA" w:eastAsia="uk-UA"/>
        </w:rPr>
        <w:t>23</w:t>
      </w:r>
      <w:r w:rsidRPr="002325FA">
        <w:rPr>
          <w:rFonts w:ascii="Times New Roman" w:eastAsia="Calibri" w:hAnsi="Times New Roman" w:cs="Times New Roman"/>
          <w:color w:val="000000"/>
          <w:sz w:val="24"/>
          <w:szCs w:val="24"/>
          <w:lang w:val="uk-UA" w:eastAsia="uk-UA"/>
        </w:rPr>
        <w:t xml:space="preserve"> дюмів.</w:t>
      </w:r>
    </w:p>
    <w:p w14:paraId="3478D840" w14:textId="77777777" w:rsidR="002325FA" w:rsidRPr="002325FA" w:rsidRDefault="002325FA" w:rsidP="002325FA">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Співвідношення сторін екрану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bidi="en-US"/>
        </w:rPr>
        <w:t>16:9.</w:t>
      </w:r>
    </w:p>
    <w:p w14:paraId="1B0CCBDF" w14:textId="77777777" w:rsidR="002325FA" w:rsidRPr="002325FA" w:rsidRDefault="002325FA" w:rsidP="002325FA">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Cs/>
          <w:sz w:val="24"/>
          <w:szCs w:val="24"/>
          <w:lang w:val="uk-UA" w:bidi="en-US"/>
        </w:rPr>
        <w:t xml:space="preserve">Максимальна роздільна здатність – не нижче </w:t>
      </w:r>
      <w:r w:rsidRPr="002325FA">
        <w:rPr>
          <w:rFonts w:ascii="Times New Roman" w:eastAsia="Calibri" w:hAnsi="Times New Roman" w:cs="Times New Roman"/>
          <w:bCs/>
          <w:sz w:val="24"/>
          <w:szCs w:val="24"/>
          <w:lang w:val="en-US" w:bidi="en-US"/>
        </w:rPr>
        <w:t>FullHD</w:t>
      </w:r>
      <w:r w:rsidRPr="002325FA">
        <w:rPr>
          <w:rFonts w:ascii="Times New Roman" w:eastAsia="Calibri" w:hAnsi="Times New Roman" w:cs="Times New Roman"/>
          <w:bCs/>
          <w:sz w:val="24"/>
          <w:szCs w:val="24"/>
          <w:lang w:bidi="en-US"/>
        </w:rPr>
        <w:t xml:space="preserve"> (</w:t>
      </w:r>
      <w:r w:rsidRPr="002325FA">
        <w:rPr>
          <w:rFonts w:ascii="Times New Roman" w:eastAsia="Calibri" w:hAnsi="Times New Roman" w:cs="Times New Roman"/>
          <w:bCs/>
          <w:sz w:val="24"/>
          <w:szCs w:val="24"/>
          <w:lang w:val="uk-UA" w:bidi="en-US"/>
        </w:rPr>
        <w:t xml:space="preserve">1920x1080 </w:t>
      </w:r>
      <w:r w:rsidRPr="002325FA">
        <w:rPr>
          <w:rFonts w:ascii="Times New Roman" w:eastAsia="Calibri" w:hAnsi="Times New Roman" w:cs="Times New Roman"/>
          <w:sz w:val="24"/>
          <w:szCs w:val="24"/>
          <w:lang w:val="uk-UA" w:bidi="en-US"/>
        </w:rPr>
        <w:t>точок</w:t>
      </w:r>
      <w:r w:rsidRPr="002325FA">
        <w:rPr>
          <w:rFonts w:ascii="Times New Roman" w:eastAsia="Calibri" w:hAnsi="Times New Roman" w:cs="Times New Roman"/>
          <w:sz w:val="24"/>
          <w:szCs w:val="24"/>
          <w:lang w:bidi="en-US"/>
        </w:rPr>
        <w:t>)</w:t>
      </w:r>
      <w:r w:rsidRPr="002325FA">
        <w:rPr>
          <w:rFonts w:ascii="Times New Roman" w:eastAsia="Calibri" w:hAnsi="Times New Roman" w:cs="Times New Roman"/>
          <w:sz w:val="24"/>
          <w:szCs w:val="24"/>
          <w:lang w:val="uk-UA" w:bidi="en-US"/>
        </w:rPr>
        <w:t>.</w:t>
      </w:r>
    </w:p>
    <w:p w14:paraId="54F5DB77" w14:textId="77777777" w:rsidR="002325FA" w:rsidRPr="002325FA" w:rsidRDefault="002325FA" w:rsidP="002325FA">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Яскравість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bidi="en-US"/>
        </w:rPr>
        <w:t>не менше 250 кд/м2, контрастність (статична)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bidi="en-US"/>
        </w:rPr>
        <w:t>не менше 1000:1.</w:t>
      </w:r>
    </w:p>
    <w:p w14:paraId="76F13992" w14:textId="77777777" w:rsidR="002325FA" w:rsidRPr="002325FA" w:rsidRDefault="002325FA" w:rsidP="002325FA">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Cs/>
          <w:sz w:val="24"/>
          <w:szCs w:val="24"/>
          <w:lang w:val="uk-UA" w:bidi="en-US"/>
        </w:rPr>
        <w:t xml:space="preserve">Тип матриці </w:t>
      </w:r>
      <w:r w:rsidRPr="002325FA">
        <w:rPr>
          <w:rFonts w:ascii="Times New Roman" w:eastAsia="Calibri" w:hAnsi="Times New Roman" w:cs="Times New Roman"/>
          <w:sz w:val="24"/>
          <w:szCs w:val="24"/>
          <w:lang w:val="uk-UA" w:bidi="en-US"/>
        </w:rPr>
        <w:t xml:space="preserve">– </w:t>
      </w:r>
      <w:r w:rsidRPr="002325FA">
        <w:rPr>
          <w:rFonts w:ascii="Times New Roman" w:eastAsia="Calibri" w:hAnsi="Times New Roman" w:cs="Times New Roman"/>
          <w:bCs/>
          <w:sz w:val="24"/>
          <w:szCs w:val="24"/>
          <w:lang w:val="uk-UA" w:bidi="en-US"/>
        </w:rPr>
        <w:t>VA або IPS, з антибліковим покриттям.</w:t>
      </w:r>
    </w:p>
    <w:p w14:paraId="1F3A91F9" w14:textId="77777777" w:rsidR="002325FA" w:rsidRPr="002325FA" w:rsidRDefault="002325FA" w:rsidP="002325FA">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Cs/>
          <w:sz w:val="24"/>
          <w:szCs w:val="24"/>
          <w:lang w:val="uk-UA" w:bidi="en-US"/>
        </w:rPr>
        <w:t>Кут огляду (горизонтальний/вертикальний) – не менше 178/178.</w:t>
      </w:r>
    </w:p>
    <w:p w14:paraId="24FEC1B8" w14:textId="77777777" w:rsidR="002325FA" w:rsidRPr="002325FA" w:rsidRDefault="002325FA" w:rsidP="002325FA">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Cs/>
          <w:sz w:val="24"/>
          <w:szCs w:val="24"/>
          <w:lang w:val="uk-UA" w:bidi="en-US"/>
        </w:rPr>
        <w:t xml:space="preserve">Інтерфейси відеосигналу – HDMI, Display Port </w:t>
      </w:r>
      <w:r w:rsidRPr="002325FA">
        <w:rPr>
          <w:rFonts w:ascii="Times New Roman" w:eastAsia="Calibri" w:hAnsi="Times New Roman" w:cs="Times New Roman"/>
          <w:sz w:val="24"/>
          <w:szCs w:val="24"/>
          <w:lang w:val="uk-UA" w:eastAsia="uk-UA"/>
        </w:rPr>
        <w:t>(або DVI)</w:t>
      </w:r>
      <w:r w:rsidRPr="002325FA">
        <w:rPr>
          <w:rFonts w:ascii="Times New Roman" w:eastAsia="Calibri" w:hAnsi="Times New Roman" w:cs="Times New Roman"/>
          <w:bCs/>
          <w:sz w:val="24"/>
          <w:szCs w:val="24"/>
          <w:lang w:val="uk-UA" w:bidi="en-US"/>
        </w:rPr>
        <w:t>, VGA сумісний із системним блоком до персонального комп’ютера.</w:t>
      </w:r>
    </w:p>
    <w:p w14:paraId="5C5A7587" w14:textId="77777777" w:rsidR="002325FA" w:rsidRPr="002325FA" w:rsidRDefault="002325FA" w:rsidP="002325FA">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Cs/>
          <w:sz w:val="24"/>
          <w:szCs w:val="24"/>
          <w:lang w:val="uk-UA" w:bidi="en-US"/>
        </w:rPr>
        <w:t>Колір корпусу – чорний, якщо вимогами не визначено інше.</w:t>
      </w:r>
    </w:p>
    <w:p w14:paraId="155B930A" w14:textId="77777777" w:rsidR="002325FA" w:rsidRPr="002325FA" w:rsidRDefault="002325FA" w:rsidP="002325FA">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 xml:space="preserve">Термін гарантії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bidi="en-US"/>
        </w:rPr>
        <w:t>не менше 12 місяців від виробника.</w:t>
      </w:r>
    </w:p>
    <w:p w14:paraId="752495AF" w14:textId="77777777" w:rsidR="002325FA" w:rsidRPr="002325FA" w:rsidRDefault="002325FA" w:rsidP="002325FA">
      <w:pPr>
        <w:spacing w:after="0"/>
        <w:jc w:val="both"/>
        <w:rPr>
          <w:rFonts w:ascii="Times New Roman" w:eastAsia="Calibri" w:hAnsi="Times New Roman" w:cs="Times New Roman"/>
          <w:sz w:val="24"/>
          <w:szCs w:val="24"/>
          <w:lang w:val="uk-UA" w:bidi="en-US"/>
        </w:rPr>
      </w:pPr>
    </w:p>
    <w:p w14:paraId="178F5D7A" w14:textId="77777777" w:rsidR="002325FA" w:rsidRPr="002325FA" w:rsidRDefault="002325FA" w:rsidP="002325FA">
      <w:pPr>
        <w:tabs>
          <w:tab w:val="left" w:pos="0"/>
          <w:tab w:val="left" w:pos="993"/>
        </w:tabs>
        <w:spacing w:after="0" w:line="240" w:lineRule="auto"/>
        <w:ind w:firstLine="709"/>
        <w:jc w:val="center"/>
        <w:rPr>
          <w:rFonts w:ascii="Times New Roman" w:eastAsia="Calibri" w:hAnsi="Times New Roman" w:cs="Times New Roman"/>
          <w:b/>
          <w:sz w:val="24"/>
          <w:szCs w:val="24"/>
          <w:lang w:val="uk-UA" w:bidi="en-US"/>
        </w:rPr>
      </w:pPr>
      <w:r w:rsidRPr="002325FA">
        <w:rPr>
          <w:rFonts w:ascii="Times New Roman" w:eastAsia="Calibri" w:hAnsi="Times New Roman" w:cs="Times New Roman"/>
          <w:b/>
          <w:sz w:val="24"/>
          <w:szCs w:val="24"/>
          <w:lang w:val="uk-UA" w:bidi="en-US"/>
        </w:rPr>
        <w:t xml:space="preserve">3. Джерело безперебійного живлення до </w:t>
      </w:r>
      <w:r w:rsidRPr="002325FA">
        <w:rPr>
          <w:rFonts w:ascii="Times New Roman" w:eastAsia="Calibri" w:hAnsi="Times New Roman" w:cs="Times New Roman"/>
          <w:b/>
          <w:bCs/>
          <w:color w:val="000000"/>
          <w:sz w:val="24"/>
          <w:szCs w:val="24"/>
          <w:lang w:val="uk-UA" w:eastAsia="uk-UA"/>
        </w:rPr>
        <w:t xml:space="preserve">персонального </w:t>
      </w:r>
      <w:r w:rsidRPr="002325FA">
        <w:rPr>
          <w:rFonts w:ascii="Times New Roman" w:eastAsia="Calibri" w:hAnsi="Times New Roman" w:cs="Times New Roman"/>
          <w:b/>
          <w:sz w:val="24"/>
          <w:szCs w:val="24"/>
          <w:lang w:val="uk-UA" w:bidi="en-US"/>
        </w:rPr>
        <w:t>комп’ютера</w:t>
      </w:r>
    </w:p>
    <w:p w14:paraId="7201D162" w14:textId="77777777" w:rsidR="002325FA" w:rsidRPr="002325FA" w:rsidRDefault="002325FA" w:rsidP="002325FA">
      <w:pPr>
        <w:numPr>
          <w:ilvl w:val="0"/>
          <w:numId w:val="26"/>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Cs/>
          <w:sz w:val="24"/>
          <w:szCs w:val="24"/>
          <w:lang w:val="uk-UA" w:bidi="en-US"/>
        </w:rPr>
        <w:t>Тип – лінійно-інтерактивний, діапазон регулювання вхідної напруги не гірше 176-294 В.</w:t>
      </w:r>
    </w:p>
    <w:p w14:paraId="4ACA820E" w14:textId="77777777" w:rsidR="002325FA" w:rsidRPr="002325FA" w:rsidRDefault="002325FA" w:rsidP="002325FA">
      <w:pPr>
        <w:numPr>
          <w:ilvl w:val="0"/>
          <w:numId w:val="26"/>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Cs/>
          <w:sz w:val="24"/>
          <w:szCs w:val="24"/>
          <w:lang w:val="uk-UA" w:bidi="en-US"/>
        </w:rPr>
        <w:t>Номінальна/активна потужність – не менше 850 ВА / 520 Вт.</w:t>
      </w:r>
    </w:p>
    <w:p w14:paraId="55EC2AD3" w14:textId="77777777" w:rsidR="002325FA" w:rsidRPr="002325FA" w:rsidRDefault="002325FA" w:rsidP="002325FA">
      <w:pPr>
        <w:numPr>
          <w:ilvl w:val="0"/>
          <w:numId w:val="26"/>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Cs/>
          <w:sz w:val="24"/>
          <w:szCs w:val="24"/>
          <w:lang w:val="uk-UA" w:bidi="en-US"/>
        </w:rPr>
        <w:t>Час автономної роботи при 50% навантаженні – не менше 10 хвилин.</w:t>
      </w:r>
    </w:p>
    <w:p w14:paraId="6033D564" w14:textId="77777777" w:rsidR="002325FA" w:rsidRPr="002325FA" w:rsidRDefault="002325FA" w:rsidP="002325FA">
      <w:pPr>
        <w:numPr>
          <w:ilvl w:val="0"/>
          <w:numId w:val="26"/>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bCs/>
          <w:sz w:val="24"/>
          <w:szCs w:val="24"/>
          <w:lang w:val="uk-UA" w:bidi="en-US"/>
        </w:rPr>
        <w:t>Номінальне значення вихідної напруги – не менше 230 В, захист від перевантажень, фільтрація шумів, захист лінії передачі даних.</w:t>
      </w:r>
    </w:p>
    <w:p w14:paraId="3F8E3705" w14:textId="77777777" w:rsidR="002325FA" w:rsidRPr="002325FA" w:rsidRDefault="002325FA" w:rsidP="002325FA">
      <w:pPr>
        <w:numPr>
          <w:ilvl w:val="0"/>
          <w:numId w:val="26"/>
        </w:numPr>
        <w:tabs>
          <w:tab w:val="left" w:pos="0"/>
          <w:tab w:val="left" w:pos="851"/>
          <w:tab w:val="left" w:pos="1276"/>
        </w:tabs>
        <w:spacing w:after="0" w:line="240" w:lineRule="auto"/>
        <w:ind w:firstLine="851"/>
        <w:contextualSpacing/>
        <w:rPr>
          <w:rFonts w:ascii="Times New Roman" w:eastAsia="Calibri" w:hAnsi="Times New Roman" w:cs="Times New Roman"/>
          <w:sz w:val="24"/>
          <w:szCs w:val="24"/>
          <w:lang w:val="uk-UA" w:bidi="en-US"/>
        </w:rPr>
      </w:pPr>
      <w:r w:rsidRPr="002325FA">
        <w:rPr>
          <w:rFonts w:ascii="Times New Roman" w:eastAsia="Calibri" w:hAnsi="Times New Roman" w:cs="Times New Roman"/>
          <w:bCs/>
          <w:sz w:val="24"/>
          <w:szCs w:val="24"/>
          <w:lang w:val="uk-UA" w:bidi="en-US"/>
        </w:rPr>
        <w:t>Кількість виходів із батарейною підтримкою – не менше 6.</w:t>
      </w:r>
    </w:p>
    <w:p w14:paraId="4DE17E8D" w14:textId="77777777" w:rsidR="002325FA" w:rsidRPr="002325FA" w:rsidRDefault="002325FA" w:rsidP="002325FA">
      <w:pPr>
        <w:numPr>
          <w:ilvl w:val="0"/>
          <w:numId w:val="26"/>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 xml:space="preserve">Термін гарантії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bidi="en-US"/>
        </w:rPr>
        <w:t>не менше 12 місяців.</w:t>
      </w:r>
    </w:p>
    <w:p w14:paraId="5EC0C8DA" w14:textId="77777777" w:rsidR="002325FA" w:rsidRPr="002325FA" w:rsidRDefault="002325FA" w:rsidP="002325FA">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p>
    <w:p w14:paraId="24E64709" w14:textId="77777777" w:rsidR="002325FA" w:rsidRPr="002325FA" w:rsidRDefault="002325FA" w:rsidP="002325FA">
      <w:pPr>
        <w:numPr>
          <w:ilvl w:val="0"/>
          <w:numId w:val="29"/>
        </w:numPr>
        <w:tabs>
          <w:tab w:val="left" w:pos="333"/>
          <w:tab w:val="left" w:pos="851"/>
        </w:tabs>
        <w:spacing w:after="0" w:line="240" w:lineRule="auto"/>
        <w:contextualSpacing/>
        <w:jc w:val="center"/>
        <w:rPr>
          <w:rFonts w:ascii="Times New Roman" w:eastAsia="Calibri" w:hAnsi="Times New Roman" w:cs="Times New Roman"/>
          <w:b/>
          <w:sz w:val="24"/>
          <w:szCs w:val="24"/>
          <w:lang w:val="uk-UA"/>
        </w:rPr>
      </w:pPr>
      <w:r w:rsidRPr="002325FA">
        <w:rPr>
          <w:rFonts w:ascii="Times New Roman" w:eastAsia="Calibri" w:hAnsi="Times New Roman" w:cs="Times New Roman"/>
          <w:b/>
          <w:sz w:val="24"/>
          <w:szCs w:val="24"/>
          <w:lang w:val="uk-UA"/>
        </w:rPr>
        <w:t xml:space="preserve">Відеокамера </w:t>
      </w:r>
      <w:r w:rsidRPr="002325FA">
        <w:rPr>
          <w:rFonts w:ascii="Times New Roman" w:eastAsia="Calibri" w:hAnsi="Times New Roman" w:cs="Times New Roman"/>
          <w:b/>
          <w:sz w:val="24"/>
          <w:szCs w:val="24"/>
          <w:lang w:val="uk-UA" w:bidi="en-US"/>
        </w:rPr>
        <w:t>для аудіо-, відеофіксації судового засідання</w:t>
      </w:r>
    </w:p>
    <w:p w14:paraId="313FF711" w14:textId="77777777" w:rsidR="002325FA" w:rsidRPr="002325FA" w:rsidRDefault="002325FA" w:rsidP="002325FA">
      <w:pPr>
        <w:tabs>
          <w:tab w:val="left" w:pos="333"/>
          <w:tab w:val="left" w:pos="851"/>
        </w:tabs>
        <w:spacing w:after="0" w:line="240" w:lineRule="auto"/>
        <w:ind w:firstLine="709"/>
        <w:contextualSpacing/>
        <w:jc w:val="both"/>
        <w:rPr>
          <w:rFonts w:ascii="Times New Roman" w:eastAsia="Calibri" w:hAnsi="Times New Roman" w:cs="Times New Roman"/>
          <w:b/>
          <w:sz w:val="24"/>
          <w:szCs w:val="24"/>
          <w:lang w:val="uk-UA"/>
        </w:rPr>
      </w:pPr>
      <w:r w:rsidRPr="002325FA">
        <w:rPr>
          <w:rFonts w:ascii="Times New Roman" w:eastAsia="Calibri" w:hAnsi="Times New Roman" w:cs="Times New Roman"/>
          <w:bCs/>
          <w:sz w:val="24"/>
          <w:szCs w:val="24"/>
          <w:lang w:val="uk-UA"/>
        </w:rPr>
        <w:t xml:space="preserve">Кількість визначається залежно від локальних умов задля забезпечення передавання відеозображення усіх сторін процесу в залі судового засідання, але </w:t>
      </w:r>
      <w:r w:rsidRPr="002325FA">
        <w:rPr>
          <w:rFonts w:ascii="Times New Roman" w:eastAsia="Calibri" w:hAnsi="Times New Roman" w:cs="Times New Roman"/>
          <w:b/>
          <w:bCs/>
          <w:sz w:val="24"/>
          <w:szCs w:val="24"/>
          <w:lang w:val="uk-UA"/>
        </w:rPr>
        <w:t>не менше 2 одиниць</w:t>
      </w:r>
      <w:r w:rsidRPr="002325FA">
        <w:rPr>
          <w:rFonts w:ascii="Times New Roman" w:eastAsia="Calibri" w:hAnsi="Times New Roman" w:cs="Times New Roman"/>
          <w:bCs/>
          <w:sz w:val="24"/>
          <w:szCs w:val="24"/>
          <w:lang w:val="uk-UA"/>
        </w:rPr>
        <w:t>. До відеокамер, призначених для демонстрації документів (речових доказів тощо), встановлюються аналогічні вимоги.</w:t>
      </w:r>
    </w:p>
    <w:p w14:paraId="7DF615FF" w14:textId="77777777" w:rsidR="002325FA" w:rsidRPr="002325FA" w:rsidRDefault="002325FA" w:rsidP="002325FA">
      <w:pPr>
        <w:numPr>
          <w:ilvl w:val="0"/>
          <w:numId w:val="18"/>
        </w:numPr>
        <w:tabs>
          <w:tab w:val="left" w:pos="1276"/>
        </w:tabs>
        <w:spacing w:after="0" w:line="240" w:lineRule="auto"/>
        <w:ind w:left="0"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Тип – </w:t>
      </w:r>
      <w:r w:rsidRPr="002325FA">
        <w:rPr>
          <w:rFonts w:ascii="Times New Roman" w:eastAsia="Calibri" w:hAnsi="Times New Roman" w:cs="Times New Roman"/>
          <w:sz w:val="24"/>
          <w:szCs w:val="24"/>
          <w:lang w:val="en-US"/>
        </w:rPr>
        <w:t>IP</w:t>
      </w:r>
      <w:r w:rsidRPr="002325FA">
        <w:rPr>
          <w:rFonts w:ascii="Times New Roman" w:eastAsia="Calibri" w:hAnsi="Times New Roman" w:cs="Times New Roman"/>
          <w:sz w:val="24"/>
          <w:szCs w:val="24"/>
          <w:lang w:val="uk-UA"/>
        </w:rPr>
        <w:t xml:space="preserve">-камера, камера </w:t>
      </w:r>
      <w:r w:rsidRPr="002325FA">
        <w:rPr>
          <w:rFonts w:ascii="Times New Roman" w:eastAsia="Calibri" w:hAnsi="Times New Roman" w:cs="Times New Roman"/>
          <w:sz w:val="24"/>
          <w:szCs w:val="24"/>
          <w:lang w:val="en-US"/>
        </w:rPr>
        <w:t>HD</w:t>
      </w:r>
      <w:r w:rsidRPr="002325FA">
        <w:rPr>
          <w:rFonts w:ascii="Times New Roman" w:eastAsia="Calibri" w:hAnsi="Times New Roman" w:cs="Times New Roman"/>
          <w:sz w:val="24"/>
          <w:szCs w:val="24"/>
          <w:lang w:val="uk-UA"/>
        </w:rPr>
        <w:t>-</w:t>
      </w:r>
      <w:r w:rsidRPr="002325FA">
        <w:rPr>
          <w:rFonts w:ascii="Times New Roman" w:eastAsia="Calibri" w:hAnsi="Times New Roman" w:cs="Times New Roman"/>
          <w:sz w:val="24"/>
          <w:szCs w:val="24"/>
          <w:lang w:val="en-US"/>
        </w:rPr>
        <w:t>CVI</w:t>
      </w:r>
      <w:r w:rsidRPr="002325FA">
        <w:rPr>
          <w:rFonts w:ascii="Times New Roman" w:eastAsia="Calibri" w:hAnsi="Times New Roman" w:cs="Times New Roman"/>
          <w:sz w:val="24"/>
          <w:szCs w:val="24"/>
          <w:lang w:val="uk-UA"/>
        </w:rPr>
        <w:t xml:space="preserve"> (</w:t>
      </w:r>
      <w:r w:rsidRPr="002325FA">
        <w:rPr>
          <w:rFonts w:ascii="Times New Roman" w:eastAsia="Calibri" w:hAnsi="Times New Roman" w:cs="Times New Roman"/>
          <w:sz w:val="24"/>
          <w:szCs w:val="24"/>
          <w:lang w:val="en-US"/>
        </w:rPr>
        <w:t>HD</w:t>
      </w:r>
      <w:r w:rsidRPr="002325FA">
        <w:rPr>
          <w:rFonts w:ascii="Times New Roman" w:eastAsia="Calibri" w:hAnsi="Times New Roman" w:cs="Times New Roman"/>
          <w:sz w:val="24"/>
          <w:szCs w:val="24"/>
          <w:lang w:val="uk-UA"/>
        </w:rPr>
        <w:t>-</w:t>
      </w:r>
      <w:r w:rsidRPr="002325FA">
        <w:rPr>
          <w:rFonts w:ascii="Times New Roman" w:eastAsia="Calibri" w:hAnsi="Times New Roman" w:cs="Times New Roman"/>
          <w:sz w:val="24"/>
          <w:szCs w:val="24"/>
          <w:lang w:val="en-US"/>
        </w:rPr>
        <w:t>TVI</w:t>
      </w:r>
      <w:r w:rsidRPr="002325FA">
        <w:rPr>
          <w:rFonts w:ascii="Times New Roman" w:eastAsia="Calibri" w:hAnsi="Times New Roman" w:cs="Times New Roman"/>
          <w:sz w:val="24"/>
          <w:szCs w:val="24"/>
          <w:lang w:val="uk-UA"/>
        </w:rPr>
        <w:t xml:space="preserve">, </w:t>
      </w:r>
      <w:r w:rsidRPr="002325FA">
        <w:rPr>
          <w:rFonts w:ascii="Times New Roman" w:eastAsia="Calibri" w:hAnsi="Times New Roman" w:cs="Times New Roman"/>
          <w:sz w:val="24"/>
          <w:szCs w:val="24"/>
          <w:lang w:val="en-US"/>
        </w:rPr>
        <w:t>THD</w:t>
      </w:r>
      <w:r w:rsidRPr="002325FA">
        <w:rPr>
          <w:rFonts w:ascii="Times New Roman" w:eastAsia="Calibri" w:hAnsi="Times New Roman" w:cs="Times New Roman"/>
          <w:sz w:val="24"/>
          <w:szCs w:val="24"/>
          <w:lang w:val="uk-UA"/>
        </w:rPr>
        <w:t xml:space="preserve"> тощо).</w:t>
      </w:r>
    </w:p>
    <w:p w14:paraId="64B6DB22" w14:textId="77777777" w:rsidR="002325FA" w:rsidRPr="002325FA" w:rsidRDefault="002325FA" w:rsidP="002325FA">
      <w:pPr>
        <w:numPr>
          <w:ilvl w:val="0"/>
          <w:numId w:val="18"/>
        </w:numPr>
        <w:tabs>
          <w:tab w:val="left" w:pos="1276"/>
        </w:tabs>
        <w:spacing w:after="0" w:line="240" w:lineRule="auto"/>
        <w:ind w:left="0"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lastRenderedPageBreak/>
        <w:t>Розмір матриці не менше 1/2,8".</w:t>
      </w:r>
    </w:p>
    <w:p w14:paraId="56019F29" w14:textId="77777777" w:rsidR="002325FA" w:rsidRPr="002325FA" w:rsidRDefault="002325FA" w:rsidP="002325FA">
      <w:pPr>
        <w:numPr>
          <w:ilvl w:val="0"/>
          <w:numId w:val="18"/>
        </w:numPr>
        <w:tabs>
          <w:tab w:val="left" w:pos="1276"/>
        </w:tabs>
        <w:spacing w:after="0" w:line="240" w:lineRule="auto"/>
        <w:ind w:left="0"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Роздільна здатність не менше 1080</w:t>
      </w:r>
      <w:r w:rsidRPr="002325FA">
        <w:rPr>
          <w:rFonts w:ascii="Times New Roman" w:eastAsia="Calibri" w:hAnsi="Times New Roman" w:cs="Times New Roman"/>
          <w:sz w:val="24"/>
          <w:szCs w:val="24"/>
          <w:lang w:val="en-US"/>
        </w:rPr>
        <w:t>p</w:t>
      </w:r>
      <w:r w:rsidRPr="002325FA">
        <w:rPr>
          <w:rFonts w:ascii="Times New Roman" w:eastAsia="Calibri" w:hAnsi="Times New Roman" w:cs="Times New Roman"/>
          <w:sz w:val="24"/>
          <w:szCs w:val="24"/>
          <w:lang w:val="uk-UA"/>
        </w:rPr>
        <w:t>.</w:t>
      </w:r>
    </w:p>
    <w:p w14:paraId="1743D2BF" w14:textId="77777777" w:rsidR="002325FA" w:rsidRPr="002325FA" w:rsidRDefault="002325FA" w:rsidP="002325FA">
      <w:pPr>
        <w:numPr>
          <w:ilvl w:val="0"/>
          <w:numId w:val="18"/>
        </w:numPr>
        <w:tabs>
          <w:tab w:val="left" w:pos="1276"/>
        </w:tabs>
        <w:spacing w:after="0" w:line="240" w:lineRule="auto"/>
        <w:ind w:left="0"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Варіфокальний (моторизований) об’єктив с діапазоном фокусної відстані не менше 2.8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rPr>
        <w:t>12 мм.</w:t>
      </w:r>
    </w:p>
    <w:p w14:paraId="1FF89D9D" w14:textId="77777777" w:rsidR="002325FA" w:rsidRPr="002325FA" w:rsidRDefault="002325FA" w:rsidP="002325FA">
      <w:pPr>
        <w:numPr>
          <w:ilvl w:val="0"/>
          <w:numId w:val="18"/>
        </w:numPr>
        <w:tabs>
          <w:tab w:val="left" w:pos="1276"/>
        </w:tabs>
        <w:spacing w:after="0" w:line="240" w:lineRule="auto"/>
        <w:ind w:left="0"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Наявність функції дистанційного керування </w:t>
      </w:r>
      <w:r w:rsidRPr="002325FA">
        <w:rPr>
          <w:rFonts w:ascii="Times New Roman" w:eastAsia="Calibri" w:hAnsi="Times New Roman" w:cs="Times New Roman"/>
          <w:sz w:val="24"/>
          <w:szCs w:val="24"/>
          <w:lang w:val="en-US"/>
        </w:rPr>
        <w:t>PTZ</w:t>
      </w:r>
      <w:r w:rsidRPr="002325FA">
        <w:rPr>
          <w:rFonts w:ascii="Times New Roman" w:eastAsia="Calibri" w:hAnsi="Times New Roman" w:cs="Times New Roman"/>
          <w:sz w:val="24"/>
          <w:szCs w:val="24"/>
        </w:rPr>
        <w:t xml:space="preserve"> – </w:t>
      </w:r>
      <w:r w:rsidRPr="002325FA">
        <w:rPr>
          <w:rFonts w:ascii="Times New Roman" w:eastAsia="Calibri" w:hAnsi="Times New Roman" w:cs="Times New Roman"/>
          <w:sz w:val="24"/>
          <w:szCs w:val="24"/>
          <w:lang w:val="uk-UA"/>
        </w:rPr>
        <w:t>залежить від локальних умов встановлення та використання камери.</w:t>
      </w:r>
    </w:p>
    <w:p w14:paraId="1FC35AAB" w14:textId="77777777" w:rsidR="002325FA" w:rsidRPr="002325FA" w:rsidRDefault="002325FA" w:rsidP="002325FA">
      <w:pPr>
        <w:numPr>
          <w:ilvl w:val="0"/>
          <w:numId w:val="18"/>
        </w:numPr>
        <w:tabs>
          <w:tab w:val="left" w:pos="1276"/>
        </w:tabs>
        <w:spacing w:after="0" w:line="240" w:lineRule="auto"/>
        <w:ind w:left="0"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Параметри відеосигналу не нижче HD 1080p,</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rPr>
        <w:t>30 кадрів за секунду.</w:t>
      </w:r>
    </w:p>
    <w:p w14:paraId="247A024D" w14:textId="77777777" w:rsidR="002325FA" w:rsidRPr="002325FA" w:rsidRDefault="002325FA" w:rsidP="002325FA">
      <w:pPr>
        <w:numPr>
          <w:ilvl w:val="0"/>
          <w:numId w:val="18"/>
        </w:numPr>
        <w:tabs>
          <w:tab w:val="left" w:pos="1276"/>
        </w:tabs>
        <w:spacing w:after="0" w:line="240" w:lineRule="auto"/>
        <w:ind w:left="0"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Для </w:t>
      </w:r>
      <w:r w:rsidRPr="002325FA">
        <w:rPr>
          <w:rFonts w:ascii="Times New Roman" w:eastAsia="Calibri" w:hAnsi="Times New Roman" w:cs="Times New Roman"/>
          <w:sz w:val="24"/>
          <w:szCs w:val="24"/>
          <w:lang w:val="en-US"/>
        </w:rPr>
        <w:t>IP</w:t>
      </w:r>
      <w:r w:rsidRPr="002325FA">
        <w:rPr>
          <w:rFonts w:ascii="Times New Roman" w:eastAsia="Calibri" w:hAnsi="Times New Roman" w:cs="Times New Roman"/>
          <w:sz w:val="24"/>
          <w:szCs w:val="24"/>
        </w:rPr>
        <w:t>-</w:t>
      </w:r>
      <w:r w:rsidRPr="002325FA">
        <w:rPr>
          <w:rFonts w:ascii="Times New Roman" w:eastAsia="Calibri" w:hAnsi="Times New Roman" w:cs="Times New Roman"/>
          <w:sz w:val="24"/>
          <w:szCs w:val="24"/>
          <w:lang w:val="uk-UA"/>
        </w:rPr>
        <w:t xml:space="preserve">камер, у разі необхідності, передбачати можливість живлення від </w:t>
      </w:r>
      <w:r w:rsidRPr="002325FA">
        <w:rPr>
          <w:rFonts w:ascii="Times New Roman" w:eastAsia="Calibri" w:hAnsi="Times New Roman" w:cs="Times New Roman"/>
          <w:sz w:val="24"/>
          <w:szCs w:val="24"/>
          <w:lang w:val="en-US"/>
        </w:rPr>
        <w:t>PoE</w:t>
      </w:r>
      <w:r w:rsidRPr="002325FA">
        <w:rPr>
          <w:rFonts w:ascii="Times New Roman" w:eastAsia="Calibri" w:hAnsi="Times New Roman" w:cs="Times New Roman"/>
          <w:sz w:val="24"/>
          <w:szCs w:val="24"/>
          <w:lang w:val="uk-UA"/>
        </w:rPr>
        <w:t xml:space="preserve">. </w:t>
      </w:r>
      <w:r w:rsidRPr="002325FA">
        <w:rPr>
          <w:rFonts w:ascii="Times New Roman" w:eastAsia="Calibri" w:hAnsi="Times New Roman" w:cs="Times New Roman"/>
          <w:sz w:val="24"/>
          <w:szCs w:val="24"/>
        </w:rPr>
        <w:t xml:space="preserve"> </w:t>
      </w:r>
    </w:p>
    <w:p w14:paraId="77B715F1" w14:textId="77777777" w:rsidR="002325FA" w:rsidRPr="002325FA" w:rsidRDefault="002325FA" w:rsidP="002325FA">
      <w:pPr>
        <w:numPr>
          <w:ilvl w:val="0"/>
          <w:numId w:val="18"/>
        </w:numPr>
        <w:tabs>
          <w:tab w:val="left" w:pos="333"/>
          <w:tab w:val="left" w:pos="1276"/>
        </w:tabs>
        <w:spacing w:after="0" w:line="240" w:lineRule="auto"/>
        <w:ind w:left="0"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bCs/>
          <w:sz w:val="24"/>
          <w:szCs w:val="24"/>
          <w:lang w:val="uk-UA" w:bidi="en-US"/>
        </w:rPr>
        <w:t>Ступінь захисту – для встановлення в приміщенні.</w:t>
      </w:r>
    </w:p>
    <w:p w14:paraId="45D1B3D0" w14:textId="77777777" w:rsidR="002325FA" w:rsidRPr="002325FA" w:rsidRDefault="002325FA" w:rsidP="002325FA">
      <w:pPr>
        <w:numPr>
          <w:ilvl w:val="0"/>
          <w:numId w:val="18"/>
        </w:numPr>
        <w:tabs>
          <w:tab w:val="left" w:pos="333"/>
          <w:tab w:val="left" w:pos="1276"/>
        </w:tabs>
        <w:spacing w:after="0" w:line="240" w:lineRule="auto"/>
        <w:ind w:left="0"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Система кріплення </w:t>
      </w:r>
      <w:r w:rsidRPr="002325FA">
        <w:rPr>
          <w:rFonts w:ascii="Times New Roman" w:eastAsia="Calibri" w:hAnsi="Times New Roman" w:cs="Times New Roman"/>
          <w:bCs/>
          <w:sz w:val="24"/>
          <w:szCs w:val="24"/>
          <w:lang w:val="uk-UA" w:bidi="en-US"/>
        </w:rPr>
        <w:t xml:space="preserve">– не менше </w:t>
      </w:r>
      <w:r w:rsidRPr="002325FA">
        <w:rPr>
          <w:rFonts w:ascii="Times New Roman" w:eastAsia="Calibri" w:hAnsi="Times New Roman" w:cs="Times New Roman"/>
          <w:sz w:val="24"/>
          <w:szCs w:val="24"/>
          <w:lang w:val="uk-UA"/>
        </w:rPr>
        <w:t>3-х координатне позиціонування.</w:t>
      </w:r>
    </w:p>
    <w:p w14:paraId="18EC16BF" w14:textId="77777777" w:rsidR="002325FA" w:rsidRPr="002325FA" w:rsidRDefault="002325FA" w:rsidP="002325FA">
      <w:pPr>
        <w:numPr>
          <w:ilvl w:val="0"/>
          <w:numId w:val="18"/>
        </w:numPr>
        <w:tabs>
          <w:tab w:val="left" w:pos="333"/>
          <w:tab w:val="left" w:pos="1276"/>
        </w:tabs>
        <w:spacing w:after="0" w:line="240" w:lineRule="auto"/>
        <w:ind w:left="0"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Необхідне для функціонування відеокамери програмне забезпечення (якщо таке передбачене виробником) має бути включене у комплект постачання.</w:t>
      </w:r>
    </w:p>
    <w:p w14:paraId="34314B3E" w14:textId="77777777" w:rsidR="002325FA" w:rsidRPr="002325FA" w:rsidRDefault="002325FA" w:rsidP="002325FA">
      <w:pPr>
        <w:numPr>
          <w:ilvl w:val="0"/>
          <w:numId w:val="18"/>
        </w:numPr>
        <w:tabs>
          <w:tab w:val="left" w:pos="333"/>
          <w:tab w:val="left" w:pos="1276"/>
        </w:tabs>
        <w:spacing w:after="0" w:line="240" w:lineRule="auto"/>
        <w:ind w:left="0"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Кабель відео – у комплекті кабель відео довжиною 80 м з відповідними роз’ємами (для з’єднання з двох сторін)</w:t>
      </w:r>
    </w:p>
    <w:p w14:paraId="622069A8" w14:textId="77777777" w:rsidR="002325FA" w:rsidRPr="002325FA" w:rsidRDefault="002325FA" w:rsidP="002325FA">
      <w:pPr>
        <w:numPr>
          <w:ilvl w:val="0"/>
          <w:numId w:val="18"/>
        </w:numPr>
        <w:tabs>
          <w:tab w:val="left" w:pos="333"/>
          <w:tab w:val="left" w:pos="1276"/>
        </w:tabs>
        <w:spacing w:after="0" w:line="240" w:lineRule="auto"/>
        <w:ind w:left="0"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Кабель живлення – у комплекті кабель живлення довжиною 80 м з відповідними роз’ємами (для з’єднання з двох сторін)</w:t>
      </w:r>
    </w:p>
    <w:p w14:paraId="10822D99" w14:textId="77777777" w:rsidR="002325FA" w:rsidRPr="002325FA" w:rsidRDefault="002325FA" w:rsidP="002325FA">
      <w:pPr>
        <w:numPr>
          <w:ilvl w:val="0"/>
          <w:numId w:val="18"/>
        </w:numPr>
        <w:tabs>
          <w:tab w:val="left" w:pos="333"/>
          <w:tab w:val="left" w:pos="1276"/>
        </w:tabs>
        <w:spacing w:after="0" w:line="240" w:lineRule="auto"/>
        <w:ind w:left="0"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Живлення – від промислового джерела живлення 12 В</w:t>
      </w:r>
      <w:r w:rsidRPr="002325FA">
        <w:rPr>
          <w:rFonts w:ascii="Tahoma" w:eastAsia="Times New Roman" w:hAnsi="Tahoma" w:cs="Tahoma"/>
          <w:color w:val="000000"/>
          <w:lang w:val="uk-UA" w:eastAsia="uk-UA"/>
        </w:rPr>
        <w:t xml:space="preserve"> </w:t>
      </w:r>
    </w:p>
    <w:p w14:paraId="6D1BF8B5" w14:textId="77777777" w:rsidR="002325FA" w:rsidRPr="002325FA" w:rsidRDefault="002325FA" w:rsidP="002325FA">
      <w:pPr>
        <w:numPr>
          <w:ilvl w:val="0"/>
          <w:numId w:val="18"/>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 xml:space="preserve">Термін гарантії </w:t>
      </w:r>
      <w:r w:rsidRPr="002325FA">
        <w:rPr>
          <w:rFonts w:ascii="Times New Roman" w:eastAsia="Calibri" w:hAnsi="Times New Roman" w:cs="Times New Roman"/>
          <w:bCs/>
          <w:sz w:val="24"/>
          <w:szCs w:val="24"/>
          <w:lang w:val="uk-UA" w:bidi="en-US"/>
        </w:rPr>
        <w:t>– не менше 12 місяців від виробника.</w:t>
      </w:r>
    </w:p>
    <w:p w14:paraId="65212572" w14:textId="77777777" w:rsidR="002325FA" w:rsidRPr="002325FA" w:rsidRDefault="002325FA" w:rsidP="002325FA">
      <w:pPr>
        <w:numPr>
          <w:ilvl w:val="0"/>
          <w:numId w:val="28"/>
        </w:numPr>
        <w:spacing w:after="0" w:line="240" w:lineRule="auto"/>
        <w:contextualSpacing/>
        <w:jc w:val="center"/>
        <w:rPr>
          <w:rFonts w:ascii="Times New Roman" w:eastAsia="Calibri" w:hAnsi="Times New Roman" w:cs="Times New Roman"/>
          <w:b/>
          <w:sz w:val="24"/>
          <w:szCs w:val="24"/>
          <w:lang w:val="uk-UA"/>
        </w:rPr>
      </w:pPr>
      <w:r w:rsidRPr="002325FA">
        <w:rPr>
          <w:rFonts w:ascii="Times New Roman" w:eastAsia="Calibri" w:hAnsi="Times New Roman" w:cs="Times New Roman"/>
          <w:b/>
          <w:sz w:val="24"/>
          <w:szCs w:val="24"/>
          <w:lang w:val="uk-UA"/>
        </w:rPr>
        <w:t>Пристрій апаратно-програмного квадрування зображення або еквівалентне програмне забезпечення:</w:t>
      </w:r>
    </w:p>
    <w:p w14:paraId="43A6839F" w14:textId="77777777" w:rsidR="002325FA" w:rsidRPr="002325FA" w:rsidRDefault="002325FA" w:rsidP="002325FA">
      <w:pPr>
        <w:numPr>
          <w:ilvl w:val="0"/>
          <w:numId w:val="21"/>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Підтримка кількості каналів відео, яка відповідає кількості встановлених у залі відеокамер.</w:t>
      </w:r>
    </w:p>
    <w:p w14:paraId="6614323E" w14:textId="77777777" w:rsidR="002325FA" w:rsidRPr="002325FA" w:rsidRDefault="002325FA" w:rsidP="002325FA">
      <w:pPr>
        <w:numPr>
          <w:ilvl w:val="0"/>
          <w:numId w:val="21"/>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Кількість каналів відео</w:t>
      </w:r>
      <w:r w:rsidRPr="002325FA">
        <w:rPr>
          <w:rFonts w:ascii="Times New Roman" w:eastAsia="Calibri" w:hAnsi="Times New Roman" w:cs="Times New Roman"/>
          <w:bCs/>
          <w:sz w:val="24"/>
          <w:szCs w:val="24"/>
          <w:lang w:val="uk-UA"/>
        </w:rPr>
        <w:t xml:space="preserve"> визначається залежно від локальних умов, але не менше 4 одиниць.</w:t>
      </w:r>
    </w:p>
    <w:p w14:paraId="2FD8594E" w14:textId="77777777" w:rsidR="002325FA" w:rsidRPr="002325FA" w:rsidRDefault="002325FA" w:rsidP="002325FA">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Підтримка типу каналів відео, який відповідає типу встановлених у залі відеокамер.</w:t>
      </w:r>
    </w:p>
    <w:p w14:paraId="19E6C494" w14:textId="77777777" w:rsidR="002325FA" w:rsidRPr="002325FA" w:rsidRDefault="002325FA" w:rsidP="002325FA">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bCs/>
          <w:sz w:val="24"/>
          <w:szCs w:val="24"/>
          <w:lang w:val="uk-UA" w:bidi="en-US"/>
        </w:rPr>
        <w:t>Підтримка методу компресії H.264, H.264+, H.265</w:t>
      </w:r>
      <w:r w:rsidRPr="002325FA">
        <w:rPr>
          <w:rFonts w:ascii="Times New Roman" w:eastAsia="Calibri" w:hAnsi="Times New Roman" w:cs="Times New Roman"/>
          <w:sz w:val="24"/>
          <w:szCs w:val="24"/>
          <w:lang w:val="uk-UA"/>
        </w:rPr>
        <w:t>.</w:t>
      </w:r>
    </w:p>
    <w:p w14:paraId="451020EE" w14:textId="77777777" w:rsidR="002325FA" w:rsidRPr="002325FA" w:rsidRDefault="002325FA" w:rsidP="002325FA">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Підтримка відеокамер з роздільною здатністю не менше </w:t>
      </w:r>
      <w:r w:rsidRPr="002325FA">
        <w:rPr>
          <w:rFonts w:ascii="Times New Roman" w:eastAsia="Calibri" w:hAnsi="Times New Roman" w:cs="Times New Roman"/>
          <w:sz w:val="24"/>
          <w:szCs w:val="24"/>
          <w:lang w:val="en-US"/>
        </w:rPr>
        <w:t>Full</w:t>
      </w:r>
      <w:r w:rsidRPr="002325FA">
        <w:rPr>
          <w:rFonts w:ascii="Times New Roman" w:eastAsia="Calibri" w:hAnsi="Times New Roman" w:cs="Times New Roman"/>
          <w:sz w:val="24"/>
          <w:szCs w:val="24"/>
          <w:lang w:val="uk-UA"/>
        </w:rPr>
        <w:t>HD 1080p, 30 кадрів за секунду.</w:t>
      </w:r>
    </w:p>
    <w:p w14:paraId="16CC2906" w14:textId="77777777" w:rsidR="002325FA" w:rsidRPr="002325FA" w:rsidRDefault="002325FA" w:rsidP="002325FA">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HDMI вихід з роздільною здатністю не менше </w:t>
      </w:r>
      <w:r w:rsidRPr="002325FA">
        <w:rPr>
          <w:rFonts w:ascii="Times New Roman" w:eastAsia="Calibri" w:hAnsi="Times New Roman" w:cs="Times New Roman"/>
          <w:sz w:val="24"/>
          <w:szCs w:val="24"/>
          <w:lang w:val="en-US"/>
        </w:rPr>
        <w:t>Full</w:t>
      </w:r>
      <w:r w:rsidRPr="002325FA">
        <w:rPr>
          <w:rFonts w:ascii="Times New Roman" w:eastAsia="Calibri" w:hAnsi="Times New Roman" w:cs="Times New Roman"/>
          <w:sz w:val="24"/>
          <w:szCs w:val="24"/>
          <w:lang w:val="uk-UA"/>
        </w:rPr>
        <w:t>HD 1080p, 30 кадрів за секунду.</w:t>
      </w:r>
    </w:p>
    <w:p w14:paraId="314E8780" w14:textId="77777777" w:rsidR="002325FA" w:rsidRPr="002325FA" w:rsidRDefault="002325FA" w:rsidP="002325FA">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Наявність у комплекті програмного забезпечення, яке дозволяє:</w:t>
      </w:r>
    </w:p>
    <w:p w14:paraId="2CB0F572" w14:textId="77777777" w:rsidR="002325FA" w:rsidRPr="002325FA" w:rsidRDefault="002325FA" w:rsidP="002325FA">
      <w:pPr>
        <w:numPr>
          <w:ilvl w:val="0"/>
          <w:numId w:val="19"/>
        </w:numPr>
        <w:tabs>
          <w:tab w:val="left" w:pos="851"/>
          <w:tab w:val="left" w:pos="1276"/>
        </w:tabs>
        <w:spacing w:after="0" w:line="240" w:lineRule="auto"/>
        <w:ind w:firstLine="709"/>
        <w:contextualSpacing/>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накладати на відеопотік мітку поточного часу і дати;</w:t>
      </w:r>
    </w:p>
    <w:p w14:paraId="1BC4D5E2" w14:textId="77777777" w:rsidR="002325FA" w:rsidRPr="002325FA" w:rsidRDefault="002325FA" w:rsidP="002325FA">
      <w:pPr>
        <w:numPr>
          <w:ilvl w:val="0"/>
          <w:numId w:val="19"/>
        </w:numPr>
        <w:tabs>
          <w:tab w:val="left" w:pos="851"/>
          <w:tab w:val="left" w:pos="1276"/>
        </w:tabs>
        <w:spacing w:after="0" w:line="240" w:lineRule="auto"/>
        <w:ind w:firstLine="709"/>
        <w:contextualSpacing/>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виводити зображення з будь-якої обраної відеокамери або з групи відеокамер;</w:t>
      </w:r>
    </w:p>
    <w:p w14:paraId="694DECCE" w14:textId="77777777" w:rsidR="002325FA" w:rsidRPr="002325FA" w:rsidRDefault="002325FA" w:rsidP="002325FA">
      <w:pPr>
        <w:numPr>
          <w:ilvl w:val="0"/>
          <w:numId w:val="21"/>
        </w:numPr>
        <w:tabs>
          <w:tab w:val="left" w:pos="1276"/>
        </w:tabs>
        <w:spacing w:after="0" w:line="240" w:lineRule="auto"/>
        <w:ind w:firstLine="709"/>
        <w:contextualSpacing/>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Встановлюється (використовується) у разі потреби, зокрема за відсутності у залі відеосистеми чи комплексу, яка виконує такі функції</w:t>
      </w:r>
    </w:p>
    <w:p w14:paraId="6D829365" w14:textId="77777777" w:rsidR="002325FA" w:rsidRPr="002325FA" w:rsidRDefault="002325FA" w:rsidP="002325FA">
      <w:pPr>
        <w:tabs>
          <w:tab w:val="left" w:pos="1276"/>
        </w:tabs>
        <w:spacing w:after="0" w:line="240" w:lineRule="auto"/>
        <w:ind w:firstLine="709"/>
        <w:contextualSpacing/>
        <w:jc w:val="both"/>
        <w:rPr>
          <w:rFonts w:ascii="Times New Roman" w:eastAsia="Calibri" w:hAnsi="Times New Roman" w:cs="Times New Roman"/>
          <w:bCs/>
          <w:sz w:val="24"/>
          <w:szCs w:val="24"/>
          <w:lang w:val="uk-UA" w:bidi="en-US"/>
        </w:rPr>
      </w:pPr>
      <w:r w:rsidRPr="002325FA">
        <w:rPr>
          <w:rFonts w:ascii="Times New Roman" w:eastAsia="Calibri" w:hAnsi="Times New Roman" w:cs="Times New Roman"/>
          <w:sz w:val="24"/>
          <w:szCs w:val="24"/>
          <w:lang w:val="uk-UA" w:bidi="en-US"/>
        </w:rPr>
        <w:t xml:space="preserve">Термін гарантії </w:t>
      </w:r>
      <w:r w:rsidRPr="002325FA">
        <w:rPr>
          <w:rFonts w:ascii="Times New Roman" w:eastAsia="Calibri" w:hAnsi="Times New Roman" w:cs="Times New Roman"/>
          <w:bCs/>
          <w:sz w:val="24"/>
          <w:szCs w:val="24"/>
          <w:lang w:val="uk-UA" w:bidi="en-US"/>
        </w:rPr>
        <w:t>– не менше 12 місяців від виробника.</w:t>
      </w:r>
    </w:p>
    <w:p w14:paraId="455D6D7F" w14:textId="77777777" w:rsidR="002325FA" w:rsidRPr="002325FA" w:rsidRDefault="002325FA" w:rsidP="002325FA">
      <w:pPr>
        <w:tabs>
          <w:tab w:val="left" w:pos="1276"/>
        </w:tabs>
        <w:spacing w:after="0" w:line="240" w:lineRule="auto"/>
        <w:contextualSpacing/>
        <w:jc w:val="both"/>
        <w:rPr>
          <w:rFonts w:ascii="Times New Roman" w:eastAsia="Calibri" w:hAnsi="Times New Roman" w:cs="Times New Roman"/>
          <w:bCs/>
          <w:sz w:val="24"/>
          <w:szCs w:val="24"/>
          <w:lang w:val="uk-UA" w:bidi="en-US"/>
        </w:rPr>
      </w:pPr>
    </w:p>
    <w:p w14:paraId="2C3E78E1" w14:textId="77777777" w:rsidR="002325FA" w:rsidRPr="002325FA" w:rsidRDefault="002325FA" w:rsidP="002325FA">
      <w:pPr>
        <w:numPr>
          <w:ilvl w:val="0"/>
          <w:numId w:val="28"/>
        </w:numPr>
        <w:spacing w:after="0" w:line="240" w:lineRule="auto"/>
        <w:contextualSpacing/>
        <w:jc w:val="center"/>
        <w:rPr>
          <w:rFonts w:ascii="Times New Roman" w:eastAsia="Calibri" w:hAnsi="Times New Roman" w:cs="Times New Roman"/>
          <w:b/>
          <w:sz w:val="24"/>
          <w:szCs w:val="24"/>
          <w:lang w:val="uk-UA"/>
        </w:rPr>
      </w:pPr>
      <w:r w:rsidRPr="002325FA">
        <w:rPr>
          <w:rFonts w:ascii="Times New Roman" w:eastAsia="Calibri" w:hAnsi="Times New Roman" w:cs="Times New Roman"/>
          <w:b/>
          <w:sz w:val="24"/>
          <w:szCs w:val="24"/>
          <w:lang w:val="uk-UA"/>
        </w:rPr>
        <w:t>HDMI сплітер</w:t>
      </w:r>
    </w:p>
    <w:p w14:paraId="73B01E1C" w14:textId="77777777" w:rsidR="002325FA" w:rsidRPr="002325FA" w:rsidRDefault="002325FA" w:rsidP="002325FA">
      <w:pPr>
        <w:numPr>
          <w:ilvl w:val="0"/>
          <w:numId w:val="20"/>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Підтримка роздільної здатності </w:t>
      </w:r>
      <w:r w:rsidRPr="002325FA">
        <w:rPr>
          <w:rFonts w:ascii="Times New Roman" w:eastAsia="Calibri" w:hAnsi="Times New Roman" w:cs="Times New Roman"/>
          <w:sz w:val="24"/>
          <w:szCs w:val="24"/>
          <w:lang w:val="en-US"/>
        </w:rPr>
        <w:t>FullHD</w:t>
      </w:r>
      <w:r w:rsidRPr="002325FA">
        <w:rPr>
          <w:rFonts w:ascii="Times New Roman" w:eastAsia="Calibri" w:hAnsi="Times New Roman" w:cs="Times New Roman"/>
          <w:sz w:val="24"/>
          <w:szCs w:val="24"/>
          <w:lang w:val="uk-UA"/>
        </w:rPr>
        <w:t xml:space="preserve"> 1080p (1920×1080 точок).</w:t>
      </w:r>
    </w:p>
    <w:p w14:paraId="46801839" w14:textId="77777777" w:rsidR="002325FA" w:rsidRPr="002325FA" w:rsidRDefault="002325FA" w:rsidP="002325FA">
      <w:pPr>
        <w:numPr>
          <w:ilvl w:val="0"/>
          <w:numId w:val="20"/>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Кількість вихідних портів має відповідати кількості пристроїв виведення зображення (TV панелей), які планується встановити в залі для виведення зображення,</w:t>
      </w:r>
      <w:r w:rsidRPr="002325FA">
        <w:rPr>
          <w:rFonts w:ascii="Times New Roman" w:eastAsia="Calibri" w:hAnsi="Times New Roman" w:cs="Times New Roman"/>
          <w:bCs/>
          <w:sz w:val="24"/>
          <w:szCs w:val="24"/>
          <w:lang w:val="uk-UA"/>
        </w:rPr>
        <w:t xml:space="preserve"> але не менше 2 одиниць.</w:t>
      </w:r>
    </w:p>
    <w:p w14:paraId="3B2E2CE2" w14:textId="77777777" w:rsidR="002325FA" w:rsidRPr="002325FA" w:rsidRDefault="002325FA" w:rsidP="002325FA">
      <w:pPr>
        <w:numPr>
          <w:ilvl w:val="0"/>
          <w:numId w:val="20"/>
        </w:numPr>
        <w:tabs>
          <w:tab w:val="left" w:pos="333"/>
          <w:tab w:val="left" w:pos="851"/>
          <w:tab w:val="left" w:pos="1276"/>
        </w:tabs>
        <w:spacing w:after="0" w:line="240" w:lineRule="auto"/>
        <w:ind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Підтримка 12-бітового Deep Color для HDMI форматів.</w:t>
      </w:r>
    </w:p>
    <w:p w14:paraId="757C9C56" w14:textId="77777777" w:rsidR="002325FA" w:rsidRPr="002325FA" w:rsidRDefault="002325FA" w:rsidP="002325FA">
      <w:pPr>
        <w:numPr>
          <w:ilvl w:val="0"/>
          <w:numId w:val="20"/>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Встановлюється (використовується) у разі потреби, зокрема за відсутності у залі відеосистеми чи комплексу, яка виконує такі функції.</w:t>
      </w:r>
    </w:p>
    <w:p w14:paraId="48867EF6" w14:textId="77777777" w:rsidR="002325FA" w:rsidRPr="002325FA" w:rsidRDefault="002325FA" w:rsidP="002325FA">
      <w:pPr>
        <w:spacing w:after="0" w:line="240" w:lineRule="auto"/>
        <w:ind w:firstLine="709"/>
        <w:jc w:val="both"/>
        <w:rPr>
          <w:rFonts w:ascii="Times New Roman" w:eastAsia="Calibri" w:hAnsi="Times New Roman" w:cs="Times New Roman"/>
          <w:sz w:val="24"/>
          <w:szCs w:val="24"/>
          <w:lang w:val="uk-UA"/>
        </w:rPr>
      </w:pPr>
    </w:p>
    <w:p w14:paraId="6AC1769C" w14:textId="77777777" w:rsidR="002325FA" w:rsidRPr="002325FA" w:rsidRDefault="002325FA" w:rsidP="002325FA">
      <w:pPr>
        <w:numPr>
          <w:ilvl w:val="0"/>
          <w:numId w:val="28"/>
        </w:numPr>
        <w:spacing w:after="0" w:line="240" w:lineRule="auto"/>
        <w:contextualSpacing/>
        <w:jc w:val="center"/>
        <w:rPr>
          <w:rFonts w:ascii="Times New Roman" w:eastAsia="Calibri" w:hAnsi="Times New Roman" w:cs="Times New Roman"/>
          <w:b/>
          <w:sz w:val="24"/>
          <w:szCs w:val="24"/>
          <w:lang w:val="uk-UA"/>
        </w:rPr>
      </w:pPr>
      <w:r w:rsidRPr="002325FA">
        <w:rPr>
          <w:rFonts w:ascii="Times New Roman" w:eastAsia="Calibri" w:hAnsi="Times New Roman" w:cs="Times New Roman"/>
          <w:b/>
          <w:sz w:val="24"/>
          <w:szCs w:val="24"/>
          <w:lang w:val="uk-UA"/>
        </w:rPr>
        <w:t>Мікрофонне обладнання</w:t>
      </w:r>
    </w:p>
    <w:p w14:paraId="1AF0374F" w14:textId="77777777" w:rsidR="002325FA" w:rsidRPr="002325FA" w:rsidRDefault="002325FA" w:rsidP="002325FA">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rPr>
        <w:t xml:space="preserve">Тип – конференцсистема або направлений мікрофон. Перевага має віддаватись професійним аудіосистемам, які забезпечують належну якість звуку, зручність користування та виконують, щонайменше, наведені нижче </w:t>
      </w:r>
      <w:r w:rsidRPr="002325FA">
        <w:rPr>
          <w:rFonts w:ascii="Times New Roman" w:eastAsia="Calibri" w:hAnsi="Times New Roman" w:cs="Times New Roman"/>
          <w:sz w:val="24"/>
          <w:szCs w:val="24"/>
          <w:lang w:val="uk-UA"/>
        </w:rPr>
        <w:lastRenderedPageBreak/>
        <w:t>функції. Залежно від локальних умов та вимог проектування можуть обратись інші технічні, електричні та акустичні характеристики, які не погіршують якість звуку.</w:t>
      </w:r>
    </w:p>
    <w:p w14:paraId="0C86961D" w14:textId="77777777" w:rsidR="002325FA" w:rsidRPr="002325FA" w:rsidRDefault="002325FA" w:rsidP="002325FA">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Кількість </w:t>
      </w:r>
      <w:r w:rsidRPr="002325FA">
        <w:rPr>
          <w:rFonts w:ascii="Times New Roman" w:eastAsia="Calibri" w:hAnsi="Times New Roman" w:cs="Times New Roman"/>
          <w:bCs/>
          <w:sz w:val="24"/>
          <w:szCs w:val="24"/>
          <w:lang w:val="uk-UA"/>
        </w:rPr>
        <w:t xml:space="preserve">визначається залежно від локальних умов, але </w:t>
      </w:r>
      <w:r w:rsidRPr="002325FA">
        <w:rPr>
          <w:rFonts w:ascii="Times New Roman" w:eastAsia="Calibri" w:hAnsi="Times New Roman" w:cs="Times New Roman"/>
          <w:b/>
          <w:bCs/>
          <w:sz w:val="24"/>
          <w:szCs w:val="24"/>
          <w:lang w:val="uk-UA"/>
        </w:rPr>
        <w:t>не менше 4 одиниць</w:t>
      </w:r>
      <w:r w:rsidRPr="002325FA">
        <w:rPr>
          <w:rFonts w:ascii="Times New Roman" w:eastAsia="Calibri" w:hAnsi="Times New Roman" w:cs="Times New Roman"/>
          <w:bCs/>
          <w:sz w:val="24"/>
          <w:szCs w:val="24"/>
          <w:lang w:val="uk-UA"/>
        </w:rPr>
        <w:t>.</w:t>
      </w:r>
    </w:p>
    <w:p w14:paraId="223983CB" w14:textId="77777777" w:rsidR="002325FA" w:rsidRPr="002325FA" w:rsidRDefault="002325FA" w:rsidP="002325FA">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Підключення – проводове або безпроводове, залежно від місцевих умов.</w:t>
      </w:r>
    </w:p>
    <w:p w14:paraId="1381D180" w14:textId="77777777" w:rsidR="002325FA" w:rsidRPr="002325FA" w:rsidRDefault="002325FA" w:rsidP="002325FA">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Частотний діапазон – від 50 Гц до 15 КГц.</w:t>
      </w:r>
    </w:p>
    <w:p w14:paraId="764ECB4D" w14:textId="77777777" w:rsidR="002325FA" w:rsidRPr="002325FA" w:rsidRDefault="002325FA" w:rsidP="002325FA">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Співвідношення сигнал/шум – не менше 75 дБ.</w:t>
      </w:r>
    </w:p>
    <w:p w14:paraId="47DA44D4" w14:textId="77777777" w:rsidR="002325FA" w:rsidRPr="002325FA" w:rsidRDefault="002325FA" w:rsidP="002325FA">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Наявність тангенти та світлодіодного індикатору активності.</w:t>
      </w:r>
    </w:p>
    <w:p w14:paraId="1B8F5C99" w14:textId="77777777" w:rsidR="002325FA" w:rsidRPr="002325FA" w:rsidRDefault="002325FA" w:rsidP="002325FA">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Тип роз’єму – XLR або інший, передбачений локальною системою, до якої буде під’єднано мікрофон.</w:t>
      </w:r>
    </w:p>
    <w:p w14:paraId="65E01C6B" w14:textId="77777777" w:rsidR="002325FA" w:rsidRPr="002325FA" w:rsidRDefault="002325FA" w:rsidP="002325FA">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Електроживлення – фантомне (у разі використання проводового підключення).</w:t>
      </w:r>
    </w:p>
    <w:p w14:paraId="61AF0F9C" w14:textId="77777777" w:rsidR="002325FA" w:rsidRPr="002325FA" w:rsidRDefault="002325FA" w:rsidP="002325FA">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Кабель мікрофонний (у разі проводового підключення) – мідний, екранований від впливу зовнішніх шумів, опір не більше 10 Ом на 100м, гнучкий захищений від механічних пошкоджень, діаметр не менше 6 мм - в комплекті, кількість кабелів і їх довжина визначається</w:t>
      </w:r>
      <w:r w:rsidRPr="002325FA">
        <w:rPr>
          <w:rFonts w:ascii="Times New Roman" w:eastAsia="Calibri" w:hAnsi="Times New Roman" w:cs="Times New Roman"/>
          <w:bCs/>
          <w:sz w:val="24"/>
          <w:szCs w:val="24"/>
          <w:lang w:val="uk-UA" w:bidi="en-US"/>
        </w:rPr>
        <w:t xml:space="preserve"> залежно від місцевих умов але загальна довжина не менше 60м з відповідними роз’ємами (для з’єднання з двох сторін).</w:t>
      </w:r>
    </w:p>
    <w:p w14:paraId="13F6AC3D" w14:textId="77777777" w:rsidR="002325FA" w:rsidRPr="002325FA" w:rsidRDefault="002325FA" w:rsidP="002325FA">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Необхідне для функціонування програмне забезпечення (якщо таке передбачене виробником) має бути включене у комплект постачання.</w:t>
      </w:r>
    </w:p>
    <w:p w14:paraId="793A6E75" w14:textId="77777777" w:rsidR="002325FA" w:rsidRPr="002325FA" w:rsidRDefault="002325FA" w:rsidP="002325FA">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bidi="en-US"/>
        </w:rPr>
        <w:t xml:space="preserve">Термін гарантії </w:t>
      </w:r>
      <w:r w:rsidRPr="002325FA">
        <w:rPr>
          <w:rFonts w:ascii="Times New Roman" w:eastAsia="Calibri" w:hAnsi="Times New Roman" w:cs="Times New Roman"/>
          <w:bCs/>
          <w:sz w:val="24"/>
          <w:szCs w:val="24"/>
          <w:lang w:val="uk-UA" w:bidi="en-US"/>
        </w:rPr>
        <w:t>– не менше 12 місяців.</w:t>
      </w:r>
    </w:p>
    <w:p w14:paraId="51AC7796" w14:textId="77777777" w:rsidR="002325FA" w:rsidRPr="002325FA" w:rsidRDefault="002325FA" w:rsidP="002325FA">
      <w:pPr>
        <w:spacing w:after="0" w:line="240" w:lineRule="auto"/>
        <w:ind w:left="709"/>
        <w:contextualSpacing/>
        <w:jc w:val="both"/>
        <w:rPr>
          <w:rFonts w:ascii="Times New Roman" w:eastAsia="Calibri" w:hAnsi="Times New Roman" w:cs="Times New Roman"/>
          <w:sz w:val="24"/>
          <w:szCs w:val="24"/>
          <w:lang w:val="uk-UA"/>
        </w:rPr>
      </w:pPr>
    </w:p>
    <w:p w14:paraId="6074A3B6" w14:textId="77777777" w:rsidR="002325FA" w:rsidRPr="002325FA" w:rsidRDefault="002325FA" w:rsidP="002325FA">
      <w:pPr>
        <w:numPr>
          <w:ilvl w:val="0"/>
          <w:numId w:val="28"/>
        </w:numPr>
        <w:spacing w:after="0" w:line="240" w:lineRule="auto"/>
        <w:contextualSpacing/>
        <w:jc w:val="center"/>
        <w:rPr>
          <w:rFonts w:ascii="Times New Roman" w:eastAsia="Calibri" w:hAnsi="Times New Roman" w:cs="Times New Roman"/>
          <w:b/>
          <w:sz w:val="24"/>
          <w:szCs w:val="24"/>
          <w:lang w:val="uk-UA"/>
        </w:rPr>
      </w:pPr>
      <w:r w:rsidRPr="002325FA">
        <w:rPr>
          <w:rFonts w:ascii="Times New Roman" w:eastAsia="Calibri" w:hAnsi="Times New Roman" w:cs="Times New Roman"/>
          <w:b/>
          <w:sz w:val="24"/>
          <w:szCs w:val="24"/>
          <w:lang w:val="uk-UA" w:bidi="en-US"/>
        </w:rPr>
        <w:t>Мікрофонний передпідсилювач, мікшер</w:t>
      </w:r>
    </w:p>
    <w:p w14:paraId="75B95E5F" w14:textId="77777777" w:rsidR="002325FA" w:rsidRPr="002325FA" w:rsidRDefault="002325FA" w:rsidP="002325FA">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rPr>
        <w:t>Тип – конгрес-система, аудіомікшер або інший аудіопристрій еквівалентного за основною функцією призначення. Перевага має віддаватись професійним аудіосистемам, які забезпечують належну якість звуку, зручність користування та виконують, щонайменше, наведені нижче функції. Залежно від локальних умов та вимог проектування можуть обратись інші технічні, електричні та акустичні характеристики, які не погіршують якість звуку.</w:t>
      </w:r>
    </w:p>
    <w:p w14:paraId="636659DF" w14:textId="77777777" w:rsidR="002325FA" w:rsidRPr="002325FA" w:rsidRDefault="002325FA" w:rsidP="002325FA">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 xml:space="preserve">Аудіовходи </w:t>
      </w:r>
      <w:r w:rsidRPr="002325FA">
        <w:rPr>
          <w:rFonts w:ascii="Times New Roman" w:eastAsia="Calibri" w:hAnsi="Times New Roman" w:cs="Times New Roman"/>
          <w:bCs/>
          <w:sz w:val="24"/>
          <w:szCs w:val="24"/>
          <w:lang w:val="uk-UA" w:bidi="en-US"/>
        </w:rPr>
        <w:t>– відповідно до кількості встановлених в залі мікрофонов, але не менше 6 (для аудіомікшера)</w:t>
      </w:r>
      <w:r w:rsidRPr="002325FA">
        <w:rPr>
          <w:rFonts w:ascii="Times New Roman" w:eastAsia="Calibri" w:hAnsi="Times New Roman" w:cs="Times New Roman"/>
          <w:sz w:val="24"/>
          <w:szCs w:val="24"/>
          <w:lang w:val="uk-UA" w:bidi="en-US"/>
        </w:rPr>
        <w:t>.</w:t>
      </w:r>
    </w:p>
    <w:p w14:paraId="6892A77C" w14:textId="77777777" w:rsidR="002325FA" w:rsidRPr="002325FA" w:rsidRDefault="002325FA" w:rsidP="002325FA">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rPr>
        <w:t>Частотний діапазон – від 50 Гц до 15 КГц.</w:t>
      </w:r>
    </w:p>
    <w:p w14:paraId="5D303A54" w14:textId="77777777" w:rsidR="002325FA" w:rsidRPr="002325FA" w:rsidRDefault="002325FA" w:rsidP="002325FA">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rPr>
        <w:t xml:space="preserve">Співвідношення сигнал/шум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rPr>
        <w:t>не менше 75 дБ.</w:t>
      </w:r>
    </w:p>
    <w:p w14:paraId="1E3A9324" w14:textId="77777777" w:rsidR="002325FA" w:rsidRPr="002325FA" w:rsidRDefault="002325FA" w:rsidP="002325FA">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rPr>
        <w:t>Типи вхідних роз’ємів – XLR або інші, передбачені для підключення існуючих мікрофонів (конференц-систем).</w:t>
      </w:r>
    </w:p>
    <w:p w14:paraId="482B91C3" w14:textId="77777777" w:rsidR="002325FA" w:rsidRPr="002325FA" w:rsidRDefault="002325FA" w:rsidP="002325FA">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rPr>
        <w:t>Наявнісь окремого виходу для навушників.</w:t>
      </w:r>
    </w:p>
    <w:p w14:paraId="4A83BCD5" w14:textId="77777777" w:rsidR="002325FA" w:rsidRPr="002325FA" w:rsidRDefault="002325FA" w:rsidP="002325FA">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Можливість незалежного регулювання гучності кожного каналу.</w:t>
      </w:r>
    </w:p>
    <w:p w14:paraId="3AF00CCC" w14:textId="77777777" w:rsidR="002325FA" w:rsidRPr="002325FA" w:rsidRDefault="002325FA" w:rsidP="002325FA">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Можливість віддаленого управління (відключення) мікрофонів учасників.</w:t>
      </w:r>
    </w:p>
    <w:p w14:paraId="2627CAA6" w14:textId="77777777" w:rsidR="002325FA" w:rsidRPr="002325FA" w:rsidRDefault="002325FA" w:rsidP="002325FA">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rPr>
        <w:t>Необхідне для функціонування програмне забезпечення (якщо таке передбачене виробником) має бути включене у комплект постачання.</w:t>
      </w:r>
    </w:p>
    <w:p w14:paraId="5F96024B" w14:textId="77777777" w:rsidR="002325FA" w:rsidRPr="002325FA" w:rsidRDefault="002325FA" w:rsidP="002325FA">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 xml:space="preserve">Термін гарантії </w:t>
      </w:r>
      <w:r w:rsidRPr="002325FA">
        <w:rPr>
          <w:rFonts w:ascii="Times New Roman" w:eastAsia="Calibri" w:hAnsi="Times New Roman" w:cs="Times New Roman"/>
          <w:bCs/>
          <w:sz w:val="24"/>
          <w:szCs w:val="24"/>
          <w:lang w:val="uk-UA" w:bidi="en-US"/>
        </w:rPr>
        <w:t>– не менше 12 місяців.</w:t>
      </w:r>
    </w:p>
    <w:p w14:paraId="18E2D5BC" w14:textId="77777777" w:rsidR="002325FA" w:rsidRPr="002325FA" w:rsidRDefault="002325FA" w:rsidP="002325FA">
      <w:pPr>
        <w:tabs>
          <w:tab w:val="left" w:pos="0"/>
          <w:tab w:val="left" w:pos="851"/>
          <w:tab w:val="left" w:pos="993"/>
          <w:tab w:val="left" w:pos="1276"/>
        </w:tabs>
        <w:spacing w:after="0" w:line="240" w:lineRule="auto"/>
        <w:ind w:firstLine="709"/>
        <w:contextualSpacing/>
        <w:jc w:val="center"/>
        <w:rPr>
          <w:rFonts w:ascii="Times New Roman" w:eastAsia="Calibri" w:hAnsi="Times New Roman" w:cs="Times New Roman"/>
          <w:sz w:val="24"/>
          <w:szCs w:val="24"/>
          <w:lang w:val="uk-UA" w:bidi="en-US"/>
        </w:rPr>
      </w:pPr>
    </w:p>
    <w:p w14:paraId="512E42A5" w14:textId="77777777" w:rsidR="002325FA" w:rsidRPr="002325FA" w:rsidRDefault="002325FA" w:rsidP="002325FA">
      <w:pPr>
        <w:numPr>
          <w:ilvl w:val="0"/>
          <w:numId w:val="28"/>
        </w:numPr>
        <w:tabs>
          <w:tab w:val="left" w:pos="1276"/>
        </w:tabs>
        <w:spacing w:after="0" w:line="240" w:lineRule="auto"/>
        <w:ind w:left="0" w:firstLine="709"/>
        <w:contextualSpacing/>
        <w:jc w:val="center"/>
        <w:rPr>
          <w:rFonts w:ascii="Times New Roman" w:eastAsia="Calibri" w:hAnsi="Times New Roman" w:cs="Times New Roman"/>
          <w:b/>
          <w:sz w:val="24"/>
          <w:szCs w:val="24"/>
          <w:lang w:val="uk-UA"/>
        </w:rPr>
      </w:pPr>
      <w:r w:rsidRPr="002325FA">
        <w:rPr>
          <w:rFonts w:ascii="Times New Roman" w:eastAsia="Calibri" w:hAnsi="Times New Roman" w:cs="Times New Roman"/>
          <w:b/>
          <w:sz w:val="24"/>
          <w:szCs w:val="24"/>
          <w:lang w:val="uk-UA"/>
        </w:rPr>
        <w:t>Пристрій виведення зображення (телевізійна панель, проектор)</w:t>
      </w:r>
    </w:p>
    <w:p w14:paraId="76BF9A5E" w14:textId="77777777" w:rsidR="002325FA" w:rsidRPr="002325FA" w:rsidRDefault="002325FA" w:rsidP="002325FA">
      <w:pPr>
        <w:numPr>
          <w:ilvl w:val="0"/>
          <w:numId w:val="23"/>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Залежно від локальних умов та вимог проектування (у разі встановлення індивідуальних чи групових екранів (зокрема у складі відеоконференцсистем, вмонтованих у меблі тощо)) можуть обратись типи пристроїв та їх кількість, а також встановлюватись інші технічні характеристики, які не погіршують якість відеозображення, звуку та забезпечують присутнім у залі достатній необхідний рівень сприйняття учасників справи, які приймають участь в </w:t>
      </w:r>
      <w:r w:rsidRPr="002325FA">
        <w:rPr>
          <w:rFonts w:ascii="Times New Roman" w:eastAsia="Calibri" w:hAnsi="Times New Roman" w:cs="Times New Roman"/>
          <w:sz w:val="24"/>
          <w:szCs w:val="24"/>
          <w:lang w:val="uk-UA"/>
        </w:rPr>
        <w:lastRenderedPageBreak/>
        <w:t xml:space="preserve">судовому засіданні у режимі відеоконференцзв’язку, а також документів </w:t>
      </w:r>
      <w:r w:rsidRPr="002325FA">
        <w:rPr>
          <w:rFonts w:ascii="Times New Roman" w:eastAsia="Calibri" w:hAnsi="Times New Roman" w:cs="Times New Roman"/>
          <w:bCs/>
          <w:sz w:val="24"/>
          <w:szCs w:val="24"/>
          <w:lang w:val="uk-UA"/>
        </w:rPr>
        <w:t>(речових доказів тощо)</w:t>
      </w:r>
      <w:r w:rsidRPr="002325FA">
        <w:rPr>
          <w:rFonts w:ascii="Times New Roman" w:eastAsia="Calibri" w:hAnsi="Times New Roman" w:cs="Times New Roman"/>
          <w:sz w:val="24"/>
          <w:szCs w:val="24"/>
          <w:lang w:val="uk-UA"/>
        </w:rPr>
        <w:t xml:space="preserve"> які демонструються в залі засідання</w:t>
      </w:r>
      <w:r w:rsidRPr="002325FA">
        <w:rPr>
          <w:rFonts w:ascii="Times New Roman" w:eastAsia="Calibri" w:hAnsi="Times New Roman" w:cs="Times New Roman"/>
          <w:bCs/>
          <w:sz w:val="24"/>
          <w:szCs w:val="24"/>
          <w:lang w:val="uk-UA"/>
        </w:rPr>
        <w:t>.</w:t>
      </w:r>
    </w:p>
    <w:p w14:paraId="2F91ED9A" w14:textId="77777777" w:rsidR="002325FA" w:rsidRPr="002325FA" w:rsidRDefault="002325FA" w:rsidP="002325FA">
      <w:pPr>
        <w:numPr>
          <w:ilvl w:val="0"/>
          <w:numId w:val="23"/>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Формат зображення: 16:9 (з підтримкою 4:3).</w:t>
      </w:r>
    </w:p>
    <w:p w14:paraId="0C5504B1" w14:textId="77777777" w:rsidR="002325FA" w:rsidRPr="002325FA" w:rsidRDefault="002325FA" w:rsidP="002325FA">
      <w:pPr>
        <w:numPr>
          <w:ilvl w:val="0"/>
          <w:numId w:val="23"/>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Діагональ екрану</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rPr>
        <w:t xml:space="preserve">не менше </w:t>
      </w:r>
      <w:r w:rsidRPr="002325FA">
        <w:rPr>
          <w:rFonts w:ascii="Times New Roman" w:eastAsia="Calibri" w:hAnsi="Times New Roman" w:cs="Times New Roman"/>
          <w:sz w:val="24"/>
          <w:szCs w:val="24"/>
        </w:rPr>
        <w:t>43 дюм</w:t>
      </w:r>
      <w:r w:rsidRPr="002325FA">
        <w:rPr>
          <w:rFonts w:ascii="Times New Roman" w:eastAsia="Calibri" w:hAnsi="Times New Roman" w:cs="Times New Roman"/>
          <w:sz w:val="24"/>
          <w:szCs w:val="24"/>
          <w:lang w:val="uk-UA"/>
        </w:rPr>
        <w:t>ів, захист від відблисків.</w:t>
      </w:r>
    </w:p>
    <w:p w14:paraId="34A1A250" w14:textId="77777777" w:rsidR="002325FA" w:rsidRPr="002325FA" w:rsidRDefault="002325FA" w:rsidP="002325FA">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Роздільна здатність екрану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rPr>
        <w:t xml:space="preserve">не нижче FullHD </w:t>
      </w:r>
      <w:r w:rsidRPr="002325FA">
        <w:rPr>
          <w:rFonts w:ascii="Times New Roman" w:eastAsia="Calibri" w:hAnsi="Times New Roman" w:cs="Times New Roman"/>
          <w:sz w:val="24"/>
          <w:szCs w:val="24"/>
        </w:rPr>
        <w:t>(</w:t>
      </w:r>
      <w:r w:rsidRPr="002325FA">
        <w:rPr>
          <w:rFonts w:ascii="Times New Roman" w:eastAsia="Calibri" w:hAnsi="Times New Roman" w:cs="Times New Roman"/>
          <w:sz w:val="24"/>
          <w:szCs w:val="24"/>
          <w:lang w:val="uk-UA"/>
        </w:rPr>
        <w:t>1920x1080).</w:t>
      </w:r>
    </w:p>
    <w:p w14:paraId="37DCB0C1" w14:textId="77777777" w:rsidR="002325FA" w:rsidRPr="002325FA" w:rsidRDefault="002325FA" w:rsidP="002325FA">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Яскравість </w:t>
      </w:r>
      <w:r w:rsidRPr="002325FA">
        <w:rPr>
          <w:rFonts w:ascii="Times New Roman" w:eastAsia="Calibri" w:hAnsi="Times New Roman" w:cs="Times New Roman"/>
          <w:bCs/>
          <w:sz w:val="24"/>
          <w:szCs w:val="24"/>
          <w:lang w:val="uk-UA" w:bidi="en-US"/>
        </w:rPr>
        <w:t xml:space="preserve">– достатня для виведення зображення в умовах існуючого освітлення залу засідання, але </w:t>
      </w:r>
      <w:r w:rsidRPr="002325FA">
        <w:rPr>
          <w:rFonts w:ascii="Times New Roman" w:eastAsia="Calibri" w:hAnsi="Times New Roman" w:cs="Times New Roman"/>
          <w:sz w:val="24"/>
          <w:szCs w:val="24"/>
          <w:lang w:val="uk-UA"/>
        </w:rPr>
        <w:t>не менше 250 кд/кв. м (для ТВ-панелей).</w:t>
      </w:r>
    </w:p>
    <w:p w14:paraId="28759FDA" w14:textId="77777777" w:rsidR="002325FA" w:rsidRPr="002325FA" w:rsidRDefault="002325FA" w:rsidP="002325FA">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Підтримка цифрових відео-режимів: MPEG-2, MPEG-4, H.264/AVC.</w:t>
      </w:r>
    </w:p>
    <w:p w14:paraId="43822977" w14:textId="77777777" w:rsidR="002325FA" w:rsidRPr="002325FA" w:rsidRDefault="002325FA" w:rsidP="002325FA">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Інтерфейс підключення – HDMI, USB, LAN, Wi-Fi2/5 ГГц.</w:t>
      </w:r>
    </w:p>
    <w:p w14:paraId="737D87B4" w14:textId="77777777" w:rsidR="002325FA" w:rsidRPr="002325FA" w:rsidRDefault="002325FA" w:rsidP="002325FA">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Smart-функції: вбудований Інтернет-браузер, TV-Mirroring, DLNA, WiFi Direc</w:t>
      </w:r>
    </w:p>
    <w:p w14:paraId="31CBFD8D" w14:textId="77777777" w:rsidR="002325FA" w:rsidRPr="002325FA" w:rsidRDefault="002325FA" w:rsidP="002325FA">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Наявність вбудованих динаміків з вихідною потужністю звуку не менше 20 Вт та можливість підключення зовнішніх. </w:t>
      </w:r>
    </w:p>
    <w:p w14:paraId="79CAD91E" w14:textId="77777777" w:rsidR="002325FA" w:rsidRPr="002325FA" w:rsidRDefault="002325FA" w:rsidP="002325FA">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Наявність інтерфейсу </w:t>
      </w:r>
      <w:r w:rsidRPr="002325FA">
        <w:rPr>
          <w:rFonts w:ascii="Times New Roman" w:eastAsia="Calibri" w:hAnsi="Times New Roman" w:cs="Times New Roman"/>
          <w:sz w:val="24"/>
          <w:szCs w:val="24"/>
          <w:lang w:val="en-US"/>
        </w:rPr>
        <w:t>USB</w:t>
      </w:r>
      <w:r w:rsidRPr="002325FA">
        <w:rPr>
          <w:rFonts w:ascii="Times New Roman" w:eastAsia="Calibri" w:hAnsi="Times New Roman" w:cs="Times New Roman"/>
          <w:sz w:val="24"/>
          <w:szCs w:val="24"/>
          <w:lang w:val="uk-UA"/>
        </w:rPr>
        <w:t xml:space="preserve"> з можливістю виведення на екран мультимедійної інформації.</w:t>
      </w:r>
    </w:p>
    <w:p w14:paraId="75F85E5D" w14:textId="77777777" w:rsidR="002325FA" w:rsidRPr="002325FA" w:rsidRDefault="002325FA" w:rsidP="002325FA">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Пульт дистанційного управління в комплекті. </w:t>
      </w:r>
    </w:p>
    <w:p w14:paraId="54490966" w14:textId="77777777" w:rsidR="002325FA" w:rsidRPr="002325FA" w:rsidRDefault="002325FA" w:rsidP="002325FA">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Режим роботи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rPr>
        <w:t>не менше 16 годин на добу /7 днів на тиждень.</w:t>
      </w:r>
    </w:p>
    <w:p w14:paraId="10FA7263" w14:textId="77777777" w:rsidR="002325FA" w:rsidRPr="002325FA" w:rsidRDefault="002325FA" w:rsidP="002325FA">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 xml:space="preserve">Система кріплення – в комплекті настінне кріплення VESA з 2 ступенями свободи (діапазон повороту +/-90 градусів, нахил 15 градусів). Залежно від місцевих умов тип кріплення обирається до стелі або настінне. Кількість ступенів свободи </w:t>
      </w:r>
      <w:r w:rsidRPr="002325FA">
        <w:rPr>
          <w:rFonts w:ascii="Times New Roman" w:eastAsia="Calibri" w:hAnsi="Times New Roman" w:cs="Times New Roman"/>
          <w:bCs/>
          <w:sz w:val="24"/>
          <w:szCs w:val="24"/>
          <w:lang w:val="uk-UA" w:bidi="en-US"/>
        </w:rPr>
        <w:t xml:space="preserve">– </w:t>
      </w:r>
      <w:r w:rsidRPr="002325FA">
        <w:rPr>
          <w:rFonts w:ascii="Times New Roman" w:eastAsia="Calibri" w:hAnsi="Times New Roman" w:cs="Times New Roman"/>
          <w:sz w:val="24"/>
          <w:szCs w:val="24"/>
          <w:lang w:val="uk-UA"/>
        </w:rPr>
        <w:t xml:space="preserve">не менше 4, вагове навантаження </w:t>
      </w:r>
      <w:r w:rsidRPr="002325FA">
        <w:rPr>
          <w:rFonts w:ascii="Times New Roman" w:eastAsia="Calibri" w:hAnsi="Times New Roman" w:cs="Times New Roman"/>
          <w:bCs/>
          <w:sz w:val="24"/>
          <w:szCs w:val="24"/>
          <w:lang w:val="uk-UA" w:bidi="en-US"/>
        </w:rPr>
        <w:t xml:space="preserve">– достатнє для надійного закріплення </w:t>
      </w:r>
      <w:r w:rsidRPr="002325FA">
        <w:rPr>
          <w:rFonts w:ascii="Times New Roman" w:eastAsia="Calibri" w:hAnsi="Times New Roman" w:cs="Times New Roman"/>
          <w:bCs/>
          <w:sz w:val="24"/>
          <w:szCs w:val="24"/>
          <w:lang w:val="en-US" w:bidi="en-US"/>
        </w:rPr>
        <w:t>TV</w:t>
      </w:r>
      <w:r w:rsidRPr="002325FA">
        <w:rPr>
          <w:rFonts w:ascii="Times New Roman" w:eastAsia="Calibri" w:hAnsi="Times New Roman" w:cs="Times New Roman"/>
          <w:bCs/>
          <w:sz w:val="24"/>
          <w:szCs w:val="24"/>
          <w:lang w:bidi="en-US"/>
        </w:rPr>
        <w:t>-</w:t>
      </w:r>
      <w:r w:rsidRPr="002325FA">
        <w:rPr>
          <w:rFonts w:ascii="Times New Roman" w:eastAsia="Calibri" w:hAnsi="Times New Roman" w:cs="Times New Roman"/>
          <w:bCs/>
          <w:sz w:val="24"/>
          <w:szCs w:val="24"/>
          <w:lang w:val="uk-UA" w:bidi="en-US"/>
        </w:rPr>
        <w:t xml:space="preserve">панелі, але </w:t>
      </w:r>
      <w:r w:rsidRPr="002325FA">
        <w:rPr>
          <w:rFonts w:ascii="Times New Roman" w:eastAsia="Calibri" w:hAnsi="Times New Roman" w:cs="Times New Roman"/>
          <w:sz w:val="24"/>
          <w:szCs w:val="24"/>
          <w:lang w:val="uk-UA"/>
        </w:rPr>
        <w:t>не менше 25 кг.</w:t>
      </w:r>
    </w:p>
    <w:p w14:paraId="7302FBC1" w14:textId="77777777" w:rsidR="002325FA" w:rsidRPr="002325FA" w:rsidRDefault="002325FA" w:rsidP="002325FA">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Інтерфейсний кабель – у комплекті кабель HDMI довжиною не менше 15 м, з підтримкою версії HDMI v2.0</w:t>
      </w:r>
    </w:p>
    <w:p w14:paraId="5481195E" w14:textId="77777777" w:rsidR="002325FA" w:rsidRPr="002325FA" w:rsidRDefault="002325FA" w:rsidP="002325FA">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2325FA">
        <w:rPr>
          <w:rFonts w:ascii="Times New Roman" w:eastAsia="Calibri" w:hAnsi="Times New Roman" w:cs="Times New Roman"/>
          <w:sz w:val="24"/>
          <w:szCs w:val="24"/>
          <w:lang w:val="uk-UA"/>
        </w:rPr>
        <w:t>Подовжувач - Електричний подовжувач PATRON 5 метрів з 5 розетками та вимикачем</w:t>
      </w:r>
    </w:p>
    <w:p w14:paraId="77B70788" w14:textId="77777777" w:rsidR="002325FA" w:rsidRPr="002325FA" w:rsidRDefault="002325FA" w:rsidP="002325FA">
      <w:pPr>
        <w:numPr>
          <w:ilvl w:val="0"/>
          <w:numId w:val="23"/>
        </w:numPr>
        <w:tabs>
          <w:tab w:val="left" w:pos="1276"/>
        </w:tabs>
        <w:spacing w:after="0" w:line="240" w:lineRule="auto"/>
        <w:ind w:firstLine="709"/>
        <w:contextualSpacing/>
        <w:jc w:val="both"/>
        <w:rPr>
          <w:rFonts w:ascii="Times New Roman" w:eastAsia="Calibri" w:hAnsi="Times New Roman" w:cs="Times New Roman"/>
          <w:sz w:val="24"/>
          <w:szCs w:val="24"/>
          <w:lang w:val="uk-UA" w:bidi="en-US"/>
        </w:rPr>
      </w:pPr>
      <w:r w:rsidRPr="002325FA">
        <w:rPr>
          <w:rFonts w:ascii="Times New Roman" w:eastAsia="Calibri" w:hAnsi="Times New Roman" w:cs="Times New Roman"/>
          <w:sz w:val="24"/>
          <w:szCs w:val="24"/>
          <w:lang w:val="uk-UA" w:bidi="en-US"/>
        </w:rPr>
        <w:t xml:space="preserve">Термін гарантії </w:t>
      </w:r>
      <w:r w:rsidRPr="002325FA">
        <w:rPr>
          <w:rFonts w:ascii="Times New Roman" w:eastAsia="Calibri" w:hAnsi="Times New Roman" w:cs="Times New Roman"/>
          <w:bCs/>
          <w:sz w:val="24"/>
          <w:szCs w:val="24"/>
          <w:lang w:val="uk-UA" w:bidi="en-US"/>
        </w:rPr>
        <w:t>– не менше 12 місяців.</w:t>
      </w:r>
    </w:p>
    <w:p w14:paraId="43A8EB2F"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p>
    <w:p w14:paraId="425350CD"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p>
    <w:p w14:paraId="114FA370"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p>
    <w:p w14:paraId="373DC6CC" w14:textId="77777777" w:rsidR="002325FA" w:rsidRPr="002325FA" w:rsidRDefault="002325FA" w:rsidP="002325FA">
      <w:pPr>
        <w:spacing w:after="0" w:line="240" w:lineRule="auto"/>
        <w:ind w:firstLine="567"/>
        <w:jc w:val="both"/>
        <w:rPr>
          <w:rFonts w:ascii="Times New Roman" w:eastAsia="Times New Roman" w:hAnsi="Times New Roman" w:cs="Times New Roman"/>
          <w:sz w:val="24"/>
          <w:szCs w:val="24"/>
          <w:lang w:val="uk-UA" w:eastAsia="ru-RU"/>
        </w:rPr>
      </w:pPr>
    </w:p>
    <w:p w14:paraId="5800420C" w14:textId="77777777" w:rsidR="002325FA" w:rsidRPr="002325FA" w:rsidRDefault="002325FA" w:rsidP="002325FA">
      <w:pPr>
        <w:spacing w:after="0" w:line="240" w:lineRule="auto"/>
        <w:ind w:firstLine="567"/>
        <w:jc w:val="both"/>
        <w:rPr>
          <w:rFonts w:ascii="Times New Roman" w:eastAsia="Times New Roman" w:hAnsi="Times New Roman" w:cs="Times New Roman"/>
          <w:b/>
          <w:sz w:val="24"/>
          <w:szCs w:val="24"/>
          <w:lang w:val="uk-UA" w:eastAsia="ru-RU"/>
        </w:rPr>
      </w:pPr>
      <w:r w:rsidRPr="002325FA">
        <w:rPr>
          <w:rFonts w:ascii="Times New Roman" w:eastAsia="Times New Roman" w:hAnsi="Times New Roman" w:cs="Times New Roman"/>
          <w:sz w:val="24"/>
          <w:szCs w:val="24"/>
          <w:lang w:val="uk-UA" w:eastAsia="ru-RU"/>
        </w:rPr>
        <w:t>Місце поставки товару:</w:t>
      </w:r>
      <w:r w:rsidRPr="002325FA">
        <w:rPr>
          <w:rFonts w:ascii="Times New Roman" w:eastAsia="Times New Roman" w:hAnsi="Times New Roman" w:cs="Times New Roman"/>
          <w:b/>
          <w:sz w:val="24"/>
          <w:szCs w:val="24"/>
          <w:lang w:val="uk-UA" w:eastAsia="ru-RU"/>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121"/>
        <w:gridCol w:w="1701"/>
      </w:tblGrid>
      <w:tr w:rsidR="002325FA" w:rsidRPr="002325FA" w14:paraId="5A422460" w14:textId="77777777" w:rsidTr="00243365">
        <w:trPr>
          <w:trHeight w:val="301"/>
        </w:trPr>
        <w:tc>
          <w:tcPr>
            <w:tcW w:w="675" w:type="dxa"/>
            <w:shd w:val="clear" w:color="auto" w:fill="auto"/>
            <w:vAlign w:val="center"/>
          </w:tcPr>
          <w:p w14:paraId="1CF29A35" w14:textId="77777777" w:rsidR="002325FA" w:rsidRPr="002325FA" w:rsidRDefault="002325FA" w:rsidP="002325FA">
            <w:pPr>
              <w:spacing w:after="0" w:line="240" w:lineRule="auto"/>
              <w:jc w:val="center"/>
              <w:rPr>
                <w:rFonts w:ascii="Times New Roman" w:eastAsia="Times New Roman" w:hAnsi="Times New Roman" w:cs="Times New Roman"/>
                <w:b/>
                <w:bCs/>
                <w:sz w:val="24"/>
                <w:szCs w:val="24"/>
                <w:lang w:val="uk-UA" w:eastAsia="uk-UA"/>
              </w:rPr>
            </w:pPr>
            <w:r w:rsidRPr="002325FA">
              <w:rPr>
                <w:rFonts w:ascii="Times New Roman" w:eastAsia="Times New Roman" w:hAnsi="Times New Roman" w:cs="Times New Roman"/>
                <w:b/>
                <w:bCs/>
                <w:sz w:val="24"/>
                <w:szCs w:val="24"/>
                <w:lang w:val="uk-UA" w:eastAsia="uk-UA"/>
              </w:rPr>
              <w:t>№ з/п</w:t>
            </w:r>
          </w:p>
        </w:tc>
        <w:tc>
          <w:tcPr>
            <w:tcW w:w="7121" w:type="dxa"/>
            <w:shd w:val="clear" w:color="auto" w:fill="auto"/>
            <w:noWrap/>
            <w:vAlign w:val="center"/>
          </w:tcPr>
          <w:p w14:paraId="2212A08C" w14:textId="77777777" w:rsidR="002325FA" w:rsidRPr="002325FA" w:rsidRDefault="002325FA" w:rsidP="002325FA">
            <w:pPr>
              <w:spacing w:after="0" w:line="240" w:lineRule="auto"/>
              <w:jc w:val="center"/>
              <w:rPr>
                <w:rFonts w:ascii="Times New Roman" w:eastAsia="Times New Roman" w:hAnsi="Times New Roman" w:cs="Times New Roman"/>
                <w:b/>
                <w:bCs/>
                <w:sz w:val="24"/>
                <w:szCs w:val="24"/>
                <w:lang w:val="uk-UA" w:eastAsia="uk-UA"/>
              </w:rPr>
            </w:pPr>
            <w:r w:rsidRPr="002325FA">
              <w:rPr>
                <w:rFonts w:ascii="Times New Roman" w:eastAsia="Times New Roman" w:hAnsi="Times New Roman" w:cs="Times New Roman"/>
                <w:b/>
                <w:bCs/>
                <w:sz w:val="24"/>
                <w:szCs w:val="24"/>
                <w:lang w:val="uk-UA" w:eastAsia="uk-UA"/>
              </w:rPr>
              <w:t>Назва суду/територіального управління ДСА України</w:t>
            </w:r>
          </w:p>
        </w:tc>
        <w:tc>
          <w:tcPr>
            <w:tcW w:w="1701" w:type="dxa"/>
            <w:shd w:val="clear" w:color="auto" w:fill="auto"/>
            <w:noWrap/>
            <w:vAlign w:val="center"/>
          </w:tcPr>
          <w:p w14:paraId="3FA5E4AA" w14:textId="77777777" w:rsidR="002325FA" w:rsidRPr="002325FA" w:rsidRDefault="002325FA" w:rsidP="002325FA">
            <w:pPr>
              <w:spacing w:after="0" w:line="240" w:lineRule="auto"/>
              <w:jc w:val="center"/>
              <w:rPr>
                <w:rFonts w:ascii="Times New Roman" w:eastAsia="Times New Roman" w:hAnsi="Times New Roman" w:cs="Times New Roman"/>
                <w:b/>
                <w:bCs/>
                <w:sz w:val="24"/>
                <w:szCs w:val="24"/>
                <w:lang w:val="uk-UA" w:eastAsia="uk-UA"/>
              </w:rPr>
            </w:pPr>
            <w:r w:rsidRPr="002325FA">
              <w:rPr>
                <w:rFonts w:ascii="Times New Roman" w:eastAsia="Times New Roman" w:hAnsi="Times New Roman" w:cs="Times New Roman"/>
                <w:b/>
                <w:bCs/>
                <w:sz w:val="24"/>
                <w:szCs w:val="24"/>
                <w:lang w:val="uk-UA" w:eastAsia="uk-UA"/>
              </w:rPr>
              <w:t>кількість, од.</w:t>
            </w:r>
          </w:p>
        </w:tc>
      </w:tr>
      <w:tr w:rsidR="002325FA" w:rsidRPr="002325FA" w14:paraId="68E104BD" w14:textId="77777777" w:rsidTr="00243365">
        <w:trPr>
          <w:trHeight w:val="187"/>
        </w:trPr>
        <w:tc>
          <w:tcPr>
            <w:tcW w:w="675" w:type="dxa"/>
            <w:shd w:val="clear" w:color="auto" w:fill="auto"/>
            <w:vAlign w:val="center"/>
          </w:tcPr>
          <w:p w14:paraId="367A4FD1" w14:textId="77777777" w:rsidR="002325FA" w:rsidRPr="002325FA" w:rsidRDefault="002325FA" w:rsidP="002325FA">
            <w:pPr>
              <w:spacing w:after="0" w:line="240" w:lineRule="auto"/>
              <w:jc w:val="center"/>
              <w:rPr>
                <w:rFonts w:ascii="Times New Roman" w:eastAsia="Times New Roman" w:hAnsi="Times New Roman" w:cs="Times New Roman"/>
                <w:b/>
                <w:sz w:val="24"/>
                <w:szCs w:val="24"/>
                <w:lang w:val="uk-UA" w:eastAsia="uk-UA"/>
              </w:rPr>
            </w:pPr>
          </w:p>
        </w:tc>
        <w:tc>
          <w:tcPr>
            <w:tcW w:w="7121" w:type="dxa"/>
            <w:shd w:val="clear" w:color="auto" w:fill="auto"/>
            <w:noWrap/>
            <w:vAlign w:val="center"/>
          </w:tcPr>
          <w:p w14:paraId="0D54CFB5" w14:textId="77777777" w:rsidR="002325FA" w:rsidRPr="002325FA" w:rsidRDefault="002325FA" w:rsidP="002325FA">
            <w:pPr>
              <w:spacing w:after="0" w:line="240" w:lineRule="auto"/>
              <w:rPr>
                <w:rFonts w:ascii="Times New Roman" w:eastAsia="Times New Roman" w:hAnsi="Times New Roman" w:cs="Times New Roman"/>
                <w:b/>
                <w:bCs/>
                <w:sz w:val="24"/>
                <w:szCs w:val="24"/>
                <w:lang w:val="uk-UA" w:eastAsia="uk-UA"/>
              </w:rPr>
            </w:pPr>
            <w:r w:rsidRPr="002325FA">
              <w:rPr>
                <w:rFonts w:ascii="Times New Roman" w:eastAsia="Times New Roman" w:hAnsi="Times New Roman" w:cs="Times New Roman"/>
                <w:b/>
                <w:bCs/>
                <w:sz w:val="24"/>
                <w:szCs w:val="24"/>
                <w:lang w:val="uk-UA" w:eastAsia="uk-UA"/>
              </w:rPr>
              <w:t>Київська область</w:t>
            </w:r>
          </w:p>
        </w:tc>
        <w:tc>
          <w:tcPr>
            <w:tcW w:w="1701" w:type="dxa"/>
            <w:shd w:val="clear" w:color="auto" w:fill="auto"/>
            <w:noWrap/>
            <w:vAlign w:val="center"/>
          </w:tcPr>
          <w:p w14:paraId="09B110E0" w14:textId="77777777" w:rsidR="002325FA" w:rsidRPr="002325FA" w:rsidRDefault="002325FA" w:rsidP="002325FA">
            <w:pPr>
              <w:spacing w:after="0" w:line="240" w:lineRule="auto"/>
              <w:jc w:val="center"/>
              <w:rPr>
                <w:rFonts w:ascii="Times New Roman" w:eastAsia="Times New Roman" w:hAnsi="Times New Roman" w:cs="Times New Roman"/>
                <w:b/>
                <w:bCs/>
                <w:sz w:val="24"/>
                <w:szCs w:val="24"/>
                <w:lang w:val="uk-UA" w:eastAsia="uk-UA"/>
              </w:rPr>
            </w:pPr>
            <w:r w:rsidRPr="002325FA">
              <w:rPr>
                <w:rFonts w:ascii="Times New Roman" w:eastAsia="Times New Roman" w:hAnsi="Times New Roman" w:cs="Times New Roman"/>
                <w:b/>
                <w:bCs/>
                <w:sz w:val="24"/>
                <w:szCs w:val="24"/>
                <w:lang w:val="uk-UA" w:eastAsia="uk-UA"/>
              </w:rPr>
              <w:t>29</w:t>
            </w:r>
          </w:p>
        </w:tc>
      </w:tr>
      <w:tr w:rsidR="002325FA" w:rsidRPr="002325FA" w14:paraId="36A52A57" w14:textId="77777777" w:rsidTr="00243365">
        <w:trPr>
          <w:trHeight w:val="300"/>
        </w:trPr>
        <w:tc>
          <w:tcPr>
            <w:tcW w:w="675" w:type="dxa"/>
            <w:shd w:val="clear" w:color="auto" w:fill="auto"/>
            <w:vAlign w:val="center"/>
          </w:tcPr>
          <w:p w14:paraId="1B7FBCAD"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1</w:t>
            </w:r>
          </w:p>
        </w:tc>
        <w:tc>
          <w:tcPr>
            <w:tcW w:w="7121" w:type="dxa"/>
            <w:shd w:val="clear" w:color="auto" w:fill="auto"/>
            <w:noWrap/>
            <w:vAlign w:val="center"/>
          </w:tcPr>
          <w:p w14:paraId="0E75EF8C"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Білоцерківський міськрайонний суд Київської області</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739843"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2</w:t>
            </w:r>
          </w:p>
        </w:tc>
      </w:tr>
      <w:tr w:rsidR="002325FA" w:rsidRPr="002325FA" w14:paraId="7CFB92CE" w14:textId="77777777" w:rsidTr="00243365">
        <w:trPr>
          <w:trHeight w:val="300"/>
        </w:trPr>
        <w:tc>
          <w:tcPr>
            <w:tcW w:w="675" w:type="dxa"/>
            <w:shd w:val="clear" w:color="auto" w:fill="auto"/>
            <w:vAlign w:val="center"/>
          </w:tcPr>
          <w:p w14:paraId="795629F0"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2</w:t>
            </w:r>
          </w:p>
        </w:tc>
        <w:tc>
          <w:tcPr>
            <w:tcW w:w="7121" w:type="dxa"/>
            <w:shd w:val="clear" w:color="auto" w:fill="auto"/>
            <w:noWrap/>
            <w:vAlign w:val="center"/>
          </w:tcPr>
          <w:p w14:paraId="7993D053"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Березанський міський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36ABEEF9"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6A36261B" w14:textId="77777777" w:rsidTr="00243365">
        <w:trPr>
          <w:trHeight w:val="300"/>
        </w:trPr>
        <w:tc>
          <w:tcPr>
            <w:tcW w:w="675" w:type="dxa"/>
            <w:shd w:val="clear" w:color="auto" w:fill="auto"/>
            <w:vAlign w:val="center"/>
          </w:tcPr>
          <w:p w14:paraId="5A3BEC8F"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3</w:t>
            </w:r>
          </w:p>
        </w:tc>
        <w:tc>
          <w:tcPr>
            <w:tcW w:w="7121" w:type="dxa"/>
            <w:shd w:val="clear" w:color="auto" w:fill="auto"/>
            <w:noWrap/>
            <w:vAlign w:val="center"/>
          </w:tcPr>
          <w:p w14:paraId="47EF1060"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Бориспільський міськрайонний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39541854"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2</w:t>
            </w:r>
          </w:p>
        </w:tc>
      </w:tr>
      <w:tr w:rsidR="002325FA" w:rsidRPr="002325FA" w14:paraId="1ACEA0EC" w14:textId="77777777" w:rsidTr="00243365">
        <w:trPr>
          <w:trHeight w:val="300"/>
        </w:trPr>
        <w:tc>
          <w:tcPr>
            <w:tcW w:w="675" w:type="dxa"/>
            <w:shd w:val="clear" w:color="auto" w:fill="auto"/>
            <w:vAlign w:val="center"/>
          </w:tcPr>
          <w:p w14:paraId="3A60C09C"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4</w:t>
            </w:r>
          </w:p>
        </w:tc>
        <w:tc>
          <w:tcPr>
            <w:tcW w:w="7121" w:type="dxa"/>
            <w:shd w:val="clear" w:color="auto" w:fill="auto"/>
            <w:noWrap/>
            <w:vAlign w:val="center"/>
          </w:tcPr>
          <w:p w14:paraId="2CCA029B"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Броварський міськрайонний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5CD2B74B"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2</w:t>
            </w:r>
          </w:p>
        </w:tc>
      </w:tr>
      <w:tr w:rsidR="002325FA" w:rsidRPr="002325FA" w14:paraId="1DE6FFB9" w14:textId="77777777" w:rsidTr="00243365">
        <w:trPr>
          <w:trHeight w:val="300"/>
        </w:trPr>
        <w:tc>
          <w:tcPr>
            <w:tcW w:w="675" w:type="dxa"/>
            <w:shd w:val="clear" w:color="auto" w:fill="auto"/>
            <w:vAlign w:val="center"/>
          </w:tcPr>
          <w:p w14:paraId="04004E10"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5</w:t>
            </w:r>
          </w:p>
        </w:tc>
        <w:tc>
          <w:tcPr>
            <w:tcW w:w="7121" w:type="dxa"/>
            <w:shd w:val="clear" w:color="auto" w:fill="auto"/>
            <w:noWrap/>
            <w:vAlign w:val="center"/>
          </w:tcPr>
          <w:p w14:paraId="1ABF6480"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Васильківський міськрайонний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3B7F4E2E"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2</w:t>
            </w:r>
          </w:p>
        </w:tc>
      </w:tr>
      <w:tr w:rsidR="002325FA" w:rsidRPr="002325FA" w14:paraId="60B6F03B" w14:textId="77777777" w:rsidTr="00243365">
        <w:trPr>
          <w:trHeight w:val="300"/>
        </w:trPr>
        <w:tc>
          <w:tcPr>
            <w:tcW w:w="675" w:type="dxa"/>
            <w:shd w:val="clear" w:color="auto" w:fill="auto"/>
            <w:vAlign w:val="center"/>
          </w:tcPr>
          <w:p w14:paraId="41ED1AD9"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6</w:t>
            </w:r>
          </w:p>
        </w:tc>
        <w:tc>
          <w:tcPr>
            <w:tcW w:w="7121" w:type="dxa"/>
            <w:shd w:val="clear" w:color="auto" w:fill="auto"/>
            <w:noWrap/>
            <w:vAlign w:val="center"/>
          </w:tcPr>
          <w:p w14:paraId="402BCAFA"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Вишгородський 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B16B1FC"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2</w:t>
            </w:r>
          </w:p>
        </w:tc>
      </w:tr>
      <w:tr w:rsidR="002325FA" w:rsidRPr="002325FA" w14:paraId="7C256D81" w14:textId="77777777" w:rsidTr="00243365">
        <w:trPr>
          <w:trHeight w:val="300"/>
        </w:trPr>
        <w:tc>
          <w:tcPr>
            <w:tcW w:w="675" w:type="dxa"/>
            <w:shd w:val="clear" w:color="auto" w:fill="auto"/>
            <w:vAlign w:val="center"/>
          </w:tcPr>
          <w:p w14:paraId="652ADF9F"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7</w:t>
            </w:r>
          </w:p>
        </w:tc>
        <w:tc>
          <w:tcPr>
            <w:tcW w:w="7121" w:type="dxa"/>
            <w:shd w:val="clear" w:color="auto" w:fill="auto"/>
            <w:noWrap/>
            <w:vAlign w:val="center"/>
          </w:tcPr>
          <w:p w14:paraId="38D1CEF3"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Іванківський 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3FD013D"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35E6CFBB" w14:textId="77777777" w:rsidTr="00243365">
        <w:trPr>
          <w:trHeight w:val="300"/>
        </w:trPr>
        <w:tc>
          <w:tcPr>
            <w:tcW w:w="675" w:type="dxa"/>
            <w:shd w:val="clear" w:color="auto" w:fill="auto"/>
            <w:vAlign w:val="center"/>
          </w:tcPr>
          <w:p w14:paraId="42E6E0BA"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8</w:t>
            </w:r>
          </w:p>
        </w:tc>
        <w:tc>
          <w:tcPr>
            <w:tcW w:w="7121" w:type="dxa"/>
            <w:shd w:val="clear" w:color="auto" w:fill="auto"/>
            <w:noWrap/>
            <w:vAlign w:val="center"/>
          </w:tcPr>
          <w:p w14:paraId="2E482AF2"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Ірпінський міський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21A4448E"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2</w:t>
            </w:r>
          </w:p>
        </w:tc>
      </w:tr>
      <w:tr w:rsidR="002325FA" w:rsidRPr="002325FA" w14:paraId="260A5784" w14:textId="77777777" w:rsidTr="00243365">
        <w:trPr>
          <w:trHeight w:val="300"/>
        </w:trPr>
        <w:tc>
          <w:tcPr>
            <w:tcW w:w="675" w:type="dxa"/>
            <w:shd w:val="clear" w:color="auto" w:fill="auto"/>
            <w:vAlign w:val="center"/>
          </w:tcPr>
          <w:p w14:paraId="72BC1218"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9</w:t>
            </w:r>
          </w:p>
        </w:tc>
        <w:tc>
          <w:tcPr>
            <w:tcW w:w="7121" w:type="dxa"/>
            <w:shd w:val="clear" w:color="auto" w:fill="auto"/>
            <w:noWrap/>
            <w:vAlign w:val="center"/>
          </w:tcPr>
          <w:p w14:paraId="340F28C4"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Миронівський 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449BBF65"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0B07BFFE" w14:textId="77777777" w:rsidTr="00243365">
        <w:trPr>
          <w:trHeight w:val="300"/>
        </w:trPr>
        <w:tc>
          <w:tcPr>
            <w:tcW w:w="675" w:type="dxa"/>
            <w:shd w:val="clear" w:color="auto" w:fill="auto"/>
            <w:vAlign w:val="center"/>
          </w:tcPr>
          <w:p w14:paraId="75CC23EA"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10</w:t>
            </w:r>
          </w:p>
        </w:tc>
        <w:tc>
          <w:tcPr>
            <w:tcW w:w="7121" w:type="dxa"/>
            <w:shd w:val="clear" w:color="auto" w:fill="auto"/>
            <w:noWrap/>
            <w:vAlign w:val="center"/>
          </w:tcPr>
          <w:p w14:paraId="338AB45B"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Ржищевський міський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B35D3B5"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3204B2CF" w14:textId="77777777" w:rsidTr="00243365">
        <w:trPr>
          <w:trHeight w:val="300"/>
        </w:trPr>
        <w:tc>
          <w:tcPr>
            <w:tcW w:w="675" w:type="dxa"/>
            <w:shd w:val="clear" w:color="auto" w:fill="auto"/>
            <w:vAlign w:val="center"/>
          </w:tcPr>
          <w:p w14:paraId="435D22DA"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lastRenderedPageBreak/>
              <w:t>11</w:t>
            </w:r>
          </w:p>
        </w:tc>
        <w:tc>
          <w:tcPr>
            <w:tcW w:w="7121" w:type="dxa"/>
            <w:shd w:val="clear" w:color="auto" w:fill="auto"/>
            <w:noWrap/>
            <w:vAlign w:val="center"/>
          </w:tcPr>
          <w:p w14:paraId="670EEC25"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Обухівський 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4286374F"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2</w:t>
            </w:r>
          </w:p>
        </w:tc>
      </w:tr>
      <w:tr w:rsidR="002325FA" w:rsidRPr="002325FA" w14:paraId="00603AE6" w14:textId="77777777" w:rsidTr="00243365">
        <w:trPr>
          <w:trHeight w:val="300"/>
        </w:trPr>
        <w:tc>
          <w:tcPr>
            <w:tcW w:w="675" w:type="dxa"/>
            <w:shd w:val="clear" w:color="auto" w:fill="auto"/>
            <w:vAlign w:val="center"/>
          </w:tcPr>
          <w:p w14:paraId="794C7242"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12</w:t>
            </w:r>
          </w:p>
        </w:tc>
        <w:tc>
          <w:tcPr>
            <w:tcW w:w="7121" w:type="dxa"/>
            <w:shd w:val="clear" w:color="auto" w:fill="auto"/>
            <w:noWrap/>
            <w:vAlign w:val="center"/>
          </w:tcPr>
          <w:p w14:paraId="04C83DA0"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Переяслав-Хмельницький міськрайонний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10F0C91E"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7AD8399B" w14:textId="77777777" w:rsidTr="00243365">
        <w:trPr>
          <w:trHeight w:val="300"/>
        </w:trPr>
        <w:tc>
          <w:tcPr>
            <w:tcW w:w="675" w:type="dxa"/>
            <w:shd w:val="clear" w:color="auto" w:fill="auto"/>
            <w:vAlign w:val="center"/>
          </w:tcPr>
          <w:p w14:paraId="06C04979"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13</w:t>
            </w:r>
          </w:p>
        </w:tc>
        <w:tc>
          <w:tcPr>
            <w:tcW w:w="7121" w:type="dxa"/>
            <w:shd w:val="clear" w:color="auto" w:fill="auto"/>
            <w:noWrap/>
            <w:vAlign w:val="center"/>
          </w:tcPr>
          <w:p w14:paraId="19CF581D"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Володарський 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42741862"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78D47124" w14:textId="77777777" w:rsidTr="00243365">
        <w:trPr>
          <w:trHeight w:val="300"/>
        </w:trPr>
        <w:tc>
          <w:tcPr>
            <w:tcW w:w="675" w:type="dxa"/>
            <w:shd w:val="clear" w:color="auto" w:fill="auto"/>
            <w:vAlign w:val="center"/>
          </w:tcPr>
          <w:p w14:paraId="5426FB46"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14</w:t>
            </w:r>
          </w:p>
        </w:tc>
        <w:tc>
          <w:tcPr>
            <w:tcW w:w="7121" w:type="dxa"/>
            <w:shd w:val="clear" w:color="auto" w:fill="auto"/>
            <w:noWrap/>
            <w:vAlign w:val="center"/>
          </w:tcPr>
          <w:p w14:paraId="768291F4"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Сквирський 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0A264291"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73F6CF98" w14:textId="77777777" w:rsidTr="00243365">
        <w:trPr>
          <w:trHeight w:val="300"/>
        </w:trPr>
        <w:tc>
          <w:tcPr>
            <w:tcW w:w="675" w:type="dxa"/>
            <w:shd w:val="clear" w:color="auto" w:fill="auto"/>
            <w:vAlign w:val="center"/>
          </w:tcPr>
          <w:p w14:paraId="09056253"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15</w:t>
            </w:r>
          </w:p>
        </w:tc>
        <w:tc>
          <w:tcPr>
            <w:tcW w:w="7121" w:type="dxa"/>
            <w:shd w:val="clear" w:color="auto" w:fill="auto"/>
            <w:noWrap/>
            <w:vAlign w:val="center"/>
          </w:tcPr>
          <w:p w14:paraId="2E99C187"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Тетіївський 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5BA2146F"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73C56526" w14:textId="77777777" w:rsidTr="00243365">
        <w:trPr>
          <w:trHeight w:val="300"/>
        </w:trPr>
        <w:tc>
          <w:tcPr>
            <w:tcW w:w="675" w:type="dxa"/>
            <w:shd w:val="clear" w:color="auto" w:fill="auto"/>
            <w:vAlign w:val="center"/>
          </w:tcPr>
          <w:p w14:paraId="5E870249"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16</w:t>
            </w:r>
          </w:p>
        </w:tc>
        <w:tc>
          <w:tcPr>
            <w:tcW w:w="7121" w:type="dxa"/>
            <w:shd w:val="clear" w:color="auto" w:fill="auto"/>
            <w:noWrap/>
            <w:vAlign w:val="center"/>
          </w:tcPr>
          <w:p w14:paraId="7C6FA553"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Богуславський 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2265630"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77895B94" w14:textId="77777777" w:rsidTr="00243365">
        <w:trPr>
          <w:trHeight w:val="300"/>
        </w:trPr>
        <w:tc>
          <w:tcPr>
            <w:tcW w:w="675" w:type="dxa"/>
            <w:shd w:val="clear" w:color="auto" w:fill="auto"/>
            <w:vAlign w:val="center"/>
          </w:tcPr>
          <w:p w14:paraId="76C64A5A"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17</w:t>
            </w:r>
          </w:p>
        </w:tc>
        <w:tc>
          <w:tcPr>
            <w:tcW w:w="7121" w:type="dxa"/>
            <w:shd w:val="clear" w:color="auto" w:fill="auto"/>
            <w:noWrap/>
            <w:vAlign w:val="center"/>
          </w:tcPr>
          <w:p w14:paraId="301F6019"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Рокитнянський 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3EB66D3C"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5977BBD8" w14:textId="77777777" w:rsidTr="00243365">
        <w:trPr>
          <w:trHeight w:val="300"/>
        </w:trPr>
        <w:tc>
          <w:tcPr>
            <w:tcW w:w="675" w:type="dxa"/>
            <w:shd w:val="clear" w:color="auto" w:fill="auto"/>
            <w:vAlign w:val="center"/>
          </w:tcPr>
          <w:p w14:paraId="6B8B333A"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18</w:t>
            </w:r>
          </w:p>
        </w:tc>
        <w:tc>
          <w:tcPr>
            <w:tcW w:w="7121" w:type="dxa"/>
            <w:shd w:val="clear" w:color="auto" w:fill="auto"/>
            <w:noWrap/>
            <w:vAlign w:val="center"/>
          </w:tcPr>
          <w:p w14:paraId="563918A7"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Ставищенський 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7739DC0"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7DB1E8CE" w14:textId="77777777" w:rsidTr="00243365">
        <w:trPr>
          <w:trHeight w:val="300"/>
        </w:trPr>
        <w:tc>
          <w:tcPr>
            <w:tcW w:w="675" w:type="dxa"/>
            <w:shd w:val="clear" w:color="auto" w:fill="auto"/>
            <w:vAlign w:val="center"/>
          </w:tcPr>
          <w:p w14:paraId="616E394A"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19</w:t>
            </w:r>
          </w:p>
        </w:tc>
        <w:tc>
          <w:tcPr>
            <w:tcW w:w="7121" w:type="dxa"/>
            <w:shd w:val="clear" w:color="auto" w:fill="auto"/>
            <w:noWrap/>
            <w:vAlign w:val="center"/>
          </w:tcPr>
          <w:p w14:paraId="5C98B455"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Таращанський 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94B02A8"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71934F52" w14:textId="77777777" w:rsidTr="00243365">
        <w:trPr>
          <w:trHeight w:val="300"/>
        </w:trPr>
        <w:tc>
          <w:tcPr>
            <w:tcW w:w="675" w:type="dxa"/>
            <w:shd w:val="clear" w:color="auto" w:fill="auto"/>
            <w:vAlign w:val="center"/>
          </w:tcPr>
          <w:p w14:paraId="2D3D17C1"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20</w:t>
            </w:r>
          </w:p>
        </w:tc>
        <w:tc>
          <w:tcPr>
            <w:tcW w:w="7121" w:type="dxa"/>
            <w:shd w:val="clear" w:color="auto" w:fill="auto"/>
            <w:noWrap/>
            <w:vAlign w:val="center"/>
          </w:tcPr>
          <w:p w14:paraId="1BC516C4"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Фастівський міськрайонний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730713E6"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2A2A252A" w14:textId="77777777" w:rsidTr="00243365">
        <w:trPr>
          <w:trHeight w:val="300"/>
        </w:trPr>
        <w:tc>
          <w:tcPr>
            <w:tcW w:w="675" w:type="dxa"/>
            <w:shd w:val="clear" w:color="auto" w:fill="auto"/>
            <w:vAlign w:val="center"/>
          </w:tcPr>
          <w:p w14:paraId="3B56E4DD"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21</w:t>
            </w:r>
          </w:p>
        </w:tc>
        <w:tc>
          <w:tcPr>
            <w:tcW w:w="7121" w:type="dxa"/>
            <w:shd w:val="clear" w:color="auto" w:fill="auto"/>
            <w:noWrap/>
            <w:vAlign w:val="center"/>
          </w:tcPr>
          <w:p w14:paraId="0F96D7AB"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Згурівський 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28DC6562"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r w:rsidR="002325FA" w:rsidRPr="002325FA" w14:paraId="4E828F28" w14:textId="77777777" w:rsidTr="00243365">
        <w:trPr>
          <w:trHeight w:val="300"/>
        </w:trPr>
        <w:tc>
          <w:tcPr>
            <w:tcW w:w="675" w:type="dxa"/>
            <w:shd w:val="clear" w:color="auto" w:fill="auto"/>
            <w:vAlign w:val="center"/>
          </w:tcPr>
          <w:p w14:paraId="2DE07774" w14:textId="77777777" w:rsidR="002325FA" w:rsidRPr="002325FA" w:rsidRDefault="002325FA" w:rsidP="002325FA">
            <w:pPr>
              <w:spacing w:after="0" w:line="240" w:lineRule="auto"/>
              <w:jc w:val="center"/>
              <w:rPr>
                <w:rFonts w:ascii="Times New Roman" w:eastAsia="Times New Roman"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22</w:t>
            </w:r>
          </w:p>
        </w:tc>
        <w:tc>
          <w:tcPr>
            <w:tcW w:w="7121" w:type="dxa"/>
            <w:shd w:val="clear" w:color="auto" w:fill="auto"/>
            <w:noWrap/>
            <w:vAlign w:val="center"/>
          </w:tcPr>
          <w:p w14:paraId="175363A7" w14:textId="77777777" w:rsidR="002325FA" w:rsidRPr="002325FA" w:rsidRDefault="002325FA" w:rsidP="002325FA">
            <w:pPr>
              <w:spacing w:after="0" w:line="240" w:lineRule="auto"/>
              <w:rPr>
                <w:rFonts w:ascii="Times New Roman" w:eastAsia="Times New Roman" w:hAnsi="Times New Roman" w:cs="Times New Roman"/>
                <w:bCs/>
                <w:sz w:val="24"/>
                <w:szCs w:val="24"/>
                <w:lang w:val="uk-UA" w:eastAsia="uk-UA"/>
              </w:rPr>
            </w:pPr>
            <w:r w:rsidRPr="002325FA">
              <w:rPr>
                <w:rFonts w:ascii="Times New Roman" w:eastAsia="Times New Roman" w:hAnsi="Times New Roman" w:cs="Times New Roman"/>
                <w:bCs/>
                <w:sz w:val="24"/>
                <w:szCs w:val="24"/>
                <w:lang w:val="uk-UA" w:eastAsia="uk-UA"/>
              </w:rPr>
              <w:t>Яготинський районний суд Київської області</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7522AE38" w14:textId="77777777" w:rsidR="002325FA" w:rsidRPr="002325FA" w:rsidRDefault="002325FA" w:rsidP="002325FA">
            <w:pPr>
              <w:spacing w:after="160" w:line="259" w:lineRule="auto"/>
              <w:jc w:val="center"/>
              <w:rPr>
                <w:rFonts w:ascii="Calibri" w:eastAsia="Calibri" w:hAnsi="Calibri" w:cs="Calibri"/>
                <w:color w:val="000000"/>
                <w:lang w:val="uk-UA" w:eastAsia="uk-UA"/>
              </w:rPr>
            </w:pPr>
            <w:r w:rsidRPr="002325FA">
              <w:rPr>
                <w:rFonts w:ascii="Calibri" w:eastAsia="Calibri" w:hAnsi="Calibri" w:cs="Calibri"/>
                <w:color w:val="000000"/>
                <w:lang w:val="uk-UA" w:eastAsia="uk-UA"/>
              </w:rPr>
              <w:t>1</w:t>
            </w:r>
          </w:p>
        </w:tc>
      </w:tr>
    </w:tbl>
    <w:p w14:paraId="01BAD245" w14:textId="77777777" w:rsidR="002325FA" w:rsidRPr="002325FA" w:rsidRDefault="002325FA" w:rsidP="002325FA">
      <w:pPr>
        <w:tabs>
          <w:tab w:val="left" w:pos="0"/>
        </w:tabs>
        <w:spacing w:after="0" w:line="240" w:lineRule="auto"/>
        <w:rPr>
          <w:rFonts w:ascii="Times New Roman" w:eastAsia="Calibri" w:hAnsi="Times New Roman" w:cs="Calibri"/>
          <w:b/>
          <w:sz w:val="24"/>
          <w:szCs w:val="24"/>
          <w:lang w:val="uk-UA" w:eastAsia="uk-UA" w:bidi="en-US"/>
        </w:rPr>
      </w:pPr>
    </w:p>
    <w:p w14:paraId="77214148" w14:textId="77777777" w:rsidR="002325FA" w:rsidRPr="002325FA" w:rsidRDefault="002325FA" w:rsidP="002325FA">
      <w:pPr>
        <w:widowControl w:val="0"/>
        <w:tabs>
          <w:tab w:val="left" w:pos="1109"/>
        </w:tabs>
        <w:spacing w:after="160" w:line="274" w:lineRule="exact"/>
        <w:jc w:val="both"/>
        <w:rPr>
          <w:rFonts w:ascii="Times New Roman" w:eastAsia="Calibri" w:hAnsi="Times New Roman" w:cs="Times New Roman"/>
          <w:sz w:val="24"/>
          <w:szCs w:val="24"/>
          <w:lang w:val="uk-UA" w:eastAsia="uk-UA"/>
        </w:rPr>
      </w:pPr>
      <w:r w:rsidRPr="002325FA">
        <w:rPr>
          <w:rFonts w:ascii="Times New Roman" w:eastAsia="Calibri" w:hAnsi="Times New Roman" w:cs="Times New Roman"/>
          <w:sz w:val="24"/>
          <w:szCs w:val="24"/>
          <w:lang w:val="uk-UA" w:eastAsia="uk-UA"/>
        </w:rPr>
        <w:tab/>
        <w:t>Поставка товару здійснюється за адресою, визначеною в Додатку 2 до цієї тендерної документації.</w:t>
      </w:r>
    </w:p>
    <w:p w14:paraId="51D26B68" w14:textId="77777777" w:rsidR="002325FA" w:rsidRPr="002325FA" w:rsidRDefault="002325FA" w:rsidP="002325FA">
      <w:pPr>
        <w:widowControl w:val="0"/>
        <w:tabs>
          <w:tab w:val="left" w:pos="0"/>
        </w:tabs>
        <w:spacing w:after="0" w:line="240" w:lineRule="auto"/>
        <w:ind w:firstLine="567"/>
        <w:jc w:val="both"/>
        <w:rPr>
          <w:rFonts w:ascii="Times New Roman" w:eastAsia="Calibri" w:hAnsi="Times New Roman" w:cs="Times New Roman"/>
          <w:b/>
          <w:sz w:val="24"/>
          <w:szCs w:val="24"/>
          <w:lang w:val="uk-UA" w:eastAsia="uk-UA"/>
        </w:rPr>
      </w:pPr>
      <w:r w:rsidRPr="002325FA">
        <w:rPr>
          <w:rFonts w:ascii="Times New Roman" w:eastAsia="Calibri" w:hAnsi="Times New Roman" w:cs="Times New Roman"/>
          <w:b/>
          <w:sz w:val="24"/>
          <w:szCs w:val="24"/>
          <w:lang w:val="uk-UA" w:eastAsia="uk-UA"/>
        </w:rPr>
        <w:t>Учасник в складі тендерної пропозиції повинен надати документи на підтвердження дотримання вимог Замовника про необхідні технічні, якісні та кількісні характеристики предмету закупівлі (по всіх позиціях товару, що є предметом закупівлі):</w:t>
      </w:r>
    </w:p>
    <w:p w14:paraId="106F561E" w14:textId="77777777" w:rsidR="002325FA" w:rsidRPr="002325FA" w:rsidRDefault="002325FA" w:rsidP="002325FA">
      <w:pPr>
        <w:widowControl w:val="0"/>
        <w:numPr>
          <w:ilvl w:val="0"/>
          <w:numId w:val="14"/>
        </w:numPr>
        <w:tabs>
          <w:tab w:val="left" w:pos="284"/>
        </w:tabs>
        <w:spacing w:after="0" w:line="240" w:lineRule="auto"/>
        <w:contextualSpacing/>
        <w:jc w:val="both"/>
        <w:rPr>
          <w:rFonts w:ascii="Times New Roman" w:eastAsia="Calibri" w:hAnsi="Times New Roman" w:cs="Times New Roman"/>
          <w:sz w:val="24"/>
          <w:szCs w:val="24"/>
          <w:lang w:val="uk-UA" w:eastAsia="uk-UA"/>
        </w:rPr>
      </w:pPr>
      <w:r w:rsidRPr="002325FA">
        <w:rPr>
          <w:rFonts w:ascii="Times New Roman" w:eastAsia="Calibri" w:hAnsi="Times New Roman" w:cs="Times New Roman"/>
          <w:b/>
          <w:sz w:val="24"/>
          <w:szCs w:val="24"/>
          <w:lang w:val="uk-UA" w:eastAsia="uk-UA"/>
        </w:rPr>
        <w:t xml:space="preserve">  </w:t>
      </w:r>
      <w:r w:rsidRPr="002325FA">
        <w:rPr>
          <w:rFonts w:ascii="Times New Roman" w:eastAsia="Calibri" w:hAnsi="Times New Roman" w:cs="Times New Roman"/>
          <w:sz w:val="24"/>
          <w:szCs w:val="24"/>
          <w:lang w:val="uk-UA" w:eastAsia="uk-UA"/>
        </w:rPr>
        <w:t xml:space="preserve">оригінал або копія документів, завірених власноручним підписом учасника та печаткою (у разі використання), які підтверджують, відповідність запропонованих системних блоків, технічним, якісним та кількісним вимогам тендерної документації, зокрема: </w:t>
      </w:r>
    </w:p>
    <w:p w14:paraId="1A476E81" w14:textId="77777777" w:rsidR="002325FA" w:rsidRPr="002325FA" w:rsidRDefault="002325FA" w:rsidP="002325FA">
      <w:pPr>
        <w:widowControl w:val="0"/>
        <w:tabs>
          <w:tab w:val="left" w:pos="284"/>
        </w:tabs>
        <w:spacing w:after="0" w:line="240" w:lineRule="auto"/>
        <w:contextualSpacing/>
        <w:jc w:val="both"/>
        <w:rPr>
          <w:rFonts w:ascii="Times New Roman" w:eastAsia="Calibri" w:hAnsi="Times New Roman" w:cs="Times New Roman"/>
          <w:sz w:val="24"/>
          <w:szCs w:val="24"/>
          <w:lang w:val="uk-UA" w:eastAsia="uk-UA"/>
        </w:rPr>
      </w:pPr>
      <w:r w:rsidRPr="002325FA">
        <w:rPr>
          <w:rFonts w:ascii="Times New Roman" w:eastAsia="Calibri" w:hAnsi="Times New Roman" w:cs="Times New Roman"/>
          <w:sz w:val="24"/>
          <w:szCs w:val="24"/>
          <w:lang w:val="uk-UA" w:eastAsia="uk-UA"/>
        </w:rPr>
        <w:t>1. Копії сертифікатів міжнародного зразка, про наявність у виробника запропонованих системних блоків системи контроля якості ISO 9001:2015 та системи екологічного менеджменту ISO 14001:2015, виданих органом з сертифікації систем менеджменту, який офіційно акредитований Національним агентством з акредитації України, на відповідність вимогам ДСТУ EN ISO/IEC 17021-1:2017 (ISO/IEC 17021-1:2015), стосовно електронного, комп’ютерного та периферійного обладнання, деталей до нього; виробництва комп’ютерів персональних, дійсного на момент подання пропозицій;</w:t>
      </w:r>
    </w:p>
    <w:p w14:paraId="416707C8" w14:textId="77777777" w:rsidR="002325FA" w:rsidRPr="002325FA" w:rsidRDefault="002325FA" w:rsidP="002325FA">
      <w:pPr>
        <w:tabs>
          <w:tab w:val="left" w:pos="567"/>
        </w:tabs>
        <w:spacing w:after="0" w:line="240" w:lineRule="auto"/>
        <w:ind w:right="-25"/>
        <w:contextualSpacing/>
        <w:jc w:val="both"/>
        <w:rPr>
          <w:rFonts w:ascii="Times New Roman" w:eastAsia="Times New Roman" w:hAnsi="Times New Roman" w:cs="Calibri"/>
          <w:sz w:val="24"/>
          <w:szCs w:val="24"/>
          <w:lang w:val="uk-UA" w:eastAsia="uk-UA"/>
        </w:rPr>
      </w:pPr>
      <w:r w:rsidRPr="002325FA">
        <w:rPr>
          <w:rFonts w:ascii="Times New Roman" w:eastAsia="Times New Roman" w:hAnsi="Times New Roman" w:cs="Calibri"/>
          <w:sz w:val="24"/>
          <w:szCs w:val="24"/>
          <w:lang w:val="uk-UA" w:eastAsia="uk-UA"/>
        </w:rPr>
        <w:t>2. Копії декларацій про відповідність запропонованого обладнання технічним регламентам, підприємства виробника системних блоків;</w:t>
      </w:r>
    </w:p>
    <w:p w14:paraId="28A250FC" w14:textId="77777777" w:rsidR="002325FA" w:rsidRPr="002325FA" w:rsidRDefault="002325FA" w:rsidP="002325FA">
      <w:pPr>
        <w:tabs>
          <w:tab w:val="left" w:pos="567"/>
        </w:tabs>
        <w:spacing w:after="0" w:line="240" w:lineRule="auto"/>
        <w:ind w:right="-25"/>
        <w:contextualSpacing/>
        <w:jc w:val="both"/>
        <w:rPr>
          <w:rFonts w:ascii="Times New Roman" w:eastAsia="Times New Roman" w:hAnsi="Times New Roman" w:cs="Calibri"/>
          <w:sz w:val="24"/>
          <w:szCs w:val="24"/>
          <w:lang w:val="uk-UA" w:eastAsia="uk-UA"/>
        </w:rPr>
      </w:pPr>
      <w:r w:rsidRPr="002325FA">
        <w:rPr>
          <w:rFonts w:ascii="Times New Roman" w:eastAsia="Times New Roman" w:hAnsi="Times New Roman" w:cs="Calibri"/>
          <w:sz w:val="24"/>
          <w:szCs w:val="24"/>
          <w:lang w:val="uk-UA" w:eastAsia="uk-UA"/>
        </w:rPr>
        <w:t>3. Копію висновку державної санітарно-епідеміологічної експертизи на відповідність системних блоків критеріям безпеки;</w:t>
      </w:r>
    </w:p>
    <w:p w14:paraId="76099867" w14:textId="77777777" w:rsidR="002325FA" w:rsidRPr="002325FA" w:rsidRDefault="002325FA" w:rsidP="002325FA">
      <w:pPr>
        <w:tabs>
          <w:tab w:val="left" w:pos="567"/>
        </w:tabs>
        <w:spacing w:after="0" w:line="240" w:lineRule="auto"/>
        <w:ind w:right="-25"/>
        <w:contextualSpacing/>
        <w:jc w:val="both"/>
        <w:rPr>
          <w:rFonts w:ascii="Times New Roman" w:eastAsia="Times New Roman" w:hAnsi="Times New Roman" w:cs="Calibri"/>
          <w:sz w:val="24"/>
          <w:szCs w:val="24"/>
          <w:lang w:val="uk-UA" w:eastAsia="uk-UA"/>
        </w:rPr>
      </w:pPr>
      <w:r w:rsidRPr="002325FA">
        <w:rPr>
          <w:rFonts w:ascii="Times New Roman" w:eastAsia="Times New Roman" w:hAnsi="Times New Roman" w:cs="Calibri"/>
          <w:sz w:val="24"/>
          <w:szCs w:val="24"/>
          <w:lang w:val="uk-UA" w:eastAsia="uk-UA"/>
        </w:rPr>
        <w:t>4. З метою попередження поставки неякісного товару, якщо учасник не є виробником запропонованих системних блоків, у складі пропозиції необхідно надати документ  виробника чи його офіційного представника (дилера, дистриб'ютора тощо), який підтверджує, що учасник уповноважений на реалізацію його продукції, яка є предметом закупівлі.</w:t>
      </w:r>
    </w:p>
    <w:p w14:paraId="6928A4D9" w14:textId="77777777" w:rsidR="002325FA" w:rsidRPr="002325FA" w:rsidRDefault="002325FA" w:rsidP="002325FA">
      <w:pPr>
        <w:widowControl w:val="0"/>
        <w:numPr>
          <w:ilvl w:val="0"/>
          <w:numId w:val="14"/>
        </w:numPr>
        <w:tabs>
          <w:tab w:val="left" w:pos="284"/>
        </w:tabs>
        <w:spacing w:after="0" w:line="240" w:lineRule="auto"/>
        <w:contextualSpacing/>
        <w:jc w:val="both"/>
        <w:rPr>
          <w:rFonts w:ascii="Times New Roman" w:eastAsia="Times New Roman" w:hAnsi="Times New Roman" w:cs="Times New Roman"/>
          <w:b/>
          <w:sz w:val="24"/>
          <w:szCs w:val="24"/>
          <w:lang w:val="uk-UA" w:eastAsia="uk-UA"/>
        </w:rPr>
      </w:pPr>
      <w:r w:rsidRPr="002325FA">
        <w:rPr>
          <w:rFonts w:ascii="Times New Roman" w:eastAsia="Times New Roman" w:hAnsi="Times New Roman" w:cs="Times New Roman"/>
          <w:sz w:val="24"/>
          <w:szCs w:val="24"/>
          <w:lang w:val="uk-UA" w:eastAsia="uk-UA"/>
        </w:rPr>
        <w:t>гарантійний лист (довідка в довільній формі) Учасника щодо відповідності запропонованого Учасником Товару предмету закупівлі технічним вимогам і характеристикам, що вимагаються Замовником;</w:t>
      </w:r>
    </w:p>
    <w:p w14:paraId="5748F55E" w14:textId="77777777" w:rsidR="002325FA" w:rsidRPr="002325FA" w:rsidRDefault="002325FA" w:rsidP="002325FA">
      <w:pPr>
        <w:widowControl w:val="0"/>
        <w:numPr>
          <w:ilvl w:val="0"/>
          <w:numId w:val="14"/>
        </w:numPr>
        <w:tabs>
          <w:tab w:val="left" w:pos="284"/>
        </w:tabs>
        <w:spacing w:after="0" w:line="240" w:lineRule="auto"/>
        <w:contextualSpacing/>
        <w:jc w:val="both"/>
        <w:rPr>
          <w:rFonts w:ascii="Times New Roman" w:eastAsia="Calibri" w:hAnsi="Times New Roman" w:cs="Times New Roman"/>
          <w:sz w:val="24"/>
          <w:szCs w:val="24"/>
          <w:lang w:val="uk-UA" w:eastAsia="uk-UA"/>
        </w:rPr>
      </w:pPr>
      <w:r w:rsidRPr="002325FA">
        <w:rPr>
          <w:rFonts w:ascii="Times New Roman" w:eastAsia="Times New Roman" w:hAnsi="Times New Roman" w:cs="Times New Roman"/>
          <w:sz w:val="24"/>
          <w:szCs w:val="24"/>
          <w:lang w:val="uk-UA" w:eastAsia="uk-UA"/>
        </w:rPr>
        <w:t xml:space="preserve">заповнену таблицю відповідності технічних та якісних характеристик запропонованого Учасником товару згідно з формою, що наведена у Таблиці 1 цього Додатку тендерної </w:t>
      </w:r>
      <w:r w:rsidRPr="002325FA">
        <w:rPr>
          <w:rFonts w:ascii="Times New Roman" w:eastAsia="Times New Roman" w:hAnsi="Times New Roman" w:cs="Times New Roman"/>
          <w:sz w:val="24"/>
          <w:szCs w:val="24"/>
          <w:lang w:val="uk-UA" w:eastAsia="uk-UA"/>
        </w:rPr>
        <w:lastRenderedPageBreak/>
        <w:t>документації. У графі «Відповідність» необхідно зробити відмітку «Так», у разі якщо технічні та якісні характеристики відповідають або перевищують зазначені вимоги, та відмітку «Ні», у разі якщо технічні та якісні характеристики нижче зазначених вимог;</w:t>
      </w:r>
    </w:p>
    <w:p w14:paraId="24F9FD81" w14:textId="77777777" w:rsidR="002325FA" w:rsidRPr="002325FA" w:rsidRDefault="002325FA" w:rsidP="002325FA">
      <w:pPr>
        <w:widowControl w:val="0"/>
        <w:numPr>
          <w:ilvl w:val="0"/>
          <w:numId w:val="14"/>
        </w:numPr>
        <w:tabs>
          <w:tab w:val="left" w:pos="284"/>
        </w:tabs>
        <w:spacing w:after="0" w:line="240" w:lineRule="auto"/>
        <w:contextualSpacing/>
        <w:jc w:val="both"/>
        <w:rPr>
          <w:rFonts w:ascii="Times New Roman" w:eastAsia="Calibri" w:hAnsi="Times New Roman" w:cs="Times New Roman"/>
          <w:sz w:val="24"/>
          <w:szCs w:val="24"/>
          <w:lang w:val="uk-UA" w:eastAsia="uk-UA"/>
        </w:rPr>
      </w:pPr>
      <w:r w:rsidRPr="002325FA">
        <w:rPr>
          <w:rFonts w:ascii="Times New Roman" w:eastAsia="Calibri" w:hAnsi="Times New Roman" w:cs="Times New Roman"/>
          <w:sz w:val="24"/>
          <w:szCs w:val="24"/>
          <w:lang w:val="uk-UA" w:eastAsia="uk-UA"/>
        </w:rPr>
        <w:t xml:space="preserve">оригінал або копія документа, завірена власноручним підписом учасника та печаткою (у разі використання), який підтверджує, відповідність учасника стандартам і нормам, що діють на території України, зокрема: </w:t>
      </w:r>
    </w:p>
    <w:p w14:paraId="257EF5FD" w14:textId="77777777" w:rsidR="002325FA" w:rsidRPr="002325FA" w:rsidRDefault="002325FA" w:rsidP="002325FA">
      <w:pPr>
        <w:widowControl w:val="0"/>
        <w:tabs>
          <w:tab w:val="left" w:pos="1109"/>
        </w:tabs>
        <w:spacing w:after="0" w:line="240" w:lineRule="auto"/>
        <w:contextualSpacing/>
        <w:jc w:val="both"/>
        <w:rPr>
          <w:rFonts w:ascii="Times New Roman" w:eastAsia="Calibri" w:hAnsi="Times New Roman" w:cs="Times New Roman"/>
          <w:sz w:val="24"/>
          <w:szCs w:val="24"/>
          <w:lang w:val="uk-UA" w:eastAsia="uk-UA"/>
        </w:rPr>
      </w:pPr>
      <w:r w:rsidRPr="002325FA">
        <w:rPr>
          <w:rFonts w:ascii="Times New Roman" w:eastAsia="Calibri" w:hAnsi="Times New Roman" w:cs="Times New Roman"/>
          <w:sz w:val="24"/>
          <w:szCs w:val="24"/>
          <w:lang w:val="uk-UA" w:eastAsia="uk-UA"/>
        </w:rPr>
        <w:t>1. Копії сертифікатів міжнародного зразка, про наявність у учасника процедури закупівлі системи контроля якості ISO 9001:2015 та системи екологічного менеджменту ISO 14001:2015, виданих органом з сертифікації систем менеджменту, який офіційно акредитований Національним агентством з акредитації України, на відповідність вимогам ДСТУ EN ISO/IEC 17021-1:2017 (ISO/IEC 17021-1:2015), стосовно гуртового та роздрібного продажу устаткування промислового призначення, електронного, компютерного та переферійного устаткування та деталей до нього, дійсних на момент подання пропозицій.</w:t>
      </w:r>
    </w:p>
    <w:p w14:paraId="12AFA043" w14:textId="77777777" w:rsidR="002325FA" w:rsidRPr="002325FA" w:rsidRDefault="002325FA" w:rsidP="002325FA">
      <w:pPr>
        <w:widowControl w:val="0"/>
        <w:tabs>
          <w:tab w:val="left" w:pos="1109"/>
        </w:tabs>
        <w:spacing w:after="0" w:line="240" w:lineRule="auto"/>
        <w:contextualSpacing/>
        <w:jc w:val="both"/>
        <w:rPr>
          <w:rFonts w:ascii="Times New Roman" w:eastAsia="Times New Roman" w:hAnsi="Times New Roman" w:cs="Times New Roman"/>
          <w:sz w:val="24"/>
          <w:szCs w:val="24"/>
          <w:lang w:val="uk-UA" w:eastAsia="ru-RU"/>
        </w:rPr>
      </w:pPr>
      <w:r w:rsidRPr="002325FA">
        <w:rPr>
          <w:rFonts w:ascii="Times New Roman" w:eastAsia="Calibri" w:hAnsi="Times New Roman" w:cs="Times New Roman"/>
          <w:sz w:val="24"/>
          <w:szCs w:val="24"/>
          <w:lang w:val="uk-UA" w:eastAsia="uk-UA"/>
        </w:rPr>
        <w:t xml:space="preserve">2. </w:t>
      </w:r>
      <w:r w:rsidRPr="002325FA">
        <w:rPr>
          <w:rFonts w:ascii="Times New Roman" w:eastAsia="Times New Roman" w:hAnsi="Times New Roman" w:cs="Times New Roman"/>
          <w:sz w:val="24"/>
          <w:szCs w:val="24"/>
          <w:lang w:val="uk-UA" w:eastAsia="ru-RU"/>
        </w:rPr>
        <w:t>Для підтвердження відповідності пропозиції щодо гарантійної та сервісної підтримки, Учасник повинен мати в наявності сервісний центр, який забезпечить гарантійну та сервісну підтримку протягом визначеного гарантійного терміну на запропоноване обладнання. В якості сервісного центру можуть бути: сервісний центр Учасника, або структурні підрозділи Учасника, або сервісні центри які мають право та повноваження надавати такі послуги з яким укладений договір про надання послуг щодо гарантійного та після-гарантійного обслуговування обладнання. Надати Довідку з контактами та місцем розташуванням сервісного центу(ів) який(і) буде(уть) використовуватися для забезпечення гарантійної та сервісної підтримки запропонованого обладнання.</w:t>
      </w:r>
    </w:p>
    <w:p w14:paraId="76A3EA67" w14:textId="77777777" w:rsidR="002325FA" w:rsidRPr="002325FA" w:rsidRDefault="002325FA" w:rsidP="002325FA">
      <w:pPr>
        <w:widowControl w:val="0"/>
        <w:tabs>
          <w:tab w:val="left" w:pos="1109"/>
        </w:tabs>
        <w:spacing w:after="0" w:line="240" w:lineRule="auto"/>
        <w:contextualSpacing/>
        <w:jc w:val="both"/>
        <w:rPr>
          <w:rFonts w:ascii="Times New Roman" w:eastAsia="Calibri" w:hAnsi="Times New Roman" w:cs="Times New Roman"/>
          <w:sz w:val="24"/>
          <w:szCs w:val="24"/>
          <w:lang w:val="uk-UA" w:eastAsia="uk-UA"/>
        </w:rPr>
      </w:pPr>
    </w:p>
    <w:p w14:paraId="096456E0" w14:textId="77777777" w:rsidR="002325FA" w:rsidRPr="002325FA" w:rsidRDefault="002325FA" w:rsidP="002325FA">
      <w:pPr>
        <w:widowControl w:val="0"/>
        <w:tabs>
          <w:tab w:val="left" w:pos="0"/>
        </w:tabs>
        <w:spacing w:after="160" w:line="274" w:lineRule="exact"/>
        <w:jc w:val="both"/>
        <w:rPr>
          <w:rFonts w:ascii="Times New Roman" w:eastAsia="Calibri" w:hAnsi="Times New Roman" w:cs="Times New Roman"/>
          <w:b/>
          <w:sz w:val="24"/>
          <w:szCs w:val="24"/>
          <w:lang w:val="uk-UA" w:eastAsia="uk-UA"/>
        </w:rPr>
      </w:pPr>
      <w:r w:rsidRPr="002325FA">
        <w:rPr>
          <w:rFonts w:ascii="Times New Roman" w:eastAsia="Calibri" w:hAnsi="Times New Roman" w:cs="Times New Roman"/>
          <w:b/>
          <w:sz w:val="24"/>
          <w:szCs w:val="24"/>
          <w:lang w:val="uk-UA" w:eastAsia="uk-UA"/>
        </w:rPr>
        <w:t>Учасник в складі тендерної пропозиції повинен надати документи на підтвердження його відповідності вимог Замовника про необхідні технічні, якісні та кількісні характеристики предмету закупівлі (по всіх позиціях товару, що є предметом закупівлі):</w:t>
      </w:r>
    </w:p>
    <w:p w14:paraId="696580C0" w14:textId="77777777" w:rsidR="002325FA" w:rsidRPr="002325FA" w:rsidRDefault="002325FA" w:rsidP="002325FA">
      <w:pPr>
        <w:widowControl w:val="0"/>
        <w:tabs>
          <w:tab w:val="left" w:pos="0"/>
        </w:tabs>
        <w:spacing w:after="160" w:line="274" w:lineRule="exact"/>
        <w:jc w:val="center"/>
        <w:rPr>
          <w:rFonts w:ascii="Times New Roman" w:eastAsia="Calibri" w:hAnsi="Times New Roman" w:cs="Times New Roman"/>
          <w:b/>
          <w:sz w:val="24"/>
          <w:szCs w:val="24"/>
          <w:lang w:val="uk-UA" w:eastAsia="uk-UA"/>
        </w:rPr>
      </w:pPr>
      <w:r w:rsidRPr="002325FA">
        <w:rPr>
          <w:rFonts w:ascii="Times New Roman" w:eastAsia="Calibri" w:hAnsi="Times New Roman" w:cs="Times New Roman"/>
          <w:b/>
          <w:sz w:val="24"/>
          <w:szCs w:val="24"/>
          <w:lang w:val="uk-UA" w:eastAsia="uk-UA"/>
        </w:rPr>
        <w:t>Таблиця відповідності запропонованого Учасником Товару предмету закупівлі технічним вимогам і характеристикам, що вимагаються Замовником:</w:t>
      </w:r>
    </w:p>
    <w:p w14:paraId="76093A7C" w14:textId="77777777" w:rsidR="002325FA" w:rsidRPr="002325FA" w:rsidRDefault="002325FA" w:rsidP="002325FA">
      <w:pPr>
        <w:widowControl w:val="0"/>
        <w:tabs>
          <w:tab w:val="left" w:pos="1109"/>
        </w:tabs>
        <w:spacing w:after="160" w:line="274" w:lineRule="exact"/>
        <w:jc w:val="right"/>
        <w:rPr>
          <w:rFonts w:ascii="Times New Roman" w:eastAsia="Calibri" w:hAnsi="Times New Roman" w:cs="Times New Roman"/>
          <w:b/>
          <w:sz w:val="24"/>
          <w:szCs w:val="24"/>
          <w:lang w:val="uk-UA" w:eastAsia="uk-UA"/>
        </w:rPr>
      </w:pPr>
      <w:r w:rsidRPr="002325FA">
        <w:rPr>
          <w:rFonts w:ascii="Times New Roman" w:eastAsia="Calibri" w:hAnsi="Times New Roman" w:cs="Times New Roman"/>
          <w:b/>
          <w:sz w:val="24"/>
          <w:szCs w:val="24"/>
          <w:lang w:val="uk-UA" w:eastAsia="uk-UA"/>
        </w:rPr>
        <w:t>Таблиця 1</w:t>
      </w:r>
    </w:p>
    <w:tbl>
      <w:tblPr>
        <w:tblW w:w="9517" w:type="dxa"/>
        <w:tblLayout w:type="fixed"/>
        <w:tblCellMar>
          <w:left w:w="10" w:type="dxa"/>
          <w:right w:w="10" w:type="dxa"/>
        </w:tblCellMar>
        <w:tblLook w:val="04A0" w:firstRow="1" w:lastRow="0" w:firstColumn="1" w:lastColumn="0" w:noHBand="0" w:noVBand="1"/>
      </w:tblPr>
      <w:tblGrid>
        <w:gridCol w:w="523"/>
        <w:gridCol w:w="2029"/>
        <w:gridCol w:w="2278"/>
        <w:gridCol w:w="3128"/>
        <w:gridCol w:w="1559"/>
      </w:tblGrid>
      <w:tr w:rsidR="002325FA" w:rsidRPr="002325FA" w14:paraId="04BA087A" w14:textId="77777777" w:rsidTr="00243365">
        <w:trPr>
          <w:trHeight w:hRule="exact" w:val="1412"/>
        </w:trPr>
        <w:tc>
          <w:tcPr>
            <w:tcW w:w="523" w:type="dxa"/>
            <w:tcBorders>
              <w:top w:val="single" w:sz="4" w:space="0" w:color="auto"/>
              <w:left w:val="single" w:sz="4" w:space="0" w:color="auto"/>
              <w:bottom w:val="nil"/>
              <w:right w:val="nil"/>
            </w:tcBorders>
            <w:shd w:val="clear" w:color="auto" w:fill="FFFFFF"/>
            <w:vAlign w:val="center"/>
            <w:hideMark/>
          </w:tcPr>
          <w:p w14:paraId="5B15A719" w14:textId="77777777" w:rsidR="002325FA" w:rsidRPr="002325FA" w:rsidRDefault="002325FA" w:rsidP="002325FA">
            <w:pPr>
              <w:spacing w:after="60" w:line="240" w:lineRule="exact"/>
              <w:jc w:val="center"/>
              <w:rPr>
                <w:rFonts w:ascii="Times New Roman" w:eastAsia="Calibri" w:hAnsi="Times New Roman" w:cs="Times New Roman"/>
                <w:sz w:val="24"/>
                <w:szCs w:val="24"/>
                <w:lang w:val="uk-UA"/>
              </w:rPr>
            </w:pPr>
            <w:r w:rsidRPr="002325FA">
              <w:rPr>
                <w:rFonts w:ascii="Times New Roman" w:eastAsia="Arial" w:hAnsi="Times New Roman" w:cs="Times New Roman"/>
                <w:b/>
                <w:bCs/>
                <w:color w:val="000000"/>
                <w:sz w:val="24"/>
                <w:szCs w:val="24"/>
                <w:shd w:val="clear" w:color="auto" w:fill="FFFFFF"/>
                <w:lang w:val="uk-UA" w:eastAsia="uk-UA" w:bidi="uk-UA"/>
              </w:rPr>
              <w:t>№</w:t>
            </w:r>
          </w:p>
          <w:p w14:paraId="68B85441" w14:textId="77777777" w:rsidR="002325FA" w:rsidRPr="002325FA" w:rsidRDefault="002325FA" w:rsidP="002325FA">
            <w:pPr>
              <w:spacing w:after="160" w:line="240" w:lineRule="exact"/>
              <w:jc w:val="center"/>
              <w:rPr>
                <w:rFonts w:ascii="Times New Roman" w:eastAsia="Calibri" w:hAnsi="Times New Roman" w:cs="Times New Roman"/>
                <w:sz w:val="24"/>
                <w:szCs w:val="24"/>
                <w:lang w:val="uk-UA"/>
              </w:rPr>
            </w:pPr>
            <w:r w:rsidRPr="002325FA">
              <w:rPr>
                <w:rFonts w:ascii="Times New Roman" w:eastAsia="Arial" w:hAnsi="Times New Roman" w:cs="Times New Roman"/>
                <w:b/>
                <w:bCs/>
                <w:color w:val="000000"/>
                <w:sz w:val="24"/>
                <w:szCs w:val="24"/>
                <w:shd w:val="clear" w:color="auto" w:fill="FFFFFF"/>
                <w:lang w:val="uk-UA" w:eastAsia="uk-UA" w:bidi="uk-UA"/>
              </w:rPr>
              <w:t>з/п</w:t>
            </w:r>
          </w:p>
        </w:tc>
        <w:tc>
          <w:tcPr>
            <w:tcW w:w="2029" w:type="dxa"/>
            <w:tcBorders>
              <w:top w:val="single" w:sz="4" w:space="0" w:color="auto"/>
              <w:left w:val="single" w:sz="4" w:space="0" w:color="auto"/>
              <w:bottom w:val="nil"/>
              <w:right w:val="nil"/>
            </w:tcBorders>
            <w:shd w:val="clear" w:color="auto" w:fill="FFFFFF"/>
            <w:vAlign w:val="center"/>
            <w:hideMark/>
          </w:tcPr>
          <w:p w14:paraId="02852A38" w14:textId="77777777" w:rsidR="002325FA" w:rsidRPr="002325FA" w:rsidRDefault="002325FA" w:rsidP="002325FA">
            <w:pPr>
              <w:spacing w:after="160" w:line="278" w:lineRule="exact"/>
              <w:jc w:val="center"/>
              <w:rPr>
                <w:rFonts w:ascii="Times New Roman" w:eastAsia="Calibri" w:hAnsi="Times New Roman" w:cs="Times New Roman"/>
                <w:sz w:val="24"/>
                <w:szCs w:val="24"/>
                <w:lang w:val="uk-UA"/>
              </w:rPr>
            </w:pPr>
            <w:r w:rsidRPr="002325FA">
              <w:rPr>
                <w:rFonts w:ascii="Times New Roman" w:eastAsia="Arial" w:hAnsi="Times New Roman" w:cs="Times New Roman"/>
                <w:b/>
                <w:bCs/>
                <w:color w:val="000000"/>
                <w:sz w:val="24"/>
                <w:szCs w:val="24"/>
                <w:shd w:val="clear" w:color="auto" w:fill="FFFFFF"/>
                <w:lang w:val="uk-UA" w:eastAsia="uk-UA" w:bidi="uk-UA"/>
              </w:rPr>
              <w:t>Опис та технічні характеристики товару, що вимагаються Замовником</w:t>
            </w:r>
          </w:p>
        </w:tc>
        <w:tc>
          <w:tcPr>
            <w:tcW w:w="2278" w:type="dxa"/>
            <w:tcBorders>
              <w:top w:val="single" w:sz="4" w:space="0" w:color="auto"/>
              <w:left w:val="single" w:sz="4" w:space="0" w:color="auto"/>
              <w:bottom w:val="nil"/>
              <w:right w:val="nil"/>
            </w:tcBorders>
            <w:shd w:val="clear" w:color="auto" w:fill="FFFFFF"/>
            <w:vAlign w:val="center"/>
            <w:hideMark/>
          </w:tcPr>
          <w:p w14:paraId="49B14956" w14:textId="77777777" w:rsidR="002325FA" w:rsidRPr="002325FA" w:rsidRDefault="002325FA" w:rsidP="002325FA">
            <w:pPr>
              <w:spacing w:after="160" w:line="278" w:lineRule="exact"/>
              <w:jc w:val="center"/>
              <w:rPr>
                <w:rFonts w:ascii="Times New Roman" w:eastAsia="Calibri" w:hAnsi="Times New Roman" w:cs="Times New Roman"/>
                <w:sz w:val="24"/>
                <w:szCs w:val="24"/>
                <w:lang w:val="uk-UA"/>
              </w:rPr>
            </w:pPr>
            <w:r w:rsidRPr="002325FA">
              <w:rPr>
                <w:rFonts w:ascii="Times New Roman" w:eastAsia="Arial" w:hAnsi="Times New Roman" w:cs="Times New Roman"/>
                <w:b/>
                <w:bCs/>
                <w:color w:val="000000"/>
                <w:sz w:val="24"/>
                <w:szCs w:val="24"/>
                <w:shd w:val="clear" w:color="auto" w:fill="FFFFFF"/>
                <w:lang w:val="uk-UA" w:eastAsia="uk-UA" w:bidi="uk-UA"/>
              </w:rPr>
              <w:t xml:space="preserve">Опис та технічні характеристик </w:t>
            </w:r>
            <w:r w:rsidRPr="002325FA">
              <w:rPr>
                <w:rFonts w:ascii="Times New Roman" w:eastAsia="Arial" w:hAnsi="Times New Roman" w:cs="Times New Roman"/>
                <w:b/>
                <w:bCs/>
                <w:color w:val="000000"/>
                <w:sz w:val="24"/>
                <w:szCs w:val="24"/>
                <w:shd w:val="clear" w:color="auto" w:fill="FFFFFF"/>
                <w:lang w:val="uk-UA" w:eastAsia="uk-UA" w:bidi="ru-RU"/>
              </w:rPr>
              <w:t xml:space="preserve">и </w:t>
            </w:r>
            <w:r w:rsidRPr="002325FA">
              <w:rPr>
                <w:rFonts w:ascii="Times New Roman" w:eastAsia="Arial" w:hAnsi="Times New Roman" w:cs="Times New Roman"/>
                <w:b/>
                <w:bCs/>
                <w:color w:val="000000"/>
                <w:sz w:val="24"/>
                <w:szCs w:val="24"/>
                <w:shd w:val="clear" w:color="auto" w:fill="FFFFFF"/>
                <w:lang w:val="uk-UA" w:eastAsia="uk-UA" w:bidi="uk-UA"/>
              </w:rPr>
              <w:t>товару, що пропонуються Учасником</w:t>
            </w:r>
          </w:p>
        </w:tc>
        <w:tc>
          <w:tcPr>
            <w:tcW w:w="3128" w:type="dxa"/>
            <w:tcBorders>
              <w:top w:val="single" w:sz="4" w:space="0" w:color="auto"/>
              <w:left w:val="single" w:sz="4" w:space="0" w:color="auto"/>
              <w:bottom w:val="nil"/>
              <w:right w:val="nil"/>
            </w:tcBorders>
            <w:shd w:val="clear" w:color="auto" w:fill="FFFFFF"/>
            <w:vAlign w:val="center"/>
            <w:hideMark/>
          </w:tcPr>
          <w:p w14:paraId="31573B6B" w14:textId="77777777" w:rsidR="002325FA" w:rsidRPr="002325FA" w:rsidRDefault="002325FA" w:rsidP="002325FA">
            <w:pPr>
              <w:spacing w:after="160" w:line="278" w:lineRule="exact"/>
              <w:jc w:val="center"/>
              <w:rPr>
                <w:rFonts w:ascii="Times New Roman" w:eastAsia="Calibri" w:hAnsi="Times New Roman" w:cs="Times New Roman"/>
                <w:sz w:val="24"/>
                <w:szCs w:val="24"/>
                <w:lang w:val="uk-UA"/>
              </w:rPr>
            </w:pPr>
            <w:r w:rsidRPr="002325FA">
              <w:rPr>
                <w:rFonts w:ascii="Times New Roman" w:eastAsia="Arial" w:hAnsi="Times New Roman" w:cs="Times New Roman"/>
                <w:b/>
                <w:bCs/>
                <w:color w:val="000000"/>
                <w:sz w:val="24"/>
                <w:szCs w:val="24"/>
                <w:shd w:val="clear" w:color="auto" w:fill="FFFFFF"/>
                <w:lang w:val="uk-UA" w:eastAsia="uk-UA" w:bidi="uk-UA"/>
              </w:rPr>
              <w:t>Назва виробника запропонованого товару; торгівельна марка (за наявності); країна походження</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7A8F33CF" w14:textId="77777777" w:rsidR="002325FA" w:rsidRPr="002325FA" w:rsidRDefault="002325FA" w:rsidP="002325FA">
            <w:pPr>
              <w:spacing w:after="60" w:line="240" w:lineRule="exact"/>
              <w:jc w:val="center"/>
              <w:rPr>
                <w:rFonts w:ascii="Times New Roman" w:eastAsia="Calibri" w:hAnsi="Times New Roman" w:cs="Times New Roman"/>
                <w:sz w:val="24"/>
                <w:szCs w:val="24"/>
                <w:lang w:val="uk-UA"/>
              </w:rPr>
            </w:pPr>
            <w:r w:rsidRPr="002325FA">
              <w:rPr>
                <w:rFonts w:ascii="Times New Roman" w:eastAsia="Arial" w:hAnsi="Times New Roman" w:cs="Times New Roman"/>
                <w:b/>
                <w:bCs/>
                <w:color w:val="000000"/>
                <w:sz w:val="24"/>
                <w:szCs w:val="24"/>
                <w:shd w:val="clear" w:color="auto" w:fill="FFFFFF"/>
                <w:lang w:val="uk-UA" w:eastAsia="uk-UA" w:bidi="uk-UA"/>
              </w:rPr>
              <w:t>Відповідність</w:t>
            </w:r>
          </w:p>
          <w:p w14:paraId="62C39863" w14:textId="77777777" w:rsidR="002325FA" w:rsidRPr="002325FA" w:rsidRDefault="002325FA" w:rsidP="002325FA">
            <w:pPr>
              <w:spacing w:after="160" w:line="240" w:lineRule="exact"/>
              <w:jc w:val="center"/>
              <w:rPr>
                <w:rFonts w:ascii="Times New Roman" w:eastAsia="Calibri" w:hAnsi="Times New Roman" w:cs="Times New Roman"/>
                <w:sz w:val="24"/>
                <w:szCs w:val="24"/>
                <w:lang w:val="uk-UA"/>
              </w:rPr>
            </w:pPr>
            <w:r w:rsidRPr="002325FA">
              <w:rPr>
                <w:rFonts w:ascii="Times New Roman" w:eastAsia="Arial" w:hAnsi="Times New Roman" w:cs="Times New Roman"/>
                <w:b/>
                <w:bCs/>
                <w:color w:val="000000"/>
                <w:sz w:val="24"/>
                <w:szCs w:val="24"/>
                <w:shd w:val="clear" w:color="auto" w:fill="FFFFFF"/>
                <w:lang w:val="uk-UA" w:eastAsia="uk-UA" w:bidi="uk-UA"/>
              </w:rPr>
              <w:t>(так/ні)</w:t>
            </w:r>
          </w:p>
        </w:tc>
      </w:tr>
      <w:tr w:rsidR="002325FA" w:rsidRPr="002325FA" w14:paraId="66FB9EE8" w14:textId="77777777" w:rsidTr="00243365">
        <w:trPr>
          <w:trHeight w:hRule="exact" w:val="420"/>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6FE3E31E" w14:textId="77777777" w:rsidR="002325FA" w:rsidRPr="002325FA" w:rsidRDefault="002325FA" w:rsidP="002325FA">
            <w:pPr>
              <w:spacing w:after="160" w:line="278" w:lineRule="exact"/>
              <w:jc w:val="center"/>
              <w:rPr>
                <w:rFonts w:ascii="Times New Roman" w:eastAsia="Arial" w:hAnsi="Times New Roman" w:cs="Times New Roman"/>
                <w:b/>
                <w:bCs/>
                <w:color w:val="000000"/>
                <w:sz w:val="24"/>
                <w:szCs w:val="24"/>
                <w:shd w:val="clear" w:color="auto" w:fill="FFFFFF"/>
                <w:lang w:val="uk-UA" w:eastAsia="uk-UA" w:bidi="uk-UA"/>
              </w:rPr>
            </w:pPr>
            <w:r w:rsidRPr="002325FA">
              <w:rPr>
                <w:rFonts w:ascii="Times New Roman" w:eastAsia="Arial" w:hAnsi="Times New Roman" w:cs="Times New Roman"/>
                <w:b/>
                <w:bCs/>
                <w:color w:val="000000"/>
                <w:sz w:val="24"/>
                <w:szCs w:val="24"/>
                <w:shd w:val="clear" w:color="auto" w:fill="FFFFFF"/>
                <w:lang w:val="uk-UA" w:eastAsia="uk-UA" w:bidi="uk-UA"/>
              </w:rPr>
              <w:t>1.</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148CFBF3" w14:textId="77777777" w:rsidR="002325FA" w:rsidRPr="002325FA" w:rsidRDefault="002325FA" w:rsidP="002325FA">
            <w:pPr>
              <w:spacing w:after="160" w:line="140" w:lineRule="exact"/>
              <w:rPr>
                <w:rFonts w:ascii="Times New Roman" w:eastAsia="Calibri" w:hAnsi="Times New Roman" w:cs="Times New Roman"/>
                <w:sz w:val="24"/>
                <w:szCs w:val="24"/>
                <w:lang w:val="uk-UA"/>
              </w:rPr>
            </w:pPr>
          </w:p>
        </w:tc>
        <w:tc>
          <w:tcPr>
            <w:tcW w:w="2278" w:type="dxa"/>
            <w:tcBorders>
              <w:top w:val="single" w:sz="4" w:space="0" w:color="auto"/>
              <w:left w:val="single" w:sz="4" w:space="0" w:color="auto"/>
              <w:bottom w:val="single" w:sz="4" w:space="0" w:color="auto"/>
              <w:right w:val="nil"/>
            </w:tcBorders>
            <w:shd w:val="clear" w:color="auto" w:fill="FFFFFF"/>
            <w:vAlign w:val="bottom"/>
          </w:tcPr>
          <w:p w14:paraId="7FAA4B1A" w14:textId="77777777" w:rsidR="002325FA" w:rsidRPr="002325FA" w:rsidRDefault="002325FA" w:rsidP="002325FA">
            <w:pPr>
              <w:spacing w:after="160" w:line="140" w:lineRule="exact"/>
              <w:rPr>
                <w:rFonts w:ascii="Times New Roman" w:eastAsia="Calibri" w:hAnsi="Times New Roman" w:cs="Times New Roman"/>
                <w:sz w:val="24"/>
                <w:szCs w:val="24"/>
                <w:lang w:val="uk-UA"/>
              </w:rPr>
            </w:pPr>
          </w:p>
        </w:tc>
        <w:tc>
          <w:tcPr>
            <w:tcW w:w="3128" w:type="dxa"/>
            <w:tcBorders>
              <w:top w:val="single" w:sz="4" w:space="0" w:color="auto"/>
              <w:left w:val="single" w:sz="4" w:space="0" w:color="auto"/>
              <w:bottom w:val="single" w:sz="4" w:space="0" w:color="auto"/>
              <w:right w:val="nil"/>
            </w:tcBorders>
            <w:shd w:val="clear" w:color="auto" w:fill="FFFFFF"/>
          </w:tcPr>
          <w:p w14:paraId="43101CA1" w14:textId="77777777" w:rsidR="002325FA" w:rsidRPr="002325FA" w:rsidRDefault="002325FA" w:rsidP="002325FA">
            <w:pPr>
              <w:spacing w:after="160" w:line="259" w:lineRule="auto"/>
              <w:rPr>
                <w:rFonts w:ascii="Times New Roman" w:eastAsia="Calibri"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C2733D0" w14:textId="77777777" w:rsidR="002325FA" w:rsidRPr="002325FA" w:rsidRDefault="002325FA" w:rsidP="002325FA">
            <w:pPr>
              <w:spacing w:after="160" w:line="140" w:lineRule="exact"/>
              <w:rPr>
                <w:rFonts w:ascii="Times New Roman" w:eastAsia="Calibri" w:hAnsi="Times New Roman" w:cs="Times New Roman"/>
                <w:sz w:val="24"/>
                <w:szCs w:val="24"/>
                <w:lang w:val="uk-UA"/>
              </w:rPr>
            </w:pPr>
          </w:p>
        </w:tc>
      </w:tr>
      <w:tr w:rsidR="002325FA" w:rsidRPr="002325FA" w14:paraId="62FFD474" w14:textId="77777777" w:rsidTr="00243365">
        <w:trPr>
          <w:trHeight w:hRule="exact" w:val="399"/>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5E0C1D25" w14:textId="77777777" w:rsidR="002325FA" w:rsidRPr="002325FA" w:rsidRDefault="002325FA" w:rsidP="002325FA">
            <w:pPr>
              <w:spacing w:after="160" w:line="140" w:lineRule="exact"/>
              <w:ind w:left="160"/>
              <w:rPr>
                <w:rFonts w:ascii="Times New Roman" w:eastAsia="Arial" w:hAnsi="Times New Roman" w:cs="Times New Roman"/>
                <w:b/>
                <w:bCs/>
                <w:color w:val="000000"/>
                <w:sz w:val="24"/>
                <w:szCs w:val="24"/>
                <w:lang w:val="uk-UA" w:eastAsia="uk-UA" w:bidi="uk-UA"/>
              </w:rPr>
            </w:pPr>
            <w:r w:rsidRPr="002325FA">
              <w:rPr>
                <w:rFonts w:ascii="Times New Roman" w:eastAsia="Arial" w:hAnsi="Times New Roman" w:cs="Times New Roman"/>
                <w:b/>
                <w:bCs/>
                <w:color w:val="000000"/>
                <w:sz w:val="24"/>
                <w:szCs w:val="24"/>
                <w:lang w:val="uk-UA" w:eastAsia="uk-UA" w:bidi="uk-UA"/>
              </w:rPr>
              <w:t>…</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11C6FFBE" w14:textId="77777777" w:rsidR="002325FA" w:rsidRPr="002325FA" w:rsidRDefault="002325FA" w:rsidP="002325FA">
            <w:pPr>
              <w:spacing w:after="160" w:line="140" w:lineRule="exact"/>
              <w:rPr>
                <w:rFonts w:ascii="Times New Roman" w:eastAsia="Arial" w:hAnsi="Times New Roman" w:cs="Times New Roman"/>
                <w:b/>
                <w:bCs/>
                <w:color w:val="000000"/>
                <w:spacing w:val="10"/>
                <w:sz w:val="24"/>
                <w:szCs w:val="24"/>
                <w:lang w:val="uk-UA" w:eastAsia="uk-UA" w:bidi="uk-UA"/>
              </w:rPr>
            </w:pPr>
          </w:p>
        </w:tc>
        <w:tc>
          <w:tcPr>
            <w:tcW w:w="2278" w:type="dxa"/>
            <w:tcBorders>
              <w:top w:val="single" w:sz="4" w:space="0" w:color="auto"/>
              <w:left w:val="single" w:sz="4" w:space="0" w:color="auto"/>
              <w:bottom w:val="single" w:sz="4" w:space="0" w:color="auto"/>
              <w:right w:val="nil"/>
            </w:tcBorders>
            <w:shd w:val="clear" w:color="auto" w:fill="FFFFFF"/>
            <w:vAlign w:val="bottom"/>
          </w:tcPr>
          <w:p w14:paraId="1A4DD3B3" w14:textId="77777777" w:rsidR="002325FA" w:rsidRPr="002325FA" w:rsidRDefault="002325FA" w:rsidP="002325FA">
            <w:pPr>
              <w:spacing w:after="160" w:line="140" w:lineRule="exact"/>
              <w:rPr>
                <w:rFonts w:ascii="Times New Roman" w:eastAsia="Arial" w:hAnsi="Times New Roman" w:cs="Times New Roman"/>
                <w:b/>
                <w:bCs/>
                <w:color w:val="000000"/>
                <w:spacing w:val="10"/>
                <w:sz w:val="24"/>
                <w:szCs w:val="24"/>
                <w:lang w:val="uk-UA" w:eastAsia="uk-UA" w:bidi="uk-UA"/>
              </w:rPr>
            </w:pPr>
          </w:p>
        </w:tc>
        <w:tc>
          <w:tcPr>
            <w:tcW w:w="3128" w:type="dxa"/>
            <w:tcBorders>
              <w:top w:val="single" w:sz="4" w:space="0" w:color="auto"/>
              <w:left w:val="single" w:sz="4" w:space="0" w:color="auto"/>
              <w:bottom w:val="single" w:sz="4" w:space="0" w:color="auto"/>
              <w:right w:val="nil"/>
            </w:tcBorders>
            <w:shd w:val="clear" w:color="auto" w:fill="FFFFFF"/>
          </w:tcPr>
          <w:p w14:paraId="36BF2BEE" w14:textId="77777777" w:rsidR="002325FA" w:rsidRPr="002325FA" w:rsidRDefault="002325FA" w:rsidP="002325FA">
            <w:pPr>
              <w:spacing w:after="160" w:line="259" w:lineRule="auto"/>
              <w:rPr>
                <w:rFonts w:ascii="Times New Roman" w:eastAsia="Calibri"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052240" w14:textId="77777777" w:rsidR="002325FA" w:rsidRPr="002325FA" w:rsidRDefault="002325FA" w:rsidP="002325FA">
            <w:pPr>
              <w:spacing w:after="160" w:line="140" w:lineRule="exact"/>
              <w:rPr>
                <w:rFonts w:ascii="Times New Roman" w:eastAsia="Arial" w:hAnsi="Times New Roman" w:cs="Times New Roman"/>
                <w:b/>
                <w:bCs/>
                <w:color w:val="000000"/>
                <w:spacing w:val="10"/>
                <w:sz w:val="24"/>
                <w:szCs w:val="24"/>
                <w:lang w:val="uk-UA" w:eastAsia="uk-UA" w:bidi="uk-UA"/>
              </w:rPr>
            </w:pPr>
          </w:p>
        </w:tc>
      </w:tr>
    </w:tbl>
    <w:p w14:paraId="32215B91" w14:textId="0B8652DD" w:rsidR="001B5385" w:rsidRDefault="002325FA" w:rsidP="001B5385">
      <w:pPr>
        <w:rPr>
          <w:rFonts w:ascii="Times New Roman" w:eastAsia="Times New Roman" w:hAnsi="Times New Roman" w:cs="Times New Roman"/>
          <w:sz w:val="24"/>
          <w:szCs w:val="24"/>
          <w:lang w:val="uk-UA"/>
        </w:rPr>
      </w:pPr>
      <w:r w:rsidRPr="002325FA">
        <w:rPr>
          <w:rFonts w:ascii="Times New Roman" w:eastAsia="Arial" w:hAnsi="Times New Roman" w:cs="Times New Roman"/>
          <w:i/>
          <w:iCs/>
          <w:color w:val="000000"/>
          <w:sz w:val="24"/>
          <w:szCs w:val="24"/>
          <w:lang w:val="uk-UA" w:eastAsia="uk-UA" w:bidi="uk-UA"/>
        </w:rPr>
        <w:t>Примітки: В разі якщо в документації є посилання на конкретну торгівельну марку виробника, конструкцію або тип обладнання читати з виразом «або еквівалент. (технічні вимоги еквіваленту не повинні бути гіршими)</w:t>
      </w:r>
      <w:r w:rsidR="001B5385">
        <w:rPr>
          <w:rFonts w:ascii="Times New Roman" w:eastAsia="Times New Roman" w:hAnsi="Times New Roman" w:cs="Times New Roman"/>
          <w:sz w:val="24"/>
          <w:szCs w:val="24"/>
          <w:lang w:val="uk-UA"/>
        </w:rPr>
        <w:t>Посилання на закупівлю :</w:t>
      </w:r>
    </w:p>
    <w:p w14:paraId="700E008C" w14:textId="25430FA8" w:rsidR="001B5385" w:rsidRPr="001B5385" w:rsidRDefault="002325FA" w:rsidP="002325FA">
      <w:pPr>
        <w:rPr>
          <w:rFonts w:ascii="Times New Roman" w:eastAsia="Times New Roman" w:hAnsi="Times New Roman" w:cs="Times New Roman"/>
          <w:sz w:val="24"/>
          <w:szCs w:val="24"/>
          <w:lang w:val="uk-UA"/>
        </w:rPr>
      </w:pPr>
      <w:r w:rsidRPr="002325FA">
        <w:rPr>
          <w:rFonts w:ascii="Times New Roman" w:eastAsia="Times New Roman" w:hAnsi="Times New Roman" w:cs="Times New Roman"/>
          <w:sz w:val="24"/>
          <w:szCs w:val="24"/>
          <w:lang w:val="uk-UA"/>
        </w:rPr>
        <w:t>https://prozorro.gov.ua/tender/UA-2024-12-03-018274-a</w:t>
      </w:r>
      <w:bookmarkStart w:id="2" w:name="_GoBack"/>
      <w:bookmarkEnd w:id="2"/>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419B8" w14:textId="77777777" w:rsidR="0004326E" w:rsidRDefault="0004326E" w:rsidP="00791997">
      <w:pPr>
        <w:spacing w:after="0" w:line="240" w:lineRule="auto"/>
      </w:pPr>
      <w:r>
        <w:separator/>
      </w:r>
    </w:p>
  </w:endnote>
  <w:endnote w:type="continuationSeparator" w:id="0">
    <w:p w14:paraId="07587A5B" w14:textId="77777777" w:rsidR="0004326E" w:rsidRDefault="0004326E"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ABD32" w14:textId="77777777" w:rsidR="0004326E" w:rsidRDefault="0004326E" w:rsidP="00791997">
      <w:pPr>
        <w:spacing w:after="0" w:line="240" w:lineRule="auto"/>
      </w:pPr>
      <w:r>
        <w:separator/>
      </w:r>
    </w:p>
  </w:footnote>
  <w:footnote w:type="continuationSeparator" w:id="0">
    <w:p w14:paraId="0B75FC06" w14:textId="77777777" w:rsidR="0004326E" w:rsidRDefault="0004326E" w:rsidP="0079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4703" w14:textId="77777777" w:rsidR="0016519F" w:rsidRDefault="0016519F">
    <w:pPr>
      <w:spacing w:line="1" w:lineRule="exact"/>
    </w:pPr>
    <w:r>
      <w:rPr>
        <w:noProof/>
        <w:lang w:eastAsia="ru-RU"/>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94DC" w14:textId="77777777" w:rsidR="0016519F" w:rsidRDefault="0016519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C94"/>
    <w:multiLevelType w:val="hybridMultilevel"/>
    <w:tmpl w:val="D5188F7A"/>
    <w:lvl w:ilvl="0" w:tplc="171CF66A">
      <w:start w:val="5"/>
      <w:numFmt w:val="decimal"/>
      <w:lvlText w:val="%1."/>
      <w:lvlJc w:val="left"/>
      <w:pPr>
        <w:ind w:left="1790" w:hanging="360"/>
      </w:pPr>
      <w:rPr>
        <w:rFonts w:hint="default"/>
      </w:rPr>
    </w:lvl>
    <w:lvl w:ilvl="1" w:tplc="04220019" w:tentative="1">
      <w:start w:val="1"/>
      <w:numFmt w:val="lowerLetter"/>
      <w:lvlText w:val="%2."/>
      <w:lvlJc w:val="left"/>
      <w:pPr>
        <w:ind w:left="2510" w:hanging="360"/>
      </w:pPr>
    </w:lvl>
    <w:lvl w:ilvl="2" w:tplc="0422001B" w:tentative="1">
      <w:start w:val="1"/>
      <w:numFmt w:val="lowerRoman"/>
      <w:lvlText w:val="%3."/>
      <w:lvlJc w:val="right"/>
      <w:pPr>
        <w:ind w:left="3230" w:hanging="180"/>
      </w:pPr>
    </w:lvl>
    <w:lvl w:ilvl="3" w:tplc="0422000F" w:tentative="1">
      <w:start w:val="1"/>
      <w:numFmt w:val="decimal"/>
      <w:lvlText w:val="%4."/>
      <w:lvlJc w:val="left"/>
      <w:pPr>
        <w:ind w:left="3950" w:hanging="360"/>
      </w:pPr>
    </w:lvl>
    <w:lvl w:ilvl="4" w:tplc="04220019" w:tentative="1">
      <w:start w:val="1"/>
      <w:numFmt w:val="lowerLetter"/>
      <w:lvlText w:val="%5."/>
      <w:lvlJc w:val="left"/>
      <w:pPr>
        <w:ind w:left="4670" w:hanging="360"/>
      </w:pPr>
    </w:lvl>
    <w:lvl w:ilvl="5" w:tplc="0422001B" w:tentative="1">
      <w:start w:val="1"/>
      <w:numFmt w:val="lowerRoman"/>
      <w:lvlText w:val="%6."/>
      <w:lvlJc w:val="right"/>
      <w:pPr>
        <w:ind w:left="5390" w:hanging="180"/>
      </w:pPr>
    </w:lvl>
    <w:lvl w:ilvl="6" w:tplc="0422000F" w:tentative="1">
      <w:start w:val="1"/>
      <w:numFmt w:val="decimal"/>
      <w:lvlText w:val="%7."/>
      <w:lvlJc w:val="left"/>
      <w:pPr>
        <w:ind w:left="6110" w:hanging="360"/>
      </w:pPr>
    </w:lvl>
    <w:lvl w:ilvl="7" w:tplc="04220019" w:tentative="1">
      <w:start w:val="1"/>
      <w:numFmt w:val="lowerLetter"/>
      <w:lvlText w:val="%8."/>
      <w:lvlJc w:val="left"/>
      <w:pPr>
        <w:ind w:left="6830" w:hanging="360"/>
      </w:pPr>
    </w:lvl>
    <w:lvl w:ilvl="8" w:tplc="0422001B" w:tentative="1">
      <w:start w:val="1"/>
      <w:numFmt w:val="lowerRoman"/>
      <w:lvlText w:val="%9."/>
      <w:lvlJc w:val="right"/>
      <w:pPr>
        <w:ind w:left="7550" w:hanging="180"/>
      </w:pPr>
    </w:lvl>
  </w:abstractNum>
  <w:abstractNum w:abstractNumId="1" w15:restartNumberingAfterBreak="0">
    <w:nsid w:val="0C2D55F7"/>
    <w:multiLevelType w:val="hybridMultilevel"/>
    <w:tmpl w:val="2C44BAE6"/>
    <w:lvl w:ilvl="0" w:tplc="9B28EF4A">
      <w:start w:val="1"/>
      <w:numFmt w:val="bullet"/>
      <w:pStyle w:val="Caption"/>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54D6BF0"/>
    <w:multiLevelType w:val="hybridMultilevel"/>
    <w:tmpl w:val="4114ED26"/>
    <w:lvl w:ilvl="0" w:tplc="00000001">
      <w:start w:val="13"/>
      <w:numFmt w:val="bullet"/>
      <w:lvlText w:val="-"/>
      <w:lvlJc w:val="left"/>
      <w:pPr>
        <w:ind w:left="720" w:hanging="360"/>
      </w:pPr>
      <w:rPr>
        <w:rFonts w:ascii="Times New Roman CYR" w:hAnsi="Times New Roman CYR" w:cs="Times New Roman CYR"/>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59560A"/>
    <w:multiLevelType w:val="hybridMultilevel"/>
    <w:tmpl w:val="C66CBFB8"/>
    <w:lvl w:ilvl="0" w:tplc="8EF49864">
      <w:start w:val="1"/>
      <w:numFmt w:val="decimal"/>
      <w:lvlText w:val="%1."/>
      <w:lvlJc w:val="left"/>
      <w:pPr>
        <w:ind w:left="1211" w:hanging="360"/>
      </w:pPr>
      <w:rPr>
        <w:rFonts w:hint="default"/>
        <w:b/>
        <w:bCs/>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183858CF"/>
    <w:multiLevelType w:val="hybridMultilevel"/>
    <w:tmpl w:val="613808F0"/>
    <w:lvl w:ilvl="0" w:tplc="52A024A0">
      <w:start w:val="1"/>
      <w:numFmt w:val="decimal"/>
      <w:lvlText w:val="%1."/>
      <w:lvlJc w:val="left"/>
      <w:pPr>
        <w:ind w:left="720" w:hanging="360"/>
      </w:pPr>
      <w:rPr>
        <w:rFonts w:ascii="Times New Roman" w:eastAsia="Calibri" w:hAnsi="Times New Roman" w:cs="Times New Roman"/>
        <w:b/>
        <w:b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43178F0"/>
    <w:multiLevelType w:val="hybridMultilevel"/>
    <w:tmpl w:val="47BA2E46"/>
    <w:lvl w:ilvl="0" w:tplc="9434FBF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8975AE"/>
    <w:multiLevelType w:val="hybridMultilevel"/>
    <w:tmpl w:val="47BA2E46"/>
    <w:lvl w:ilvl="0" w:tplc="9434FBF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F1A7CCD"/>
    <w:multiLevelType w:val="hybridMultilevel"/>
    <w:tmpl w:val="6BFAC8C2"/>
    <w:lvl w:ilvl="0" w:tplc="4B1C073A">
      <w:start w:val="1"/>
      <w:numFmt w:val="decimal"/>
      <w:lvlText w:val="%1."/>
      <w:lvlJc w:val="left"/>
      <w:pPr>
        <w:ind w:left="927" w:hanging="360"/>
      </w:pPr>
      <w:rPr>
        <w:rFonts w:hint="default"/>
        <w:b/>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F6B1D79"/>
    <w:multiLevelType w:val="hybridMultilevel"/>
    <w:tmpl w:val="46D8344C"/>
    <w:lvl w:ilvl="0" w:tplc="3A9A86D0">
      <w:start w:val="4"/>
      <w:numFmt w:val="decimal"/>
      <w:lvlText w:val="%1."/>
      <w:lvlJc w:val="left"/>
      <w:pPr>
        <w:ind w:left="1430" w:hanging="360"/>
      </w:pPr>
      <w:rPr>
        <w:rFonts w:hint="default"/>
      </w:r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11"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203065"/>
    <w:multiLevelType w:val="hybridMultilevel"/>
    <w:tmpl w:val="DD28EE34"/>
    <w:lvl w:ilvl="0" w:tplc="BE7E7530">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A942F6"/>
    <w:multiLevelType w:val="hybridMultilevel"/>
    <w:tmpl w:val="72966A36"/>
    <w:lvl w:ilvl="0" w:tplc="FFFFFFFF">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56037CCE"/>
    <w:multiLevelType w:val="multilevel"/>
    <w:tmpl w:val="61B2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E1F0E57"/>
    <w:multiLevelType w:val="multilevel"/>
    <w:tmpl w:val="973C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DF24F0"/>
    <w:multiLevelType w:val="multilevel"/>
    <w:tmpl w:val="643E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C30C59"/>
    <w:multiLevelType w:val="hybridMultilevel"/>
    <w:tmpl w:val="297AA31E"/>
    <w:lvl w:ilvl="0" w:tplc="1E643A24">
      <w:start w:val="10"/>
      <w:numFmt w:val="decimal"/>
      <w:lvlText w:val="%1."/>
      <w:lvlJc w:val="left"/>
      <w:pPr>
        <w:ind w:left="928" w:hanging="360"/>
      </w:pPr>
      <w:rPr>
        <w:rFonts w:hint="default"/>
        <w:b/>
        <w:bCs/>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3" w15:restartNumberingAfterBreak="0">
    <w:nsid w:val="6F166E22"/>
    <w:multiLevelType w:val="hybridMultilevel"/>
    <w:tmpl w:val="F2E28FDE"/>
    <w:lvl w:ilvl="0" w:tplc="B9AC8F5E">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75FF0D09"/>
    <w:multiLevelType w:val="multilevel"/>
    <w:tmpl w:val="96DE5428"/>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691DFC"/>
    <w:multiLevelType w:val="hybridMultilevel"/>
    <w:tmpl w:val="5506240E"/>
    <w:lvl w:ilvl="0" w:tplc="78F24C36">
      <w:start w:val="1"/>
      <w:numFmt w:val="decimal"/>
      <w:lvlText w:val="%1."/>
      <w:lvlJc w:val="left"/>
      <w:pPr>
        <w:ind w:left="1211" w:hanging="360"/>
      </w:pPr>
      <w:rPr>
        <w:rFonts w:hint="default"/>
        <w:b/>
        <w:bCs/>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7D405917"/>
    <w:multiLevelType w:val="multilevel"/>
    <w:tmpl w:val="FBC20DC6"/>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5049D9"/>
    <w:multiLevelType w:val="hybridMultilevel"/>
    <w:tmpl w:val="F7CA9F3E"/>
    <w:lvl w:ilvl="0" w:tplc="9274033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21"/>
  </w:num>
  <w:num w:numId="4">
    <w:abstractNumId w:val="25"/>
  </w:num>
  <w:num w:numId="5">
    <w:abstractNumId w:val="12"/>
  </w:num>
  <w:num w:numId="6">
    <w:abstractNumId w:val="11"/>
  </w:num>
  <w:num w:numId="7">
    <w:abstractNumId w:val="16"/>
  </w:num>
  <w:num w:numId="8">
    <w:abstractNumId w:val="18"/>
  </w:num>
  <w:num w:numId="9">
    <w:abstractNumId w:val="17"/>
  </w:num>
  <w:num w:numId="10">
    <w:abstractNumId w:val="24"/>
  </w:num>
  <w:num w:numId="11">
    <w:abstractNumId w:val="27"/>
  </w:num>
  <w:num w:numId="12">
    <w:abstractNumId w:val="15"/>
  </w:num>
  <w:num w:numId="13">
    <w:abstractNumId w:val="19"/>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4"/>
  </w:num>
  <w:num w:numId="18">
    <w:abstractNumId w:val="5"/>
  </w:num>
  <w:num w:numId="19">
    <w:abstractNumId w:val="3"/>
  </w:num>
  <w:num w:numId="20">
    <w:abstractNumId w:val="9"/>
  </w:num>
  <w:num w:numId="21">
    <w:abstractNumId w:val="13"/>
  </w:num>
  <w:num w:numId="22">
    <w:abstractNumId w:val="26"/>
  </w:num>
  <w:num w:numId="23">
    <w:abstractNumId w:val="28"/>
  </w:num>
  <w:num w:numId="24">
    <w:abstractNumId w:val="4"/>
  </w:num>
  <w:num w:numId="25">
    <w:abstractNumId w:val="8"/>
  </w:num>
  <w:num w:numId="26">
    <w:abstractNumId w:val="23"/>
  </w:num>
  <w:num w:numId="27">
    <w:abstractNumId w:val="20"/>
  </w:num>
  <w:num w:numId="28">
    <w:abstractNumId w:val="0"/>
  </w:num>
  <w:num w:numId="2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4326E"/>
    <w:rsid w:val="00070E1A"/>
    <w:rsid w:val="00116B1A"/>
    <w:rsid w:val="00133491"/>
    <w:rsid w:val="00142C48"/>
    <w:rsid w:val="0016519F"/>
    <w:rsid w:val="001B5385"/>
    <w:rsid w:val="002325FA"/>
    <w:rsid w:val="00234AEE"/>
    <w:rsid w:val="004059A5"/>
    <w:rsid w:val="00456E48"/>
    <w:rsid w:val="004C5373"/>
    <w:rsid w:val="004F2131"/>
    <w:rsid w:val="005E495C"/>
    <w:rsid w:val="00602ED7"/>
    <w:rsid w:val="00666FCF"/>
    <w:rsid w:val="006F7B70"/>
    <w:rsid w:val="00700510"/>
    <w:rsid w:val="00791997"/>
    <w:rsid w:val="008130F3"/>
    <w:rsid w:val="00846C19"/>
    <w:rsid w:val="00984511"/>
    <w:rsid w:val="009A7614"/>
    <w:rsid w:val="00A36331"/>
    <w:rsid w:val="00A40AF6"/>
    <w:rsid w:val="00A51413"/>
    <w:rsid w:val="00A671C8"/>
    <w:rsid w:val="00A76DCD"/>
    <w:rsid w:val="00AA2A04"/>
    <w:rsid w:val="00AB584E"/>
    <w:rsid w:val="00B02E58"/>
    <w:rsid w:val="00B3483F"/>
    <w:rsid w:val="00BA72D2"/>
    <w:rsid w:val="00C17590"/>
    <w:rsid w:val="00C341B3"/>
    <w:rsid w:val="00C5200B"/>
    <w:rsid w:val="00C729B1"/>
    <w:rsid w:val="00D24551"/>
    <w:rsid w:val="00D51E36"/>
    <w:rsid w:val="00D94675"/>
    <w:rsid w:val="00DB2151"/>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Heading2">
    <w:name w:val="heading 2"/>
    <w:basedOn w:val="Normal"/>
    <w:next w:val="Normal"/>
    <w:link w:val="Heading2Char"/>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Heading3">
    <w:name w:val="heading 3"/>
    <w:basedOn w:val="Normal"/>
    <w:next w:val="Normal"/>
    <w:link w:val="Heading3Char"/>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Heading4">
    <w:name w:val="heading 4"/>
    <w:basedOn w:val="Normal"/>
    <w:next w:val="Normal"/>
    <w:link w:val="Heading4Char"/>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Heading5">
    <w:name w:val="heading 5"/>
    <w:basedOn w:val="Normal"/>
    <w:next w:val="Normal"/>
    <w:link w:val="Heading5Char"/>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Heading6">
    <w:name w:val="heading 6"/>
    <w:basedOn w:val="Normal"/>
    <w:next w:val="Normal"/>
    <w:link w:val="Heading6Char"/>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Heading8">
    <w:name w:val="heading 8"/>
    <w:basedOn w:val="Normal"/>
    <w:next w:val="Normal"/>
    <w:link w:val="Heading8Char"/>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Heading9">
    <w:name w:val="heading 9"/>
    <w:basedOn w:val="Normal"/>
    <w:next w:val="Normal"/>
    <w:link w:val="Heading9Char"/>
    <w:qFormat/>
    <w:rsid w:val="001B5385"/>
    <w:pPr>
      <w:spacing w:before="240" w:after="60" w:line="240" w:lineRule="auto"/>
      <w:outlineLvl w:val="8"/>
    </w:pPr>
    <w:rPr>
      <w:rFonts w:ascii="Cambria" w:eastAsia="Calibri" w:hAnsi="Cambria" w:cs="Times New Roman"/>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9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791997"/>
  </w:style>
  <w:style w:type="paragraph" w:styleId="Footer">
    <w:name w:val="footer"/>
    <w:basedOn w:val="Normal"/>
    <w:link w:val="FooterChar"/>
    <w:uiPriority w:val="99"/>
    <w:unhideWhenUsed/>
    <w:rsid w:val="007919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791997"/>
  </w:style>
  <w:style w:type="character" w:customStyle="1" w:styleId="qaclassifierdescrcode">
    <w:name w:val="qa_classifier_descr_code"/>
    <w:basedOn w:val="DefaultParagraphFont"/>
    <w:rsid w:val="00116B1A"/>
  </w:style>
  <w:style w:type="character" w:customStyle="1" w:styleId="qaclassifierdescrprimary">
    <w:name w:val="qa_classifier_descr_primary"/>
    <w:basedOn w:val="DefaultParagraphFont"/>
    <w:rsid w:val="00116B1A"/>
  </w:style>
  <w:style w:type="paragraph" w:styleId="NormalWeb">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Normal"/>
    <w:link w:val="NormalWebChar"/>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Знак18 Знак Char,Знак17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Web) Char"/>
    <w:basedOn w:val="DefaultParagraphFont"/>
    <w:link w:val="NormalWeb"/>
    <w:locked/>
    <w:rsid w:val="00FC3726"/>
    <w:rPr>
      <w:rFonts w:ascii="Times New Roman" w:eastAsia="Times New Roman" w:hAnsi="Times New Roman" w:cs="Times New Roman"/>
      <w:sz w:val="24"/>
      <w:szCs w:val="24"/>
      <w:lang w:eastAsia="ru-RU"/>
    </w:rPr>
  </w:style>
  <w:style w:type="paragraph" w:styleId="ListParagraph">
    <w:name w:val="List Paragraph"/>
    <w:aliases w:val="название табл/рис,Список уровня 2,Bullet Number,Bullet 1,Use Case List Paragraph,lp1,lp11,List Paragraph11"/>
    <w:basedOn w:val="Normal"/>
    <w:link w:val="ListParagraphChar1"/>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ListParagraphChar1">
    <w:name w:val="List Paragraph Char1"/>
    <w:aliases w:val="название табл/рис Char,Список уровня 2 Char,Bullet Number Char,Bullet 1 Char,Use Case List Paragraph Char,lp1 Char,lp11 Char,List Paragraph11 Char"/>
    <w:basedOn w:val="DefaultParagraphFont"/>
    <w:link w:val="ListParagraph"/>
    <w:uiPriority w:val="34"/>
    <w:rsid w:val="00FC3726"/>
    <w:rPr>
      <w:rFonts w:ascii="Times New Roman" w:eastAsia="Times New Roman" w:hAnsi="Times New Roman" w:cs="Times New Roman"/>
      <w:sz w:val="24"/>
      <w:szCs w:val="24"/>
      <w:lang w:val="en-GB"/>
    </w:rPr>
  </w:style>
  <w:style w:type="character" w:customStyle="1" w:styleId="2">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NoSpacing">
    <w:name w:val="No Spacing"/>
    <w:link w:val="NoSpacingChar1"/>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NoSpacingChar1">
    <w:name w:val="No Spacing Char1"/>
    <w:link w:val="NoSpacing"/>
    <w:uiPriority w:val="1"/>
    <w:locked/>
    <w:rsid w:val="00FC3726"/>
    <w:rPr>
      <w:rFonts w:ascii="Calibri" w:eastAsia="Times New Roman" w:hAnsi="Calibri" w:cs="Times New Roman"/>
      <w:lang w:val="uk-UA" w:eastAsia="uk-UA"/>
    </w:rPr>
  </w:style>
  <w:style w:type="paragraph" w:styleId="BalloonText">
    <w:name w:val="Balloon Text"/>
    <w:basedOn w:val="Normal"/>
    <w:link w:val="BalloonTextChar"/>
    <w:uiPriority w:val="99"/>
    <w:unhideWhenUsed/>
    <w:rsid w:val="00FC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C3726"/>
    <w:rPr>
      <w:rFonts w:ascii="Tahoma" w:hAnsi="Tahoma" w:cs="Tahoma"/>
      <w:sz w:val="16"/>
      <w:szCs w:val="16"/>
    </w:rPr>
  </w:style>
  <w:style w:type="character" w:customStyle="1" w:styleId="h-hidden">
    <w:name w:val="h-hidden"/>
    <w:basedOn w:val="DefaultParagraphFont"/>
    <w:rsid w:val="00142C48"/>
  </w:style>
  <w:style w:type="table" w:customStyle="1" w:styleId="TableNormal1">
    <w:name w:val="Table Normal1"/>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70E1A"/>
    <w:rPr>
      <w:rFonts w:ascii="Times New Roman" w:eastAsia="Times New Roman" w:hAnsi="Times New Roman" w:cs="Times New Roman"/>
      <w:b/>
      <w:bCs/>
      <w:sz w:val="24"/>
      <w:szCs w:val="24"/>
      <w:lang w:val="uk-UA"/>
    </w:rPr>
  </w:style>
  <w:style w:type="numbering" w:customStyle="1" w:styleId="1">
    <w:name w:val="Нет списка1"/>
    <w:next w:val="NoList"/>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BodyTextChar">
    <w:name w:val="Body Text Char"/>
    <w:basedOn w:val="DefaultParagraphFont"/>
    <w:link w:val="BodyText"/>
    <w:uiPriority w:val="1"/>
    <w:rsid w:val="00070E1A"/>
    <w:rPr>
      <w:rFonts w:ascii="Times New Roman" w:eastAsia="Times New Roman" w:hAnsi="Times New Roman" w:cs="Times New Roman"/>
      <w:sz w:val="24"/>
      <w:szCs w:val="24"/>
      <w:lang w:val="uk-UA"/>
    </w:rPr>
  </w:style>
  <w:style w:type="paragraph" w:styleId="Title">
    <w:name w:val="Title"/>
    <w:aliases w:val="текст"/>
    <w:basedOn w:val="Normal"/>
    <w:link w:val="TitleChar"/>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TitleChar">
    <w:name w:val="Title Char"/>
    <w:aliases w:val="текст Char"/>
    <w:basedOn w:val="DefaultParagraphFont"/>
    <w:link w:val="Title"/>
    <w:rsid w:val="00070E1A"/>
    <w:rPr>
      <w:rFonts w:ascii="Times New Roman" w:eastAsia="Times New Roman" w:hAnsi="Times New Roman" w:cs="Times New Roman"/>
      <w:b/>
      <w:bCs/>
      <w:sz w:val="27"/>
      <w:szCs w:val="27"/>
      <w:lang w:val="uk-UA"/>
    </w:rPr>
  </w:style>
  <w:style w:type="paragraph" w:customStyle="1" w:styleId="TableParagraph">
    <w:name w:val="Table Paragraph"/>
    <w:basedOn w:val="Normal"/>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Heading2Char">
    <w:name w:val="Heading 2 Char"/>
    <w:basedOn w:val="DefaultParagraphFont"/>
    <w:link w:val="Heading2"/>
    <w:uiPriority w:val="1"/>
    <w:rsid w:val="001B5385"/>
    <w:rPr>
      <w:rFonts w:ascii="Calibri" w:eastAsia="Calibri" w:hAnsi="Calibri" w:cs="Calibri"/>
      <w:b/>
      <w:sz w:val="36"/>
      <w:szCs w:val="36"/>
      <w:lang w:val="uk-UA" w:eastAsia="uk-UA"/>
    </w:rPr>
  </w:style>
  <w:style w:type="character" w:customStyle="1" w:styleId="Heading3Char">
    <w:name w:val="Heading 3 Char"/>
    <w:basedOn w:val="DefaultParagraphFont"/>
    <w:link w:val="Heading3"/>
    <w:rsid w:val="001B5385"/>
    <w:rPr>
      <w:rFonts w:ascii="Calibri" w:eastAsia="Calibri" w:hAnsi="Calibri" w:cs="Calibri"/>
      <w:b/>
      <w:sz w:val="28"/>
      <w:szCs w:val="28"/>
      <w:lang w:val="uk-UA" w:eastAsia="uk-UA"/>
    </w:rPr>
  </w:style>
  <w:style w:type="character" w:customStyle="1" w:styleId="Heading4Char">
    <w:name w:val="Heading 4 Char"/>
    <w:basedOn w:val="DefaultParagraphFont"/>
    <w:link w:val="Heading4"/>
    <w:rsid w:val="001B5385"/>
    <w:rPr>
      <w:rFonts w:ascii="Calibri" w:eastAsia="Calibri" w:hAnsi="Calibri" w:cs="Calibri"/>
      <w:b/>
      <w:sz w:val="24"/>
      <w:szCs w:val="24"/>
      <w:lang w:val="uk-UA" w:eastAsia="uk-UA"/>
    </w:rPr>
  </w:style>
  <w:style w:type="character" w:customStyle="1" w:styleId="Heading5Char">
    <w:name w:val="Heading 5 Char"/>
    <w:basedOn w:val="DefaultParagraphFont"/>
    <w:link w:val="Heading5"/>
    <w:rsid w:val="001B5385"/>
    <w:rPr>
      <w:rFonts w:ascii="Calibri" w:eastAsia="Calibri" w:hAnsi="Calibri" w:cs="Calibri"/>
      <w:b/>
      <w:lang w:val="uk-UA" w:eastAsia="uk-UA"/>
    </w:rPr>
  </w:style>
  <w:style w:type="character" w:customStyle="1" w:styleId="Heading6Char">
    <w:name w:val="Heading 6 Char"/>
    <w:basedOn w:val="DefaultParagraphFont"/>
    <w:link w:val="Heading6"/>
    <w:uiPriority w:val="99"/>
    <w:rsid w:val="001B5385"/>
    <w:rPr>
      <w:rFonts w:ascii="Calibri" w:eastAsia="Calibri" w:hAnsi="Calibri" w:cs="Calibri"/>
      <w:b/>
      <w:sz w:val="20"/>
      <w:szCs w:val="20"/>
      <w:lang w:val="uk-UA" w:eastAsia="uk-UA"/>
    </w:rPr>
  </w:style>
  <w:style w:type="character" w:customStyle="1" w:styleId="Heading8Char">
    <w:name w:val="Heading 8 Char"/>
    <w:basedOn w:val="DefaultParagraphFont"/>
    <w:link w:val="Heading8"/>
    <w:rsid w:val="001B5385"/>
    <w:rPr>
      <w:rFonts w:ascii="Times New Roman" w:eastAsia="Calibri" w:hAnsi="Times New Roman" w:cs="Times New Roman"/>
      <w:i/>
      <w:iCs/>
      <w:sz w:val="24"/>
      <w:szCs w:val="24"/>
      <w:lang w:val="uk-UA" w:eastAsia="uk-UA"/>
    </w:rPr>
  </w:style>
  <w:style w:type="character" w:customStyle="1" w:styleId="Heading9Char">
    <w:name w:val="Heading 9 Char"/>
    <w:basedOn w:val="DefaultParagraphFont"/>
    <w:link w:val="Heading9"/>
    <w:rsid w:val="001B5385"/>
    <w:rPr>
      <w:rFonts w:ascii="Cambria" w:eastAsia="Calibri" w:hAnsi="Cambria" w:cs="Times New Roman"/>
      <w:lang w:val="uk-UA" w:eastAsia="uk-UA"/>
    </w:rPr>
  </w:style>
  <w:style w:type="numbering" w:customStyle="1" w:styleId="20">
    <w:name w:val="Нет списка2"/>
    <w:next w:val="NoList"/>
    <w:uiPriority w:val="99"/>
    <w:semiHidden/>
    <w:unhideWhenUsed/>
    <w:rsid w:val="001B5385"/>
  </w:style>
  <w:style w:type="paragraph" w:styleId="Subtitle">
    <w:name w:val="Subtitle"/>
    <w:basedOn w:val="Normal"/>
    <w:next w:val="Normal"/>
    <w:link w:val="SubtitleChar"/>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SubtitleChar">
    <w:name w:val="Subtitle Char"/>
    <w:basedOn w:val="DefaultParagraphFont"/>
    <w:link w:val="Subtitle"/>
    <w:rsid w:val="001B5385"/>
    <w:rPr>
      <w:rFonts w:ascii="Georgia" w:eastAsia="Georgia" w:hAnsi="Georgia" w:cs="Georgia"/>
      <w:i/>
      <w:color w:val="666666"/>
      <w:sz w:val="48"/>
      <w:szCs w:val="48"/>
      <w:lang w:val="uk-UA" w:eastAsia="uk-UA"/>
    </w:rPr>
  </w:style>
  <w:style w:type="numbering" w:customStyle="1" w:styleId="11">
    <w:name w:val="Нет списка11"/>
    <w:next w:val="NoList"/>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TableGrid">
    <w:name w:val="Table Grid"/>
    <w:basedOn w:val="TableNormal"/>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Гиперссылка1"/>
    <w:basedOn w:val="DefaultParagraphFont"/>
    <w:uiPriority w:val="99"/>
    <w:unhideWhenUsed/>
    <w:rsid w:val="001B5385"/>
    <w:rPr>
      <w:color w:val="0563C1"/>
      <w:u w:val="single"/>
    </w:rPr>
  </w:style>
  <w:style w:type="character" w:customStyle="1" w:styleId="12">
    <w:name w:val="Неразрешенное упоминание1"/>
    <w:basedOn w:val="DefaultParagraphFont"/>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Normal"/>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Normal"/>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PageNumber">
    <w:name w:val="page number"/>
    <w:rsid w:val="001B5385"/>
    <w:rPr>
      <w:rFonts w:cs="Times New Roman"/>
    </w:rPr>
  </w:style>
  <w:style w:type="paragraph" w:styleId="BodyText3">
    <w:name w:val="Body Text 3"/>
    <w:basedOn w:val="Normal"/>
    <w:link w:val="BodyText3Char"/>
    <w:rsid w:val="001B5385"/>
    <w:pPr>
      <w:spacing w:after="120" w:line="240" w:lineRule="auto"/>
    </w:pPr>
    <w:rPr>
      <w:rFonts w:ascii="Times New Roman" w:eastAsia="Calibri" w:hAnsi="Times New Roman" w:cs="Times New Roman"/>
      <w:sz w:val="16"/>
      <w:szCs w:val="16"/>
      <w:lang w:eastAsia="ru-RU"/>
    </w:rPr>
  </w:style>
  <w:style w:type="character" w:customStyle="1" w:styleId="BodyText3Char">
    <w:name w:val="Body Text 3 Char"/>
    <w:basedOn w:val="DefaultParagraphFont"/>
    <w:link w:val="BodyText3"/>
    <w:rsid w:val="001B5385"/>
    <w:rPr>
      <w:rFonts w:ascii="Times New Roman" w:eastAsia="Calibri" w:hAnsi="Times New Roman" w:cs="Times New Roman"/>
      <w:sz w:val="16"/>
      <w:szCs w:val="16"/>
      <w:lang w:eastAsia="ru-RU"/>
    </w:rPr>
  </w:style>
  <w:style w:type="paragraph" w:customStyle="1" w:styleId="rvps6">
    <w:name w:val="rvps6"/>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Normal"/>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PreformattedChar">
    <w:name w:val="HTML Preformatted Char"/>
    <w:aliases w:val="Знак9 Char"/>
    <w:link w:val="HTMLPreformatted"/>
    <w:uiPriority w:val="99"/>
    <w:locked/>
    <w:rsid w:val="001B5385"/>
    <w:rPr>
      <w:rFonts w:ascii="Courier New" w:hAnsi="Courier New"/>
      <w:color w:val="000000"/>
      <w:sz w:val="21"/>
    </w:rPr>
  </w:style>
  <w:style w:type="paragraph" w:styleId="HTMLPreformatted">
    <w:name w:val="HTML Preformatted"/>
    <w:aliases w:val="Знак9"/>
    <w:basedOn w:val="Normal"/>
    <w:link w:val="HTMLPreformattedChar"/>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DefaultParagraphFont"/>
    <w:uiPriority w:val="99"/>
    <w:semiHidden/>
    <w:rsid w:val="001B5385"/>
    <w:rPr>
      <w:rFonts w:ascii="Consolas" w:hAnsi="Consolas"/>
      <w:sz w:val="20"/>
      <w:szCs w:val="20"/>
    </w:rPr>
  </w:style>
  <w:style w:type="paragraph" w:customStyle="1" w:styleId="StyleZakonu">
    <w:name w:val="StyleZakonu"/>
    <w:basedOn w:val="Normal"/>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BodyTextIndent3">
    <w:name w:val="Body Text Indent 3"/>
    <w:basedOn w:val="Normal"/>
    <w:link w:val="BodyTextIndent3Char"/>
    <w:rsid w:val="001B5385"/>
    <w:pPr>
      <w:spacing w:after="120" w:line="240" w:lineRule="auto"/>
      <w:ind w:left="283"/>
    </w:pPr>
    <w:rPr>
      <w:rFonts w:ascii="Times New Roman" w:eastAsia="Calibri" w:hAnsi="Times New Roman" w:cs="Times New Roman"/>
      <w:sz w:val="16"/>
      <w:szCs w:val="16"/>
      <w:lang w:eastAsia="ru-RU"/>
    </w:rPr>
  </w:style>
  <w:style w:type="character" w:customStyle="1" w:styleId="BodyTextIndent3Char">
    <w:name w:val="Body Text Indent 3 Char"/>
    <w:basedOn w:val="DefaultParagraphFont"/>
    <w:link w:val="BodyTextIndent3"/>
    <w:rsid w:val="001B5385"/>
    <w:rPr>
      <w:rFonts w:ascii="Times New Roman" w:eastAsia="Calibri" w:hAnsi="Times New Roman" w:cs="Times New Roman"/>
      <w:sz w:val="16"/>
      <w:szCs w:val="16"/>
      <w:lang w:eastAsia="ru-RU"/>
    </w:rPr>
  </w:style>
  <w:style w:type="character" w:customStyle="1" w:styleId="13">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4">
    <w:name w:val="Абзац списка1"/>
    <w:basedOn w:val="Normal"/>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4"/>
    <w:uiPriority w:val="99"/>
    <w:locked/>
    <w:rsid w:val="001B5385"/>
    <w:rPr>
      <w:rFonts w:ascii="Times New Roman" w:eastAsia="Calibri" w:hAnsi="Times New Roman" w:cs="Times New Roman"/>
      <w:sz w:val="24"/>
      <w:szCs w:val="20"/>
      <w:lang w:val="uk-UA" w:eastAsia="ru-RU"/>
    </w:rPr>
  </w:style>
  <w:style w:type="paragraph" w:styleId="BodyTextIndent2">
    <w:name w:val="Body Text Indent 2"/>
    <w:basedOn w:val="Normal"/>
    <w:link w:val="BodyTextIndent2Char"/>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BodyTextIndent2Char">
    <w:name w:val="Body Text Indent 2 Char"/>
    <w:basedOn w:val="DefaultParagraphFont"/>
    <w:link w:val="BodyTextIndent2"/>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BodyText2Char">
    <w:name w:val="Body Text 2 Char"/>
    <w:link w:val="BodyText2"/>
    <w:locked/>
    <w:rsid w:val="001B5385"/>
  </w:style>
  <w:style w:type="paragraph" w:styleId="BodyText2">
    <w:name w:val="Body Text 2"/>
    <w:basedOn w:val="Normal"/>
    <w:link w:val="BodyText2Char"/>
    <w:rsid w:val="001B5385"/>
    <w:pPr>
      <w:spacing w:after="120" w:line="480" w:lineRule="auto"/>
    </w:pPr>
  </w:style>
  <w:style w:type="character" w:customStyle="1" w:styleId="21">
    <w:name w:val="Основной текст 2 Знак1"/>
    <w:basedOn w:val="DefaultParagraphFont"/>
    <w:uiPriority w:val="99"/>
    <w:semiHidden/>
    <w:rsid w:val="001B5385"/>
  </w:style>
  <w:style w:type="paragraph" w:customStyle="1" w:styleId="31">
    <w:name w:val="Основной текст 31"/>
    <w:basedOn w:val="Normal"/>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BodyTextIndent">
    <w:name w:val="Body Text Indent"/>
    <w:basedOn w:val="Normal"/>
    <w:link w:val="BodyTextIndentChar"/>
    <w:rsid w:val="001B5385"/>
    <w:pPr>
      <w:spacing w:after="120"/>
      <w:ind w:left="283"/>
    </w:pPr>
    <w:rPr>
      <w:rFonts w:ascii="Calibri" w:eastAsia="Calibri" w:hAnsi="Calibri" w:cs="Times New Roman"/>
      <w:lang w:val="uk-UA"/>
    </w:rPr>
  </w:style>
  <w:style w:type="character" w:customStyle="1" w:styleId="BodyTextIndentChar">
    <w:name w:val="Body Text Indent Char"/>
    <w:basedOn w:val="DefaultParagraphFont"/>
    <w:link w:val="BodyTextIndent"/>
    <w:rsid w:val="001B5385"/>
    <w:rPr>
      <w:rFonts w:ascii="Calibri" w:eastAsia="Calibri" w:hAnsi="Calibri" w:cs="Times New Roman"/>
      <w:lang w:val="uk-UA"/>
    </w:rPr>
  </w:style>
  <w:style w:type="paragraph" w:customStyle="1" w:styleId="15">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2">
    <w:name w:val="Основний текст (2)_"/>
    <w:link w:val="23"/>
    <w:locked/>
    <w:rsid w:val="001B5385"/>
    <w:rPr>
      <w:shd w:val="clear" w:color="auto" w:fill="FFFFFF"/>
    </w:rPr>
  </w:style>
  <w:style w:type="paragraph" w:customStyle="1" w:styleId="23">
    <w:name w:val="Основний текст (2)"/>
    <w:basedOn w:val="Normal"/>
    <w:link w:val="22"/>
    <w:rsid w:val="001B5385"/>
    <w:pPr>
      <w:widowControl w:val="0"/>
      <w:shd w:val="clear" w:color="auto" w:fill="FFFFFF"/>
      <w:spacing w:after="0" w:line="427" w:lineRule="exact"/>
      <w:jc w:val="both"/>
    </w:pPr>
    <w:rPr>
      <w:shd w:val="clear" w:color="auto" w:fill="FFFFFF"/>
    </w:rPr>
  </w:style>
  <w:style w:type="character" w:customStyle="1" w:styleId="16">
    <w:name w:val="Верхній колонтитул Знак1"/>
    <w:rsid w:val="001B5385"/>
    <w:rPr>
      <w:rFonts w:ascii="Times New Roman" w:hAnsi="Times New Roman"/>
      <w:sz w:val="24"/>
    </w:rPr>
  </w:style>
  <w:style w:type="paragraph" w:customStyle="1" w:styleId="font5">
    <w:name w:val="font5"/>
    <w:basedOn w:val="Normal"/>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Normal"/>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Normal"/>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Normal"/>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Normal"/>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Normal"/>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Normal"/>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Normal"/>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Normal"/>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Normal"/>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Normal"/>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Normal"/>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Normal"/>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Normal"/>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Normal"/>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Normal"/>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Normal"/>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0">
    <w:name w:val="Основной текст 21"/>
    <w:basedOn w:val="Normal"/>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0">
    <w:name w:val="Основной текст с отступом 31"/>
    <w:basedOn w:val="Normal"/>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1">
    <w:name w:val="Основной текст с отступом 21"/>
    <w:basedOn w:val="Normal"/>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Strong">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Normal"/>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Normal"/>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Normal"/>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DocumentMap">
    <w:name w:val="Document Map"/>
    <w:basedOn w:val="Normal"/>
    <w:link w:val="DocumentMapChar"/>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DocumentMapChar">
    <w:name w:val="Document Map Char"/>
    <w:basedOn w:val="DefaultParagraphFont"/>
    <w:link w:val="DocumentMap"/>
    <w:rsid w:val="001B5385"/>
    <w:rPr>
      <w:rFonts w:ascii="Tahoma" w:eastAsia="Calibri" w:hAnsi="Tahoma" w:cs="Times New Roman"/>
      <w:sz w:val="20"/>
      <w:szCs w:val="20"/>
      <w:shd w:val="clear" w:color="auto" w:fill="000080"/>
      <w:lang w:val="uk-UA" w:eastAsia="uk-UA"/>
    </w:rPr>
  </w:style>
  <w:style w:type="paragraph" w:styleId="Caption">
    <w:name w:val="caption"/>
    <w:aliases w:val="список"/>
    <w:basedOn w:val="Normal"/>
    <w:next w:val="Normal"/>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4"/>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4"/>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CommentText">
    <w:name w:val="annotation text"/>
    <w:basedOn w:val="Normal"/>
    <w:link w:val="CommentTextChar"/>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CommentTextChar">
    <w:name w:val="Comment Text Char"/>
    <w:basedOn w:val="DefaultParagraphFont"/>
    <w:link w:val="CommentText"/>
    <w:uiPriority w:val="99"/>
    <w:rsid w:val="001B5385"/>
    <w:rPr>
      <w:rFonts w:ascii="Times New Roman" w:eastAsia="Calibri" w:hAnsi="Times New Roman" w:cs="Times New Roman"/>
      <w:sz w:val="20"/>
      <w:szCs w:val="20"/>
      <w:lang w:eastAsia="ru-RU"/>
    </w:rPr>
  </w:style>
  <w:style w:type="paragraph" w:styleId="CommentSubject">
    <w:name w:val="annotation subject"/>
    <w:basedOn w:val="CommentText"/>
    <w:next w:val="CommentText"/>
    <w:link w:val="CommentSubjectChar"/>
    <w:uiPriority w:val="99"/>
    <w:rsid w:val="001B5385"/>
    <w:rPr>
      <w:b/>
      <w:bCs/>
      <w:lang w:val="uk-UA" w:eastAsia="uk-UA"/>
    </w:rPr>
  </w:style>
  <w:style w:type="character" w:customStyle="1" w:styleId="CommentSubjectChar">
    <w:name w:val="Comment Subject Char"/>
    <w:basedOn w:val="CommentTextChar"/>
    <w:link w:val="CommentSubject"/>
    <w:uiPriority w:val="99"/>
    <w:rsid w:val="001B5385"/>
    <w:rPr>
      <w:rFonts w:ascii="Times New Roman" w:eastAsia="Calibri" w:hAnsi="Times New Roman" w:cs="Times New Roman"/>
      <w:b/>
      <w:bCs/>
      <w:sz w:val="20"/>
      <w:szCs w:val="20"/>
      <w:lang w:val="uk-UA" w:eastAsia="uk-UA"/>
    </w:rPr>
  </w:style>
  <w:style w:type="paragraph" w:styleId="PlainText">
    <w:name w:val="Plain Text"/>
    <w:basedOn w:val="Normal"/>
    <w:link w:val="PlainTextChar"/>
    <w:rsid w:val="001B5385"/>
    <w:pPr>
      <w:spacing w:after="0" w:line="240" w:lineRule="auto"/>
    </w:pPr>
    <w:rPr>
      <w:rFonts w:ascii="Courier New" w:eastAsia="Calibri" w:hAnsi="Courier New" w:cs="Times New Roman"/>
      <w:sz w:val="20"/>
      <w:szCs w:val="20"/>
      <w:lang w:val="uk-UA" w:eastAsia="uk-UA"/>
    </w:rPr>
  </w:style>
  <w:style w:type="character" w:customStyle="1" w:styleId="PlainTextChar">
    <w:name w:val="Plain Text Char"/>
    <w:basedOn w:val="DefaultParagraphFont"/>
    <w:link w:val="PlainText"/>
    <w:rsid w:val="001B5385"/>
    <w:rPr>
      <w:rFonts w:ascii="Courier New" w:eastAsia="Calibri" w:hAnsi="Courier New" w:cs="Times New Roman"/>
      <w:sz w:val="20"/>
      <w:szCs w:val="20"/>
      <w:lang w:val="uk-UA" w:eastAsia="uk-UA"/>
    </w:rPr>
  </w:style>
  <w:style w:type="paragraph" w:customStyle="1" w:styleId="mwaddfielddate">
    <w:name w:val="mw_ add_field_date"/>
    <w:basedOn w:val="Normal"/>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Normal"/>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Normal"/>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Normal"/>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BlockText">
    <w:name w:val="Block Text"/>
    <w:basedOn w:val="Normal"/>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0">
    <w:name w:val="Îñíîâíîé òåêñò"/>
    <w:basedOn w:val="a"/>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7">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4">
    <w:name w:val="заголовок 2"/>
    <w:basedOn w:val="Normal"/>
    <w:next w:val="Normal"/>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1">
    <w:name w:val="Знак"/>
    <w:basedOn w:val="Normal"/>
    <w:rsid w:val="001B5385"/>
    <w:pPr>
      <w:spacing w:after="0" w:line="240" w:lineRule="auto"/>
    </w:pPr>
    <w:rPr>
      <w:rFonts w:ascii="Verdana" w:eastAsia="Calibri" w:hAnsi="Verdana" w:cs="Verdana"/>
      <w:sz w:val="20"/>
      <w:szCs w:val="20"/>
      <w:lang w:val="en-US"/>
    </w:rPr>
  </w:style>
  <w:style w:type="paragraph" w:customStyle="1" w:styleId="Style4">
    <w:name w:val="Style4"/>
    <w:basedOn w:val="Normal"/>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Normal"/>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CommentReference">
    <w:name w:val="annotation reference"/>
    <w:uiPriority w:val="99"/>
    <w:rsid w:val="001B5385"/>
    <w:rPr>
      <w:sz w:val="16"/>
    </w:rPr>
  </w:style>
  <w:style w:type="paragraph" w:customStyle="1" w:styleId="Style12">
    <w:name w:val="Style12"/>
    <w:basedOn w:val="Normal"/>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Normal"/>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DefaultParagraphFont"/>
    <w:rsid w:val="001B5385"/>
  </w:style>
  <w:style w:type="paragraph" w:customStyle="1" w:styleId="a2">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Normal"/>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FollowedHyperlink">
    <w:name w:val="FollowedHyperlink"/>
    <w:uiPriority w:val="99"/>
    <w:unhideWhenUsed/>
    <w:rsid w:val="001B5385"/>
    <w:rPr>
      <w:color w:val="800080"/>
      <w:u w:val="single"/>
    </w:rPr>
  </w:style>
  <w:style w:type="paragraph" w:customStyle="1" w:styleId="xl63">
    <w:name w:val="xl63"/>
    <w:basedOn w:val="Normal"/>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5">
    <w:name w:val="Основной текст (2)_"/>
    <w:link w:val="26"/>
    <w:uiPriority w:val="99"/>
    <w:locked/>
    <w:rsid w:val="001B5385"/>
    <w:rPr>
      <w:i/>
      <w:shd w:val="clear" w:color="auto" w:fill="FFFFFF"/>
    </w:rPr>
  </w:style>
  <w:style w:type="paragraph" w:customStyle="1" w:styleId="26">
    <w:name w:val="Основной текст (2)"/>
    <w:basedOn w:val="Normal"/>
    <w:link w:val="25"/>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8">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NoList"/>
    <w:uiPriority w:val="99"/>
    <w:semiHidden/>
    <w:unhideWhenUsed/>
    <w:rsid w:val="001B5385"/>
  </w:style>
  <w:style w:type="numbering" w:customStyle="1" w:styleId="212">
    <w:name w:val="Нет списка21"/>
    <w:next w:val="NoList"/>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0">
    <w:name w:val="Нет списка3"/>
    <w:next w:val="NoList"/>
    <w:uiPriority w:val="99"/>
    <w:semiHidden/>
    <w:unhideWhenUsed/>
    <w:rsid w:val="001B5385"/>
  </w:style>
  <w:style w:type="numbering" w:customStyle="1" w:styleId="4">
    <w:name w:val="Нет списка4"/>
    <w:next w:val="NoList"/>
    <w:uiPriority w:val="99"/>
    <w:semiHidden/>
    <w:unhideWhenUsed/>
    <w:rsid w:val="001B5385"/>
  </w:style>
  <w:style w:type="numbering" w:customStyle="1" w:styleId="5">
    <w:name w:val="Нет списка5"/>
    <w:next w:val="NoList"/>
    <w:uiPriority w:val="99"/>
    <w:semiHidden/>
    <w:unhideWhenUsed/>
    <w:rsid w:val="001B5385"/>
  </w:style>
  <w:style w:type="numbering" w:customStyle="1" w:styleId="6">
    <w:name w:val="Нет списка6"/>
    <w:next w:val="NoList"/>
    <w:uiPriority w:val="99"/>
    <w:semiHidden/>
    <w:unhideWhenUsed/>
    <w:rsid w:val="001B5385"/>
  </w:style>
  <w:style w:type="numbering" w:customStyle="1" w:styleId="7">
    <w:name w:val="Нет списка7"/>
    <w:next w:val="NoList"/>
    <w:uiPriority w:val="99"/>
    <w:semiHidden/>
    <w:unhideWhenUsed/>
    <w:rsid w:val="001B5385"/>
  </w:style>
  <w:style w:type="numbering" w:customStyle="1" w:styleId="8">
    <w:name w:val="Нет списка8"/>
    <w:next w:val="NoList"/>
    <w:uiPriority w:val="99"/>
    <w:semiHidden/>
    <w:unhideWhenUsed/>
    <w:rsid w:val="001B5385"/>
  </w:style>
  <w:style w:type="numbering" w:customStyle="1" w:styleId="9">
    <w:name w:val="Нет списка9"/>
    <w:next w:val="NoList"/>
    <w:uiPriority w:val="99"/>
    <w:semiHidden/>
    <w:unhideWhenUsed/>
    <w:rsid w:val="001B5385"/>
  </w:style>
  <w:style w:type="numbering" w:customStyle="1" w:styleId="100">
    <w:name w:val="Нет списка10"/>
    <w:next w:val="NoList"/>
    <w:uiPriority w:val="99"/>
    <w:semiHidden/>
    <w:unhideWhenUsed/>
    <w:rsid w:val="001B5385"/>
  </w:style>
  <w:style w:type="numbering" w:customStyle="1" w:styleId="1111">
    <w:name w:val="Нет списка1111"/>
    <w:next w:val="NoList"/>
    <w:uiPriority w:val="99"/>
    <w:semiHidden/>
    <w:unhideWhenUsed/>
    <w:rsid w:val="001B5385"/>
  </w:style>
  <w:style w:type="numbering" w:customStyle="1" w:styleId="120">
    <w:name w:val="Нет списка12"/>
    <w:next w:val="NoList"/>
    <w:uiPriority w:val="99"/>
    <w:semiHidden/>
    <w:unhideWhenUsed/>
    <w:rsid w:val="001B5385"/>
  </w:style>
  <w:style w:type="numbering" w:customStyle="1" w:styleId="130">
    <w:name w:val="Нет списка13"/>
    <w:next w:val="NoList"/>
    <w:uiPriority w:val="99"/>
    <w:semiHidden/>
    <w:unhideWhenUsed/>
    <w:rsid w:val="001B5385"/>
  </w:style>
  <w:style w:type="numbering" w:customStyle="1" w:styleId="140">
    <w:name w:val="Нет списка14"/>
    <w:next w:val="NoList"/>
    <w:uiPriority w:val="99"/>
    <w:semiHidden/>
    <w:unhideWhenUsed/>
    <w:rsid w:val="001B5385"/>
  </w:style>
  <w:style w:type="numbering" w:customStyle="1" w:styleId="150">
    <w:name w:val="Нет списка15"/>
    <w:next w:val="NoList"/>
    <w:uiPriority w:val="99"/>
    <w:semiHidden/>
    <w:unhideWhenUsed/>
    <w:rsid w:val="001B5385"/>
  </w:style>
  <w:style w:type="numbering" w:customStyle="1" w:styleId="160">
    <w:name w:val="Нет списка16"/>
    <w:next w:val="NoList"/>
    <w:uiPriority w:val="99"/>
    <w:semiHidden/>
    <w:unhideWhenUsed/>
    <w:rsid w:val="001B5385"/>
  </w:style>
  <w:style w:type="paragraph" w:customStyle="1" w:styleId="msonormal0">
    <w:name w:val="msonormal"/>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Normal"/>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Normal"/>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Normal"/>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Normal"/>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Normal"/>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Normal"/>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Normal"/>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Normal"/>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Normal"/>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Normal"/>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Normal"/>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Normal"/>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Normal"/>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9">
    <w:name w:val="Сетка таблицы1"/>
    <w:basedOn w:val="TableNormal"/>
    <w:next w:val="TableGrid"/>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Normal"/>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5"/>
    <w:locked/>
    <w:rsid w:val="001B5385"/>
    <w:rPr>
      <w:rFonts w:ascii="Calibri" w:eastAsia="Calibri" w:hAnsi="Calibri" w:cs="Times New Roman"/>
      <w:lang w:val="uk-UA"/>
    </w:rPr>
  </w:style>
  <w:style w:type="paragraph" w:customStyle="1" w:styleId="32">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Normal"/>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Normal"/>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7">
    <w:name w:val="Абзац списка2"/>
    <w:basedOn w:val="Normal"/>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ListNumber2">
    <w:name w:val="List Number 2"/>
    <w:aliases w:val="свой2"/>
    <w:basedOn w:val="Normal"/>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0">
    <w:name w:val="Обычный11"/>
    <w:rsid w:val="001B5385"/>
    <w:pPr>
      <w:spacing w:after="0"/>
    </w:pPr>
    <w:rPr>
      <w:rFonts w:ascii="Arial" w:eastAsia="Arial" w:hAnsi="Arial" w:cs="Arial"/>
      <w:color w:val="000000"/>
      <w:lang w:eastAsia="ru-RU"/>
    </w:rPr>
  </w:style>
  <w:style w:type="character" w:customStyle="1" w:styleId="Bodytext0">
    <w:name w:val="Body text_"/>
    <w:link w:val="Bodytext1"/>
    <w:locked/>
    <w:rsid w:val="001B5385"/>
    <w:rPr>
      <w:sz w:val="24"/>
      <w:szCs w:val="24"/>
      <w:shd w:val="clear" w:color="auto" w:fill="FFFFFF"/>
    </w:rPr>
  </w:style>
  <w:style w:type="paragraph" w:customStyle="1" w:styleId="Bodytext1">
    <w:name w:val="Body text1"/>
    <w:basedOn w:val="Normal"/>
    <w:link w:val="Bodytext0"/>
    <w:rsid w:val="001B5385"/>
    <w:pPr>
      <w:shd w:val="clear" w:color="auto" w:fill="FFFFFF"/>
      <w:spacing w:after="240" w:line="240" w:lineRule="atLeast"/>
      <w:ind w:hanging="460"/>
    </w:pPr>
    <w:rPr>
      <w:sz w:val="24"/>
      <w:szCs w:val="24"/>
      <w:shd w:val="clear" w:color="auto" w:fill="FFFFFF"/>
    </w:rPr>
  </w:style>
  <w:style w:type="paragraph" w:styleId="TOCHeading">
    <w:name w:val="TOC Heading"/>
    <w:basedOn w:val="Heading1"/>
    <w:next w:val="Normal"/>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Normal"/>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Normal"/>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3">
    <w:name w:val="Обычный (веб) + Черный"/>
    <w:basedOn w:val="Normal"/>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NoList"/>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Normal"/>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Normal"/>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8">
    <w:name w:val="Гиперссылка2"/>
    <w:basedOn w:val="DefaultParagraphFont"/>
    <w:uiPriority w:val="99"/>
    <w:semiHidden/>
    <w:unhideWhenUsed/>
    <w:rsid w:val="001B5385"/>
    <w:rPr>
      <w:color w:val="0000FF"/>
      <w:u w:val="single"/>
    </w:rPr>
  </w:style>
  <w:style w:type="numbering" w:customStyle="1" w:styleId="180">
    <w:name w:val="Нет списка18"/>
    <w:next w:val="NoList"/>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Hyperlink">
    <w:name w:val="Hyperlink"/>
    <w:basedOn w:val="DefaultParagraphFont"/>
    <w:uiPriority w:val="99"/>
    <w:semiHidden/>
    <w:unhideWhenUsed/>
    <w:rsid w:val="001B5385"/>
    <w:rPr>
      <w:color w:val="0000FF" w:themeColor="hyperlink"/>
      <w:u w:val="single"/>
    </w:rPr>
  </w:style>
  <w:style w:type="numbering" w:customStyle="1" w:styleId="190">
    <w:name w:val="Нет списка19"/>
    <w:next w:val="NoList"/>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9">
    <w:name w:val="Колонтитул (2)_"/>
    <w:basedOn w:val="DefaultParagraphFont"/>
    <w:link w:val="2a"/>
    <w:rsid w:val="0016519F"/>
    <w:rPr>
      <w:rFonts w:ascii="Times New Roman" w:eastAsia="Times New Roman" w:hAnsi="Times New Roman" w:cs="Times New Roman"/>
      <w:sz w:val="20"/>
      <w:szCs w:val="20"/>
      <w:shd w:val="clear" w:color="auto" w:fill="FFFFFF"/>
      <w:lang w:eastAsia="ru-RU" w:bidi="ru-RU"/>
    </w:rPr>
  </w:style>
  <w:style w:type="paragraph" w:customStyle="1" w:styleId="2a">
    <w:name w:val="Колонтитул (2)"/>
    <w:basedOn w:val="Normal"/>
    <w:link w:val="29"/>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NoList"/>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AA2A04"/>
  </w:style>
  <w:style w:type="table" w:customStyle="1" w:styleId="TableNormal21">
    <w:name w:val="Table Normal21"/>
    <w:rsid w:val="00AA2A0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3">
    <w:name w:val="Table Normal3"/>
    <w:rsid w:val="00AA2A0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numbering" w:customStyle="1" w:styleId="1100">
    <w:name w:val="Нет списка110"/>
    <w:next w:val="NoList"/>
    <w:uiPriority w:val="99"/>
    <w:semiHidden/>
    <w:unhideWhenUsed/>
    <w:rsid w:val="00AA2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28084463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822623864">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61847528">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39679238">
      <w:bodyDiv w:val="1"/>
      <w:marLeft w:val="0"/>
      <w:marRight w:val="0"/>
      <w:marTop w:val="0"/>
      <w:marBottom w:val="0"/>
      <w:divBdr>
        <w:top w:val="none" w:sz="0" w:space="0" w:color="auto"/>
        <w:left w:val="none" w:sz="0" w:space="0" w:color="auto"/>
        <w:bottom w:val="none" w:sz="0" w:space="0" w:color="auto"/>
        <w:right w:val="none" w:sz="0" w:space="0" w:color="auto"/>
      </w:divBdr>
      <w:divsChild>
        <w:div w:id="1425568732">
          <w:marLeft w:val="0"/>
          <w:marRight w:val="0"/>
          <w:marTop w:val="0"/>
          <w:marBottom w:val="0"/>
          <w:divBdr>
            <w:top w:val="none" w:sz="0" w:space="0" w:color="auto"/>
            <w:left w:val="none" w:sz="0" w:space="0" w:color="auto"/>
            <w:bottom w:val="none" w:sz="0" w:space="0" w:color="auto"/>
            <w:right w:val="none" w:sz="0" w:space="0" w:color="auto"/>
          </w:divBdr>
          <w:divsChild>
            <w:div w:id="928780081">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89842524">
      <w:bodyDiv w:val="1"/>
      <w:marLeft w:val="0"/>
      <w:marRight w:val="0"/>
      <w:marTop w:val="0"/>
      <w:marBottom w:val="0"/>
      <w:divBdr>
        <w:top w:val="none" w:sz="0" w:space="0" w:color="auto"/>
        <w:left w:val="none" w:sz="0" w:space="0" w:color="auto"/>
        <w:bottom w:val="none" w:sz="0" w:space="0" w:color="auto"/>
        <w:right w:val="none" w:sz="0" w:space="0" w:color="auto"/>
      </w:divBdr>
    </w:div>
    <w:div w:id="1452822314">
      <w:bodyDiv w:val="1"/>
      <w:marLeft w:val="0"/>
      <w:marRight w:val="0"/>
      <w:marTop w:val="0"/>
      <w:marBottom w:val="0"/>
      <w:divBdr>
        <w:top w:val="none" w:sz="0" w:space="0" w:color="auto"/>
        <w:left w:val="none" w:sz="0" w:space="0" w:color="auto"/>
        <w:bottom w:val="none" w:sz="0" w:space="0" w:color="auto"/>
        <w:right w:val="none" w:sz="0" w:space="0" w:color="auto"/>
      </w:divBdr>
    </w:div>
    <w:div w:id="1553271089">
      <w:bodyDiv w:val="1"/>
      <w:marLeft w:val="0"/>
      <w:marRight w:val="0"/>
      <w:marTop w:val="0"/>
      <w:marBottom w:val="0"/>
      <w:divBdr>
        <w:top w:val="none" w:sz="0" w:space="0" w:color="auto"/>
        <w:left w:val="none" w:sz="0" w:space="0" w:color="auto"/>
        <w:bottom w:val="none" w:sz="0" w:space="0" w:color="auto"/>
        <w:right w:val="none" w:sz="0" w:space="0" w:color="auto"/>
      </w:divBdr>
    </w:div>
    <w:div w:id="1622103888">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3760</Words>
  <Characters>21437</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T420</cp:lastModifiedBy>
  <cp:revision>2</cp:revision>
  <dcterms:created xsi:type="dcterms:W3CDTF">2025-01-22T15:30:00Z</dcterms:created>
  <dcterms:modified xsi:type="dcterms:W3CDTF">2025-01-22T15:30:00Z</dcterms:modified>
</cp:coreProperties>
</file>