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E8" w:rsidRPr="00C96AE8" w:rsidRDefault="00C96AE8" w:rsidP="00836312">
      <w:pPr>
        <w:spacing w:after="100" w:afterAutospacing="1" w:line="240" w:lineRule="auto"/>
        <w:jc w:val="both"/>
        <w:outlineLvl w:val="0"/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</w:pP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Вакантна посада – </w:t>
      </w:r>
      <w:r w:rsidR="0060445F"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головний </w:t>
      </w:r>
      <w:r w:rsidR="0060445F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спеціаліст </w:t>
      </w:r>
      <w:r w:rsidR="002C1AEC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>з інформаційних технологій</w:t>
      </w:r>
      <w:r w:rsidR="0060445F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Територіального управління Державної судової адміністрації України в </w:t>
      </w:r>
      <w:r w:rsidRPr="00836312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 xml:space="preserve">Івано-Франківській </w:t>
      </w:r>
      <w:r w:rsidRPr="00C96AE8">
        <w:rPr>
          <w:rFonts w:ascii="HelveticaNeueCyr-Roman" w:eastAsia="Times New Roman" w:hAnsi="HelveticaNeueCyr-Roman" w:cs="Times New Roman"/>
          <w:color w:val="00274E"/>
          <w:kern w:val="36"/>
          <w:sz w:val="28"/>
          <w:szCs w:val="28"/>
          <w:lang w:eastAsia="uk-UA"/>
        </w:rPr>
        <w:t>області.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lang w:eastAsia="uk-UA"/>
        </w:rPr>
        <w:t>Вакантна посада</w:t>
      </w:r>
      <w:r w:rsidRPr="00C96AE8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 – </w:t>
      </w:r>
      <w:r w:rsidR="0058654D" w:rsidRPr="00531E0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головний </w:t>
      </w:r>
      <w:r w:rsidR="0058654D" w:rsidRPr="00531E04">
        <w:rPr>
          <w:rFonts w:ascii="HelveticaNeueCyr-Roman" w:eastAsia="Times New Roman" w:hAnsi="HelveticaNeueCyr-Roman" w:cs="Times New Roman"/>
          <w:i/>
          <w:iCs/>
          <w:szCs w:val="24"/>
          <w:lang w:eastAsia="uk-UA"/>
        </w:rPr>
        <w:t>спеціаліст</w:t>
      </w:r>
      <w:r w:rsidRPr="00531E04">
        <w:rPr>
          <w:rFonts w:ascii="HelveticaNeueCyr-Roman" w:eastAsia="Times New Roman" w:hAnsi="HelveticaNeueCyr-Roman" w:cs="Times New Roman"/>
          <w:i/>
          <w:iCs/>
          <w:szCs w:val="24"/>
          <w:lang w:eastAsia="uk-UA"/>
        </w:rPr>
        <w:t xml:space="preserve">  </w:t>
      </w:r>
      <w:r w:rsidR="00531E04" w:rsidRPr="00531E04">
        <w:rPr>
          <w:rFonts w:ascii="HelveticaNeueCyr-Roman" w:eastAsia="Times New Roman" w:hAnsi="HelveticaNeueCyr-Roman" w:cs="Times New Roman"/>
          <w:i/>
          <w:kern w:val="36"/>
          <w:sz w:val="24"/>
          <w:szCs w:val="28"/>
          <w:lang w:eastAsia="uk-UA"/>
        </w:rPr>
        <w:t>з інформаційних технологій</w:t>
      </w:r>
      <w:r w:rsidRPr="00531E04">
        <w:rPr>
          <w:rFonts w:ascii="HelveticaNeueCyr-Roman" w:eastAsia="Times New Roman" w:hAnsi="HelveticaNeueCyr-Roman" w:cs="Times New Roman"/>
          <w:i/>
          <w:iCs/>
          <w:sz w:val="20"/>
          <w:szCs w:val="24"/>
          <w:lang w:eastAsia="uk-UA"/>
        </w:rPr>
        <w:t xml:space="preserve"> </w:t>
      </w:r>
      <w:r w:rsidRPr="00531E0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Територіального управління Державної судової адміністрації України в </w:t>
      </w:r>
      <w:r w:rsidR="00836312" w:rsidRPr="00531E0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 xml:space="preserve">Івано-Франківській </w:t>
      </w:r>
      <w:r w:rsidRPr="00531E04">
        <w:rPr>
          <w:rFonts w:ascii="HelveticaNeueCyr-Roman" w:eastAsia="Times New Roman" w:hAnsi="HelveticaNeueCyr-Roman" w:cs="Times New Roman"/>
          <w:i/>
          <w:iCs/>
          <w:sz w:val="24"/>
          <w:szCs w:val="24"/>
          <w:lang w:eastAsia="uk-UA"/>
        </w:rPr>
        <w:t>області.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u w:val="single"/>
        </w:rPr>
      </w:pPr>
      <w:r w:rsidRPr="0058654D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u w:val="single"/>
        </w:rPr>
        <w:t>Вимоги до кандидата на посаду:</w:t>
      </w: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  <w:u w:val="single"/>
        </w:rPr>
        <w:t> 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громадянин України;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вища освіта не нижче ступеня бакалавр, спеціаліст або;</w:t>
      </w:r>
    </w:p>
    <w:p w:rsidR="0058654D" w:rsidRPr="0058654D" w:rsidRDefault="0058654D" w:rsidP="0058654D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 w:rsidRPr="0058654D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>вільне володіння державною мовою.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державна служба на посаді категорії «</w:t>
      </w:r>
      <w:r w:rsidR="0058654D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В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»,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робота в дружньому колективі,</w:t>
      </w:r>
    </w:p>
    <w:p w:rsid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стабільні та прозорі умови оплати праці,</w:t>
      </w:r>
    </w:p>
    <w:p w:rsidR="00531E04" w:rsidRDefault="00531E04" w:rsidP="00531E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соціальні гарантії, передбачені трудовим законодавством,</w:t>
      </w:r>
    </w:p>
    <w:p w:rsidR="00531E04" w:rsidRDefault="00531E04" w:rsidP="00531E0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професійний розвиток та навчання,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офіційне працевлаштування.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оплати праці: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посадовий оклад – </w:t>
      </w:r>
      <w:r w:rsidR="002C1AEC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18 771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 грн.,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надбавки, доплати, премії та компенсації відповідно до Закону України «Про державну службу».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Умови відбору та призначення на посаду: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призначення на посаду тимчасове до призначення на цю посаду переможця конкурсу, але не більше ніж 12 місяців з дня припинення чи скасування воєнного стану.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 w:rsidRPr="00C96AE8">
        <w:rPr>
          <w:rFonts w:ascii="HelveticaNeueCyr-Roman" w:eastAsia="Times New Roman" w:hAnsi="HelveticaNeueCyr-Roman" w:cs="Times New Roman"/>
          <w:b/>
          <w:bCs/>
          <w:sz w:val="24"/>
          <w:szCs w:val="24"/>
          <w:u w:val="single"/>
          <w:lang w:eastAsia="uk-UA"/>
        </w:rPr>
        <w:t>Електронна адреса для подачі резюме кандидатами на посаду: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kadry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@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if</w:t>
      </w:r>
      <w:proofErr w:type="spellStart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.court.gov.ua</w:t>
      </w:r>
      <w:proofErr w:type="spellEnd"/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.</w:t>
      </w:r>
    </w:p>
    <w:p w:rsidR="00C96AE8" w:rsidRPr="00C96AE8" w:rsidRDefault="00C96AE8" w:rsidP="00C96AE8">
      <w:pPr>
        <w:spacing w:after="150" w:line="240" w:lineRule="auto"/>
        <w:jc w:val="both"/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</w:pP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Додаткова інформація за телефоном (03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4</w:t>
      </w:r>
      <w:r w:rsidRPr="00C96AE8"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 xml:space="preserve">2) </w:t>
      </w:r>
      <w:r w:rsidR="000C5786">
        <w:rPr>
          <w:rFonts w:ascii="HelveticaNeueCyr-Roman" w:eastAsia="Times New Roman" w:hAnsi="HelveticaNeueCyr-Roman" w:cs="Times New Roman"/>
          <w:sz w:val="24"/>
          <w:szCs w:val="24"/>
          <w:lang w:val="en-US" w:eastAsia="uk-UA"/>
        </w:rPr>
        <w:t>78 40 86</w:t>
      </w:r>
    </w:p>
    <w:p w:rsidR="008636EC" w:rsidRDefault="008636EC"/>
    <w:sectPr w:rsidR="008636EC" w:rsidSect="00863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6AE8"/>
    <w:rsid w:val="000C5786"/>
    <w:rsid w:val="002C1AEC"/>
    <w:rsid w:val="005241A4"/>
    <w:rsid w:val="00531E04"/>
    <w:rsid w:val="0058654D"/>
    <w:rsid w:val="0060445F"/>
    <w:rsid w:val="00836312"/>
    <w:rsid w:val="008636EC"/>
    <w:rsid w:val="00C9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C"/>
  </w:style>
  <w:style w:type="paragraph" w:styleId="1">
    <w:name w:val="heading 1"/>
    <w:basedOn w:val="a"/>
    <w:link w:val="10"/>
    <w:uiPriority w:val="9"/>
    <w:qFormat/>
    <w:rsid w:val="00C96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5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AE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C9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96AE8"/>
    <w:rPr>
      <w:b/>
      <w:bCs/>
    </w:rPr>
  </w:style>
  <w:style w:type="character" w:styleId="a5">
    <w:name w:val="Emphasis"/>
    <w:basedOn w:val="a0"/>
    <w:uiPriority w:val="20"/>
    <w:qFormat/>
    <w:rsid w:val="00C96A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865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45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59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kadry03</dc:creator>
  <cp:lastModifiedBy>kadry03</cp:lastModifiedBy>
  <cp:revision>3</cp:revision>
  <dcterms:created xsi:type="dcterms:W3CDTF">2026-05-27T12:09:00Z</dcterms:created>
  <dcterms:modified xsi:type="dcterms:W3CDTF">2026-05-27T12:12:00Z</dcterms:modified>
</cp:coreProperties>
</file>