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1F4D" w14:textId="77777777" w:rsidR="00C85450" w:rsidRDefault="00C85450" w:rsidP="003F5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 ТА ОЧІКУВАНОЇ ВАРТОСТІ</w:t>
      </w:r>
    </w:p>
    <w:p w14:paraId="1D4CB60C" w14:textId="07E039F1" w:rsidR="003F5170" w:rsidRDefault="003F5170" w:rsidP="003F5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2492760" w14:textId="5A81FC7D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1) Предмет закупівлі</w:t>
      </w:r>
    </w:p>
    <w:p w14:paraId="2B7880D1" w14:textId="1A3CE43B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Найменування робіт: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6A481D" w:rsidRPr="006A481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</w:t>
      </w:r>
      <w:r w:rsidR="00792BA3" w:rsidRP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Поточний ремонт  приміщень </w:t>
      </w:r>
      <w:proofErr w:type="spellStart"/>
      <w:r w:rsidR="00792BA3" w:rsidRP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Чуднівського</w:t>
      </w:r>
      <w:proofErr w:type="spellEnd"/>
      <w:r w:rsidR="00792BA3" w:rsidRP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суду за </w:t>
      </w:r>
      <w:proofErr w:type="spellStart"/>
      <w:r w:rsid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адресою</w:t>
      </w:r>
      <w:proofErr w:type="spellEnd"/>
      <w:r w:rsid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м.Чуднів,вул.</w:t>
      </w:r>
      <w:r w:rsidR="00792BA3" w:rsidRP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Соборна,3</w:t>
      </w:r>
      <w:r w:rsidR="006A481D" w:rsidRPr="006A481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Коди ДК 021:2015: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45450000-6 «Інші завершальні будівельні роботи»; </w:t>
      </w:r>
    </w:p>
    <w:p w14:paraId="2F627693" w14:textId="77777777" w:rsidR="00792BA3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Style w:val="ad"/>
          <w:rFonts w:ascii="Times New Roman" w:hAnsi="Times New Roman" w:cs="Times New Roman"/>
        </w:rPr>
        <w:t>Місце виконання робіт:</w:t>
      </w:r>
      <w:r w:rsidRPr="00C85450">
        <w:rPr>
          <w:rFonts w:ascii="Times New Roman" w:hAnsi="Times New Roman" w:cs="Times New Roman"/>
        </w:rPr>
        <w:t xml:space="preserve"> </w:t>
      </w:r>
      <w:r w:rsidR="00792BA3" w:rsidRPr="00792BA3">
        <w:rPr>
          <w:rFonts w:ascii="Times New Roman" w:hAnsi="Times New Roman" w:cs="Times New Roman"/>
        </w:rPr>
        <w:t>м.Чуднів,вул.Соборна,3</w:t>
      </w:r>
    </w:p>
    <w:p w14:paraId="4EA29F5A" w14:textId="6F6BB63F" w:rsid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Style w:val="ad"/>
          <w:rFonts w:ascii="Times New Roman" w:hAnsi="Times New Roman" w:cs="Times New Roman"/>
        </w:rPr>
        <w:t>Строк виконання:</w:t>
      </w:r>
      <w:r w:rsidRPr="00C85450">
        <w:rPr>
          <w:rFonts w:ascii="Times New Roman" w:hAnsi="Times New Roman" w:cs="Times New Roman"/>
        </w:rPr>
        <w:t xml:space="preserve"> до 25.12.2025.</w:t>
      </w:r>
    </w:p>
    <w:p w14:paraId="5B307DA1" w14:textId="0150E21F" w:rsidR="00DE481F" w:rsidRDefault="008D08CE" w:rsidP="00DE481F">
      <w:pPr>
        <w:spacing w:after="0"/>
        <w:ind w:hanging="142"/>
        <w:jc w:val="both"/>
        <w:rPr>
          <w:rFonts w:ascii="Times New Roman" w:hAnsi="Times New Roman" w:cs="Times New Roman"/>
          <w:b/>
          <w:bCs/>
        </w:rPr>
      </w:pPr>
      <w:r w:rsidRPr="00DE481F">
        <w:rPr>
          <w:rFonts w:ascii="Times New Roman" w:hAnsi="Times New Roman" w:cs="Times New Roman"/>
          <w:b/>
        </w:rPr>
        <w:t>Закупівля зареєстрована за ідентифікатором:</w:t>
      </w:r>
      <w:r w:rsidRPr="00DE481F">
        <w:rPr>
          <w:rFonts w:ascii="Times New Roman" w:hAnsi="Times New Roman" w:cs="Times New Roman"/>
          <w:b/>
        </w:rPr>
        <w:tab/>
      </w:r>
      <w:r w:rsidRPr="00DE481F">
        <w:rPr>
          <w:rFonts w:ascii="Times New Roman" w:hAnsi="Times New Roman" w:cs="Times New Roman"/>
          <w:b/>
        </w:rPr>
        <w:tab/>
      </w:r>
      <w:r w:rsidR="002E76F1" w:rsidRPr="002E76F1">
        <w:rPr>
          <w:rFonts w:ascii="Times New Roman" w:hAnsi="Times New Roman" w:cs="Times New Roman"/>
          <w:b/>
          <w:bCs/>
        </w:rPr>
        <w:tab/>
      </w:r>
      <w:hyperlink r:id="rId4" w:tgtFrame="_blank" w:tooltip="Оголошення на порталі Уповноваженого органу" w:history="1">
        <w:r w:rsidR="009C44BE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UA-2025-10-08-006163-a</w:t>
        </w:r>
      </w:hyperlink>
      <w:bookmarkStart w:id="0" w:name="_GoBack"/>
      <w:bookmarkEnd w:id="0"/>
    </w:p>
    <w:p w14:paraId="4FCBF4B5" w14:textId="6E505E61" w:rsidR="00C85450" w:rsidRPr="00C85450" w:rsidRDefault="00C85450" w:rsidP="00DE481F">
      <w:pPr>
        <w:spacing w:after="0"/>
        <w:ind w:hanging="142"/>
        <w:jc w:val="both"/>
        <w:rPr>
          <w:rFonts w:ascii="Times New Roman" w:hAnsi="Times New Roman" w:cs="Times New Roman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 xml:space="preserve"> Нормативна підстава та доцільність</w:t>
      </w:r>
    </w:p>
    <w:p w14:paraId="09E66B31" w14:textId="571BA686" w:rsid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Обґрунтування підготовлено відповідно до п. 4-1 постанови Кабінету Міністрів України № 710 «Про ефективне використання державних коштів» (щодо оприлюднення на веб-сайті замовника обґрунтування технічних та якісних характеристик, очікуваної вартості та/або розміру бюджетного призначення) з урахуванням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Особливостей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проведення </w:t>
      </w:r>
      <w:proofErr w:type="spellStart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закупівель</w:t>
      </w:r>
      <w:proofErr w:type="spellEnd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затверджених постановою КМУ № 1178 (процедура — відкриті торги з особливостями).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Необхідність виконання </w:t>
      </w:r>
      <w:r w:rsid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поточного ремонту 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зумовлена </w:t>
      </w:r>
      <w:r w:rsid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потребою в поточному ремонтів сходів облаштування пандусу, ремонту кабінету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792BA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для </w:t>
      </w:r>
      <w:r w:rsidR="00382CFE" w:rsidRPr="00382CF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забезпечення належних, безпечних та комфортних умов для здійснення правосуддя. 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Процедура закупівлі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відкриті торги з особливостями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критерій оцінки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ціна 100%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407E0BF" w14:textId="69875DD6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 xml:space="preserve"> </w:t>
      </w: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3) Обґрунтування обсягів закупівлі</w:t>
      </w:r>
    </w:p>
    <w:p w14:paraId="101C1F27" w14:textId="77777777" w:rsid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Обсяги робіт визначено на підставі проектно-кошторисної документації у складі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Додатка 3 «Технічне завдання»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 тендерної документації, зокрема: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Відомість обсягів робіт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Підсумкова відомість ресурсів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Зазначені документи сформовано як невід’ємні складові технічного завдання і використовуються для розрахунку вартості та планування календарного графіка виконання робіт.</w:t>
      </w:r>
    </w:p>
    <w:p w14:paraId="4D5B4B3E" w14:textId="22C23947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4) Обґрунтування технічних та якісних характеристик</w:t>
      </w:r>
    </w:p>
    <w:p w14:paraId="42626277" w14:textId="77777777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Технічні та якісні характеристики предмета закупівлі визначені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Додатком 3 «Технічне завдання»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включають вимоги до переліку й обсягів робіт, матеріалів і ресурсів, а також підтверджувальних документів, які учасник подає у складі пропозиції, а саме: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договірна ціна; зведений кошторисний розрахунок; пояснювальна записка; локальні кошториси (у відповідності до ТЗ та технологічного процесу); підсумкова відомість ресурсів; проект календарного графіку; інформація про ціни на матеріальні ресурси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Розрахунки виконуються у ПК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АВК-5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(або сумісному) з наданням файлу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IMD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; тип договірної ціни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тверда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Передбачено також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застосування заходів із захисту довкілля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(підтверджується гарантійним листом за формою Додатка 3-1). У місцях згадування конкретних марок/виробників допускається пропозиція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«або еквівалент»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84D540C" w14:textId="77777777" w:rsid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>Додатково тендерна документація встановлює, що учасники мають підтвердити відповідність пропозиції технічним, якісним і кількісним вимогам Замовника (посилання на Додаток 3).</w:t>
      </w:r>
    </w:p>
    <w:p w14:paraId="21CB4096" w14:textId="0CCE71E9" w:rsidR="00C85450" w:rsidRP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5) Методика формування очікуваної вартості та бюджетного призначення</w:t>
      </w:r>
    </w:p>
    <w:p w14:paraId="0D7982A7" w14:textId="77777777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Очікувана вартість робіт визначена на підставі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проектно-кошторисної документації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 результатами розрахунків у ПК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АВК-5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відповідно до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Кошторисних норм України у будівництві «Настанова з визначення вартості будівництва»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затверджених наказом </w:t>
      </w:r>
      <w:proofErr w:type="spellStart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Мінрегіону</w:t>
      </w:r>
      <w:proofErr w:type="spellEnd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 01.11.2021 № 281. Розрахунок здійснено з урахуванням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підсумкової відомості ресурсів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поточних цін на будівельні матеріали/вироби/конструкції та необхідних супутніх витрат (заробітна плата, експлуатація машин і механізмів, загальновиробничі/адміністративні 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 xml:space="preserve">витрати тощо), що відображено в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зведеному кошторисному розрахунку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Тип договірної ціни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тверда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</w:p>
    <w:p w14:paraId="2C60D5A6" w14:textId="4887F54B" w:rsidR="00C85450" w:rsidRP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 xml:space="preserve">Фінансування передбачається </w:t>
      </w:r>
      <w:r w:rsidRPr="00C85450">
        <w:rPr>
          <w:rStyle w:val="ad"/>
          <w:rFonts w:ascii="Times New Roman" w:hAnsi="Times New Roman" w:cs="Times New Roman"/>
        </w:rPr>
        <w:t>в межах затверджених бюджетних призначень</w:t>
      </w:r>
      <w:r w:rsidRPr="00C85450">
        <w:rPr>
          <w:rFonts w:ascii="Times New Roman" w:hAnsi="Times New Roman" w:cs="Times New Roman"/>
        </w:rPr>
        <w:t xml:space="preserve"> кошторису Замовника на </w:t>
      </w:r>
      <w:r w:rsidR="00F54D9A">
        <w:rPr>
          <w:rFonts w:ascii="Times New Roman" w:hAnsi="Times New Roman" w:cs="Times New Roman"/>
        </w:rPr>
        <w:t xml:space="preserve">2025 </w:t>
      </w:r>
      <w:r w:rsidRPr="00C85450">
        <w:rPr>
          <w:rFonts w:ascii="Times New Roman" w:hAnsi="Times New Roman" w:cs="Times New Roman"/>
        </w:rPr>
        <w:t>рік; ціна тендерної пропозиції не може перевищувати очікувану вартість, визначену в оголошенні.</w:t>
      </w:r>
    </w:p>
    <w:p w14:paraId="444425A3" w14:textId="399E1704" w:rsidR="00C85450" w:rsidRP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C85450">
        <w:rPr>
          <w:rFonts w:ascii="Times New Roman" w:hAnsi="Times New Roman" w:cs="Times New Roman"/>
          <w:b/>
          <w:bCs/>
        </w:rPr>
        <w:t>6) Інші відомості для прозорості</w:t>
      </w:r>
    </w:p>
    <w:p w14:paraId="00A49904" w14:textId="77777777" w:rsidR="00792BA3" w:rsidRDefault="00C85450" w:rsidP="00F54D9A">
      <w:pPr>
        <w:spacing w:after="0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 xml:space="preserve">— </w:t>
      </w:r>
      <w:r w:rsidRPr="00C85450">
        <w:rPr>
          <w:rStyle w:val="ad"/>
          <w:rFonts w:ascii="Times New Roman" w:hAnsi="Times New Roman" w:cs="Times New Roman"/>
        </w:rPr>
        <w:t>Строк виконання робіт</w:t>
      </w:r>
      <w:r w:rsidRPr="00C85450">
        <w:rPr>
          <w:rFonts w:ascii="Times New Roman" w:hAnsi="Times New Roman" w:cs="Times New Roman"/>
        </w:rPr>
        <w:t xml:space="preserve">: до 25.12.2025. </w:t>
      </w:r>
      <w:r w:rsidRPr="00C85450">
        <w:rPr>
          <w:rStyle w:val="ad"/>
          <w:rFonts w:ascii="Times New Roman" w:hAnsi="Times New Roman" w:cs="Times New Roman"/>
        </w:rPr>
        <w:t>Місце виконання</w:t>
      </w:r>
      <w:r w:rsidRPr="00C85450">
        <w:rPr>
          <w:rFonts w:ascii="Times New Roman" w:hAnsi="Times New Roman" w:cs="Times New Roman"/>
        </w:rPr>
        <w:t xml:space="preserve">: </w:t>
      </w:r>
      <w:r w:rsidR="00792BA3" w:rsidRPr="00792BA3">
        <w:rPr>
          <w:rFonts w:ascii="Times New Roman" w:hAnsi="Times New Roman" w:cs="Times New Roman"/>
        </w:rPr>
        <w:t>м.Чуднів,вул.Соборна,3</w:t>
      </w:r>
    </w:p>
    <w:p w14:paraId="40DC5F03" w14:textId="458EDB43" w:rsidR="00C85450" w:rsidRPr="00C85450" w:rsidRDefault="00C85450" w:rsidP="00F54D9A">
      <w:pPr>
        <w:spacing w:after="0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 xml:space="preserve">— </w:t>
      </w:r>
      <w:r w:rsidRPr="00C85450">
        <w:rPr>
          <w:rStyle w:val="ad"/>
          <w:rFonts w:ascii="Times New Roman" w:hAnsi="Times New Roman" w:cs="Times New Roman"/>
        </w:rPr>
        <w:t>Вимоги до підтвердження відповідності</w:t>
      </w:r>
      <w:r w:rsidRPr="00C85450">
        <w:rPr>
          <w:rFonts w:ascii="Times New Roman" w:hAnsi="Times New Roman" w:cs="Times New Roman"/>
        </w:rPr>
        <w:t>: як у Додатку 3 до ТД; у разі посилання на конкретні ТМ/виробників — «або еквівалент».</w:t>
      </w:r>
    </w:p>
    <w:sectPr w:rsidR="00C85450" w:rsidRPr="00C85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39"/>
    <w:rsid w:val="002E76F1"/>
    <w:rsid w:val="00382CFE"/>
    <w:rsid w:val="003F5170"/>
    <w:rsid w:val="00480161"/>
    <w:rsid w:val="006A481D"/>
    <w:rsid w:val="00792BA3"/>
    <w:rsid w:val="00795839"/>
    <w:rsid w:val="008D08CE"/>
    <w:rsid w:val="009C44BE"/>
    <w:rsid w:val="00C85450"/>
    <w:rsid w:val="00DE481F"/>
    <w:rsid w:val="00F54D9A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D2BD"/>
  <w15:chartTrackingRefBased/>
  <w15:docId w15:val="{F645D3D9-3ACC-4D8C-80C1-EDBCACAA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8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8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8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8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83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8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C85450"/>
    <w:rPr>
      <w:b/>
      <w:bCs/>
    </w:rPr>
  </w:style>
  <w:style w:type="character" w:customStyle="1" w:styleId="js-apiid">
    <w:name w:val="js-apiid"/>
    <w:basedOn w:val="a0"/>
    <w:rsid w:val="009C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08-00616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2482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Владислав Володимирович</dc:creator>
  <cp:keywords/>
  <dc:description/>
  <cp:lastModifiedBy>Рудківська Вероніка Петрівна</cp:lastModifiedBy>
  <cp:revision>12</cp:revision>
  <dcterms:created xsi:type="dcterms:W3CDTF">2025-09-01T11:09:00Z</dcterms:created>
  <dcterms:modified xsi:type="dcterms:W3CDTF">2025-10-08T09:31:00Z</dcterms:modified>
</cp:coreProperties>
</file>