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084FD" w14:textId="77777777" w:rsidR="005879E0" w:rsidRPr="00952E3F" w:rsidRDefault="005879E0" w:rsidP="005879E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952E3F">
        <w:rPr>
          <w:rFonts w:ascii="Times New Roman" w:eastAsia="Times New Roman" w:hAnsi="Times New Roman"/>
          <w:sz w:val="28"/>
          <w:szCs w:val="28"/>
          <w:lang w:eastAsia="uk-UA"/>
        </w:rPr>
        <w:t>ЗАТВЕРДЖЕНО</w:t>
      </w:r>
    </w:p>
    <w:p w14:paraId="2CDAD0DA" w14:textId="77777777" w:rsidR="005879E0" w:rsidRPr="00952E3F" w:rsidRDefault="005879E0" w:rsidP="005879E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952E3F">
        <w:rPr>
          <w:rFonts w:ascii="Times New Roman" w:eastAsia="Times New Roman" w:hAnsi="Times New Roman"/>
          <w:sz w:val="28"/>
          <w:szCs w:val="28"/>
          <w:lang w:eastAsia="uk-UA"/>
        </w:rPr>
        <w:t xml:space="preserve">Наказ територіального управління Служби судової охорони </w:t>
      </w:r>
    </w:p>
    <w:p w14:paraId="618B0719" w14:textId="77777777" w:rsidR="005879E0" w:rsidRPr="00952E3F" w:rsidRDefault="005879E0" w:rsidP="005879E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  <w:r w:rsidRPr="00952E3F">
        <w:rPr>
          <w:rFonts w:ascii="Times New Roman" w:eastAsia="Times New Roman" w:hAnsi="Times New Roman"/>
          <w:sz w:val="28"/>
          <w:szCs w:val="28"/>
          <w:lang w:eastAsia="uk-UA"/>
        </w:rPr>
        <w:t xml:space="preserve">у Донецькій області </w:t>
      </w:r>
    </w:p>
    <w:p w14:paraId="2D9C23FF" w14:textId="2990C04D" w:rsidR="005879E0" w:rsidRPr="003B0CA3" w:rsidRDefault="005879E0" w:rsidP="005879E0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3B0CA3">
        <w:rPr>
          <w:rFonts w:ascii="Times New Roman" w:eastAsia="Times New Roman" w:hAnsi="Times New Roman"/>
          <w:sz w:val="28"/>
          <w:szCs w:val="28"/>
          <w:lang w:eastAsia="uk-UA"/>
        </w:rPr>
        <w:t xml:space="preserve">від </w:t>
      </w:r>
      <w:r w:rsidRPr="003B0CA3">
        <w:rPr>
          <w:rFonts w:ascii="Times New Roman" w:eastAsia="Times New Roman" w:hAnsi="Times New Roman"/>
          <w:sz w:val="28"/>
          <w:szCs w:val="28"/>
          <w:lang w:val="ru-RU" w:eastAsia="uk-UA"/>
        </w:rPr>
        <w:t>1</w:t>
      </w:r>
      <w:r w:rsidR="00A33522">
        <w:rPr>
          <w:rFonts w:ascii="Times New Roman" w:eastAsia="Times New Roman" w:hAnsi="Times New Roman"/>
          <w:sz w:val="28"/>
          <w:szCs w:val="28"/>
          <w:lang w:val="ru-RU" w:eastAsia="uk-UA"/>
        </w:rPr>
        <w:t>3</w:t>
      </w:r>
      <w:r w:rsidRPr="003B0CA3">
        <w:rPr>
          <w:rFonts w:ascii="Times New Roman" w:eastAsia="Times New Roman" w:hAnsi="Times New Roman"/>
          <w:sz w:val="28"/>
          <w:szCs w:val="28"/>
          <w:lang w:val="ru-RU" w:eastAsia="uk-UA"/>
        </w:rPr>
        <w:t>.</w:t>
      </w:r>
      <w:r w:rsidR="00A33522">
        <w:rPr>
          <w:rFonts w:ascii="Times New Roman" w:eastAsia="Times New Roman" w:hAnsi="Times New Roman"/>
          <w:sz w:val="28"/>
          <w:szCs w:val="28"/>
          <w:lang w:val="ru-RU" w:eastAsia="uk-UA"/>
        </w:rPr>
        <w:t>11</w:t>
      </w:r>
      <w:r w:rsidRPr="003B0CA3">
        <w:rPr>
          <w:rFonts w:ascii="Times New Roman" w:eastAsia="Times New Roman" w:hAnsi="Times New Roman"/>
          <w:sz w:val="28"/>
          <w:szCs w:val="28"/>
          <w:lang w:eastAsia="uk-UA"/>
        </w:rPr>
        <w:t>.202</w:t>
      </w:r>
      <w:r w:rsidR="003B0CA3" w:rsidRPr="003B0CA3">
        <w:rPr>
          <w:rFonts w:ascii="Times New Roman" w:eastAsia="Times New Roman" w:hAnsi="Times New Roman"/>
          <w:sz w:val="28"/>
          <w:szCs w:val="28"/>
          <w:lang w:eastAsia="uk-UA"/>
        </w:rPr>
        <w:t>4</w:t>
      </w:r>
      <w:r w:rsidRPr="003B0CA3">
        <w:rPr>
          <w:rFonts w:ascii="Times New Roman" w:eastAsia="Times New Roman" w:hAnsi="Times New Roman"/>
          <w:sz w:val="28"/>
          <w:szCs w:val="28"/>
          <w:lang w:eastAsia="uk-UA"/>
        </w:rPr>
        <w:t xml:space="preserve"> №</w:t>
      </w:r>
      <w:r w:rsidRPr="003B0CA3">
        <w:rPr>
          <w:rFonts w:ascii="Times New Roman" w:eastAsia="Times New Roman" w:hAnsi="Times New Roman"/>
          <w:sz w:val="28"/>
          <w:szCs w:val="28"/>
          <w:lang w:val="ru-RU" w:eastAsia="uk-UA"/>
        </w:rPr>
        <w:t>_____</w:t>
      </w:r>
    </w:p>
    <w:p w14:paraId="5A1DC647" w14:textId="77777777" w:rsidR="005879E0" w:rsidRPr="00952E3F" w:rsidRDefault="005879E0" w:rsidP="005879E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DE7F92A" w14:textId="77777777" w:rsidR="005879E0" w:rsidRPr="00C80653" w:rsidRDefault="005879E0" w:rsidP="005879E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80653">
        <w:rPr>
          <w:rFonts w:ascii="Times New Roman" w:hAnsi="Times New Roman"/>
          <w:b/>
          <w:sz w:val="32"/>
          <w:szCs w:val="32"/>
        </w:rPr>
        <w:t>УМОВИ</w:t>
      </w:r>
    </w:p>
    <w:p w14:paraId="474ECAA6" w14:textId="0F678DB5" w:rsidR="005879E0" w:rsidRDefault="005879E0" w:rsidP="005879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65CD">
        <w:rPr>
          <w:rFonts w:ascii="Times New Roman" w:hAnsi="Times New Roman"/>
          <w:b/>
          <w:sz w:val="28"/>
          <w:szCs w:val="28"/>
        </w:rPr>
        <w:t>проведення конкурсу на зайняття вакантн</w:t>
      </w:r>
      <w:r w:rsidR="00971E5F">
        <w:rPr>
          <w:rFonts w:ascii="Times New Roman" w:hAnsi="Times New Roman"/>
          <w:b/>
          <w:sz w:val="28"/>
          <w:szCs w:val="28"/>
        </w:rPr>
        <w:t>ої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21B70">
        <w:rPr>
          <w:rFonts w:ascii="Times New Roman" w:hAnsi="Times New Roman"/>
          <w:b/>
          <w:sz w:val="28"/>
          <w:szCs w:val="28"/>
        </w:rPr>
        <w:t>посад</w:t>
      </w:r>
      <w:r w:rsidR="00971E5F">
        <w:rPr>
          <w:rFonts w:ascii="Times New Roman" w:hAnsi="Times New Roman"/>
          <w:b/>
          <w:sz w:val="28"/>
          <w:szCs w:val="28"/>
        </w:rPr>
        <w:t>и</w:t>
      </w:r>
      <w:r w:rsidRPr="00021B70">
        <w:rPr>
          <w:rFonts w:ascii="Times New Roman" w:hAnsi="Times New Roman"/>
          <w:b/>
          <w:sz w:val="28"/>
          <w:szCs w:val="28"/>
        </w:rPr>
        <w:t xml:space="preserve"> </w:t>
      </w:r>
    </w:p>
    <w:p w14:paraId="34C12F07" w14:textId="779F0B38" w:rsidR="005879E0" w:rsidRDefault="00971E5F" w:rsidP="005879E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заступника </w:t>
      </w:r>
      <w:r w:rsidR="005879E0" w:rsidRPr="00D925A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>начальник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>а</w:t>
      </w:r>
      <w:r w:rsidR="005879E0" w:rsidRPr="00D925A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5879E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5879E0" w:rsidRPr="005879E0">
        <w:rPr>
          <w:rFonts w:ascii="Times New Roman" w:hAnsi="Times New Roman"/>
          <w:b/>
          <w:sz w:val="28"/>
          <w:szCs w:val="28"/>
        </w:rPr>
        <w:t xml:space="preserve">фінансово – економічного відділу </w:t>
      </w:r>
      <w:r w:rsidR="005879E0"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територіального управління Служби судової охорони </w:t>
      </w:r>
    </w:p>
    <w:p w14:paraId="7235E885" w14:textId="77777777" w:rsidR="005879E0" w:rsidRDefault="005879E0" w:rsidP="005879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у Д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>онецькій</w:t>
      </w:r>
      <w:r w:rsidRPr="00021B70">
        <w:rPr>
          <w:rFonts w:ascii="Times New Roman" w:eastAsia="Times New Roman" w:hAnsi="Times New Roman"/>
          <w:b/>
          <w:color w:val="000000"/>
          <w:sz w:val="28"/>
          <w:szCs w:val="28"/>
          <w:lang w:eastAsia="ru-RU" w:bidi="ru-RU"/>
        </w:rPr>
        <w:t xml:space="preserve"> області</w:t>
      </w:r>
      <w:r w:rsidRPr="00021B70">
        <w:rPr>
          <w:rFonts w:ascii="Times New Roman" w:hAnsi="Times New Roman"/>
          <w:b/>
          <w:sz w:val="28"/>
          <w:szCs w:val="28"/>
        </w:rPr>
        <w:t xml:space="preserve"> </w:t>
      </w:r>
    </w:p>
    <w:p w14:paraId="19263360" w14:textId="77777777" w:rsidR="005879E0" w:rsidRPr="00F1323E" w:rsidRDefault="005879E0" w:rsidP="005879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1323E">
        <w:rPr>
          <w:rFonts w:ascii="Times New Roman" w:hAnsi="Times New Roman"/>
          <w:sz w:val="28"/>
          <w:szCs w:val="28"/>
        </w:rPr>
        <w:t>(посад</w:t>
      </w:r>
      <w:r>
        <w:rPr>
          <w:rFonts w:ascii="Times New Roman" w:hAnsi="Times New Roman"/>
          <w:sz w:val="28"/>
          <w:szCs w:val="28"/>
        </w:rPr>
        <w:t>а</w:t>
      </w:r>
      <w:r w:rsidRPr="00F132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середнього </w:t>
      </w:r>
      <w:r w:rsidRPr="00F1323E">
        <w:rPr>
          <w:rFonts w:ascii="Times New Roman" w:hAnsi="Times New Roman"/>
          <w:sz w:val="28"/>
          <w:szCs w:val="28"/>
        </w:rPr>
        <w:t xml:space="preserve"> складу)</w:t>
      </w:r>
    </w:p>
    <w:p w14:paraId="6018C965" w14:textId="77777777" w:rsidR="005879E0" w:rsidRPr="00952E3F" w:rsidRDefault="005879E0" w:rsidP="005879E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1F30A73" w14:textId="77777777" w:rsidR="005879E0" w:rsidRPr="00952E3F" w:rsidRDefault="005879E0" w:rsidP="005879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>Загальні умови</w:t>
      </w:r>
    </w:p>
    <w:p w14:paraId="53E4A0B0" w14:textId="77777777" w:rsidR="005879E0" w:rsidRPr="00952E3F" w:rsidRDefault="005879E0" w:rsidP="005879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F561A6" w14:textId="5D8C84EE" w:rsidR="005879E0" w:rsidRPr="00952E3F" w:rsidRDefault="005879E0" w:rsidP="005879E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 xml:space="preserve">1. Основні повноваження </w:t>
      </w:r>
      <w:r w:rsidR="00A33522">
        <w:rPr>
          <w:rFonts w:ascii="Times New Roman" w:hAnsi="Times New Roman"/>
          <w:b/>
          <w:sz w:val="28"/>
          <w:szCs w:val="28"/>
        </w:rPr>
        <w:t xml:space="preserve">заступника </w:t>
      </w:r>
      <w:r w:rsidRPr="00D925A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>начальник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>а</w:t>
      </w:r>
      <w:r w:rsidRPr="00D925A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879E0">
        <w:rPr>
          <w:rFonts w:ascii="Times New Roman" w:hAnsi="Times New Roman"/>
          <w:b/>
          <w:sz w:val="28"/>
          <w:szCs w:val="28"/>
        </w:rPr>
        <w:t xml:space="preserve">фінансово – економічного відділу </w:t>
      </w:r>
      <w:r w:rsidRPr="00952E3F">
        <w:rPr>
          <w:rFonts w:ascii="Times New Roman" w:hAnsi="Times New Roman"/>
          <w:b/>
          <w:sz w:val="28"/>
          <w:szCs w:val="28"/>
        </w:rPr>
        <w:t>територіального управління Служби судової охорони у Донецькій області:</w:t>
      </w:r>
    </w:p>
    <w:p w14:paraId="6F1CFDE9" w14:textId="77777777" w:rsidR="00A33522" w:rsidRDefault="00A33522" w:rsidP="00A33522">
      <w:pPr>
        <w:pStyle w:val="20"/>
        <w:numPr>
          <w:ilvl w:val="0"/>
          <w:numId w:val="9"/>
        </w:numPr>
        <w:shd w:val="clear" w:color="auto" w:fill="auto"/>
        <w:tabs>
          <w:tab w:val="left" w:pos="1105"/>
        </w:tabs>
        <w:spacing w:before="0" w:after="0" w:line="320" w:lineRule="exact"/>
        <w:ind w:firstLine="780"/>
        <w:jc w:val="both"/>
      </w:pPr>
      <w:r>
        <w:t>виконує завдання та функції, визначені начальником фінансово- економічного відділу;</w:t>
      </w:r>
    </w:p>
    <w:p w14:paraId="4645BA39" w14:textId="77777777" w:rsidR="00A33522" w:rsidRDefault="00A33522" w:rsidP="00A33522">
      <w:pPr>
        <w:pStyle w:val="20"/>
        <w:numPr>
          <w:ilvl w:val="0"/>
          <w:numId w:val="9"/>
        </w:numPr>
        <w:shd w:val="clear" w:color="auto" w:fill="auto"/>
        <w:tabs>
          <w:tab w:val="left" w:pos="1112"/>
        </w:tabs>
        <w:spacing w:before="0" w:after="0" w:line="320" w:lineRule="exact"/>
        <w:ind w:firstLine="780"/>
        <w:jc w:val="both"/>
      </w:pPr>
      <w:r>
        <w:t>самостійно і в повному обсязі веде облік необоротних активів, запасів, коштів, розрахунків та інших активів, за прийнятою формою бухгалтерського обліку з додержанням єдиних методологічних засад бухгалтерського обліку та з урахуванням особливостей діяльності і технології оброблення даних;</w:t>
      </w:r>
    </w:p>
    <w:p w14:paraId="7C05E9CE" w14:textId="77777777" w:rsidR="00A33522" w:rsidRDefault="00A33522" w:rsidP="00A33522">
      <w:pPr>
        <w:pStyle w:val="20"/>
        <w:numPr>
          <w:ilvl w:val="0"/>
          <w:numId w:val="9"/>
        </w:numPr>
        <w:shd w:val="clear" w:color="auto" w:fill="auto"/>
        <w:tabs>
          <w:tab w:val="left" w:pos="1116"/>
        </w:tabs>
        <w:spacing w:before="0" w:after="0" w:line="320" w:lineRule="exact"/>
        <w:ind w:firstLine="780"/>
        <w:jc w:val="both"/>
      </w:pPr>
      <w:r>
        <w:t>за погодженням з начальником відділу, подає в банківські установи документи для перерахування коштів згідно з визначеними платежами, а також для розрахунків відповідно до договірних зобов’язань;</w:t>
      </w:r>
    </w:p>
    <w:p w14:paraId="09E78085" w14:textId="77777777" w:rsidR="00A33522" w:rsidRDefault="00A33522" w:rsidP="00A33522">
      <w:pPr>
        <w:pStyle w:val="20"/>
        <w:numPr>
          <w:ilvl w:val="0"/>
          <w:numId w:val="9"/>
        </w:numPr>
        <w:shd w:val="clear" w:color="auto" w:fill="auto"/>
        <w:tabs>
          <w:tab w:val="left" w:pos="1112"/>
        </w:tabs>
        <w:spacing w:before="0" w:after="0" w:line="320" w:lineRule="exact"/>
        <w:ind w:firstLine="780"/>
        <w:jc w:val="both"/>
      </w:pPr>
      <w:r>
        <w:t>постійно знайомиться та вивчає нові нормативно-методичні й довідкові документи з питань організації та ведення бухгалтерського обліку і вносить пропозиції щодо їх упровадження;</w:t>
      </w:r>
    </w:p>
    <w:p w14:paraId="113A2B63" w14:textId="77777777" w:rsidR="00A33522" w:rsidRDefault="00A33522" w:rsidP="00A33522">
      <w:pPr>
        <w:pStyle w:val="20"/>
        <w:numPr>
          <w:ilvl w:val="0"/>
          <w:numId w:val="9"/>
        </w:numPr>
        <w:shd w:val="clear" w:color="auto" w:fill="auto"/>
        <w:tabs>
          <w:tab w:val="left" w:pos="1109"/>
        </w:tabs>
        <w:spacing w:before="0" w:after="0" w:line="320" w:lineRule="exact"/>
        <w:ind w:firstLine="780"/>
        <w:jc w:val="both"/>
      </w:pPr>
      <w:r>
        <w:t>здійснює управління обігом фінансових ресурсів та регулювання фінансових відносин в Управлінні;</w:t>
      </w:r>
    </w:p>
    <w:p w14:paraId="7F9F29DC" w14:textId="77777777" w:rsidR="00A33522" w:rsidRDefault="00A33522" w:rsidP="00A33522">
      <w:pPr>
        <w:pStyle w:val="20"/>
        <w:numPr>
          <w:ilvl w:val="0"/>
          <w:numId w:val="9"/>
        </w:numPr>
        <w:shd w:val="clear" w:color="auto" w:fill="auto"/>
        <w:tabs>
          <w:tab w:val="left" w:pos="1123"/>
        </w:tabs>
        <w:spacing w:before="0" w:after="0" w:line="320" w:lineRule="exact"/>
        <w:ind w:firstLine="780"/>
        <w:jc w:val="both"/>
      </w:pPr>
      <w:r>
        <w:t>здійснює планування потреби Управління в асигнуваннях, забезпечує дотримання кошторисної дисципліни.</w:t>
      </w:r>
    </w:p>
    <w:p w14:paraId="21725F37" w14:textId="3B37FD8C" w:rsidR="005879E0" w:rsidRPr="00952E3F" w:rsidRDefault="005879E0" w:rsidP="005879E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952E3F">
        <w:rPr>
          <w:rFonts w:ascii="Times New Roman" w:hAnsi="Times New Roman"/>
          <w:b/>
          <w:sz w:val="28"/>
          <w:szCs w:val="28"/>
        </w:rPr>
        <w:t>2. Умови оплати праці:</w:t>
      </w:r>
    </w:p>
    <w:p w14:paraId="3BBB7954" w14:textId="7F2677AD" w:rsidR="005879E0" w:rsidRPr="00952E3F" w:rsidRDefault="005879E0" w:rsidP="005879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1) посадовий оклад – </w:t>
      </w:r>
      <w:r w:rsidR="00A33522">
        <w:rPr>
          <w:rFonts w:ascii="Times New Roman" w:hAnsi="Times New Roman"/>
          <w:sz w:val="28"/>
          <w:szCs w:val="28"/>
        </w:rPr>
        <w:t>7890</w:t>
      </w:r>
      <w:r w:rsidRPr="00952E3F">
        <w:rPr>
          <w:rFonts w:ascii="Times New Roman" w:hAnsi="Times New Roman"/>
          <w:sz w:val="28"/>
          <w:szCs w:val="28"/>
        </w:rPr>
        <w:t xml:space="preserve"> </w:t>
      </w:r>
      <w:r w:rsidRPr="00952E3F">
        <w:rPr>
          <w:rFonts w:ascii="Times New Roman" w:hAnsi="Times New Roman"/>
          <w:noProof/>
          <w:sz w:val="28"/>
          <w:szCs w:val="28"/>
        </w:rPr>
        <w:t>гривень відповідно до постанови Кабінету Міністрів України від 03 квітня 2019 року</w:t>
      </w:r>
      <w:r w:rsidRPr="00952E3F">
        <w:rPr>
          <w:rFonts w:ascii="Times New Roman" w:hAnsi="Times New Roman"/>
          <w:sz w:val="28"/>
          <w:szCs w:val="28"/>
        </w:rPr>
        <w:t xml:space="preserve"> № 289 «Про грошове забезпечення співробітників Служби судової охорони» та наказу Голови Служби судової охорони від 27.12.2019 № 281 «Про встановлення посадових окладів співробітникам територіальних підрозділів Служби судової охорони»;</w:t>
      </w:r>
    </w:p>
    <w:p w14:paraId="222A55C6" w14:textId="77777777" w:rsidR="005879E0" w:rsidRPr="00952E3F" w:rsidRDefault="005879E0" w:rsidP="005879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>2) 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</w:r>
    </w:p>
    <w:p w14:paraId="4D2940A1" w14:textId="77777777" w:rsidR="005879E0" w:rsidRPr="00952E3F" w:rsidRDefault="005879E0" w:rsidP="005879E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14:paraId="42A14711" w14:textId="77777777" w:rsidR="005879E0" w:rsidRPr="00952E3F" w:rsidRDefault="005879E0" w:rsidP="005879E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  <w:lang w:eastAsia="uk-UA"/>
        </w:rPr>
        <w:t>3. Інформація про строковість чи безстроковість призначення на посаду:</w:t>
      </w:r>
    </w:p>
    <w:p w14:paraId="40302434" w14:textId="77777777" w:rsidR="005879E0" w:rsidRPr="00952E3F" w:rsidRDefault="005879E0" w:rsidP="005879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2E3F">
        <w:rPr>
          <w:rFonts w:ascii="Times New Roman" w:hAnsi="Times New Roman"/>
          <w:sz w:val="28"/>
          <w:szCs w:val="28"/>
          <w:lang w:eastAsia="uk-UA"/>
        </w:rPr>
        <w:t>безстроково.</w:t>
      </w:r>
    </w:p>
    <w:p w14:paraId="11E9AE3E" w14:textId="77777777" w:rsidR="005879E0" w:rsidRPr="00952E3F" w:rsidRDefault="005879E0" w:rsidP="005879E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CCE41B6" w14:textId="77777777" w:rsidR="005879E0" w:rsidRPr="00952E3F" w:rsidRDefault="005879E0" w:rsidP="005879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2E3F">
        <w:rPr>
          <w:rFonts w:ascii="Times New Roman" w:hAnsi="Times New Roman"/>
          <w:b/>
          <w:sz w:val="28"/>
          <w:szCs w:val="28"/>
        </w:rPr>
        <w:t>4. Перелік документів, необхідних для участі в конкурсі та строк їх подання:</w:t>
      </w:r>
    </w:p>
    <w:p w14:paraId="1FBBBE02" w14:textId="77777777" w:rsidR="005879E0" w:rsidRPr="00952E3F" w:rsidRDefault="005879E0" w:rsidP="005879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1) 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14:paraId="007512DF" w14:textId="77777777" w:rsidR="005879E0" w:rsidRPr="00952E3F" w:rsidRDefault="005879E0" w:rsidP="005879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2) копія паспорта громадянина України; </w:t>
      </w:r>
    </w:p>
    <w:p w14:paraId="266194B5" w14:textId="77777777" w:rsidR="005879E0" w:rsidRPr="00952E3F" w:rsidRDefault="005879E0" w:rsidP="005879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3) копія (копії) документа (документів) про освіту; </w:t>
      </w:r>
    </w:p>
    <w:p w14:paraId="0892B73B" w14:textId="77777777" w:rsidR="005879E0" w:rsidRPr="00952E3F" w:rsidRDefault="005879E0" w:rsidP="005879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4) заповнена особова картка визначеного зразка, автобіографія, фотокартка розміром 30 х 40 мм; </w:t>
      </w:r>
    </w:p>
    <w:p w14:paraId="7F8BF862" w14:textId="77777777" w:rsidR="005879E0" w:rsidRPr="00952E3F" w:rsidRDefault="005879E0" w:rsidP="005879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14:paraId="37C4B4A9" w14:textId="77777777" w:rsidR="005879E0" w:rsidRPr="00952E3F" w:rsidRDefault="005879E0" w:rsidP="005879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6) копія трудової книжки (за наявності); </w:t>
      </w:r>
    </w:p>
    <w:p w14:paraId="10538C97" w14:textId="77777777" w:rsidR="005879E0" w:rsidRPr="00952E3F" w:rsidRDefault="005879E0" w:rsidP="005879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>7) 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 (форма 086), або медична довідка про відсутність протипоказань до фізичних навантажень.</w:t>
      </w:r>
    </w:p>
    <w:p w14:paraId="7045447C" w14:textId="77777777" w:rsidR="005879E0" w:rsidRPr="00952E3F" w:rsidRDefault="005879E0" w:rsidP="005879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>8) копія військового квитка або посвідчення особи військовослужбовця (для військовозобов’язаних або військовослужбовців);</w:t>
      </w:r>
    </w:p>
    <w:p w14:paraId="2C613BC3" w14:textId="77777777" w:rsidR="005879E0" w:rsidRPr="00952E3F" w:rsidRDefault="005879E0" w:rsidP="005879E0">
      <w:pPr>
        <w:pStyle w:val="a7"/>
        <w:ind w:firstLine="851"/>
        <w:jc w:val="both"/>
        <w:rPr>
          <w:sz w:val="28"/>
          <w:szCs w:val="28"/>
          <w:lang w:eastAsia="ru-RU"/>
        </w:rPr>
      </w:pPr>
      <w:r w:rsidRPr="00952E3F">
        <w:rPr>
          <w:sz w:val="28"/>
          <w:szCs w:val="28"/>
          <w:lang w:eastAsia="ru-RU"/>
        </w:rPr>
        <w:t>9) копія реєстраційного номера облікової картки платника податків.</w:t>
      </w:r>
    </w:p>
    <w:p w14:paraId="293E8547" w14:textId="77777777" w:rsidR="005879E0" w:rsidRPr="00952E3F" w:rsidRDefault="005879E0" w:rsidP="005879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14:paraId="5E8BBBAC" w14:textId="77777777" w:rsidR="005879E0" w:rsidRPr="00952E3F" w:rsidRDefault="005879E0" w:rsidP="005879E0">
      <w:pPr>
        <w:spacing w:after="0" w:line="240" w:lineRule="auto"/>
        <w:ind w:firstLine="851"/>
        <w:jc w:val="both"/>
        <w:rPr>
          <w:rStyle w:val="rvts0"/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У відповідності до вимог Закону України «Про забезпечення функціонування української мови як державної» для засвідчення рівня володіння державною мовою кандидат подає </w:t>
      </w:r>
      <w:r w:rsidRPr="00952E3F">
        <w:rPr>
          <w:rStyle w:val="rvts0"/>
          <w:rFonts w:ascii="Times New Roman" w:hAnsi="Times New Roman"/>
          <w:sz w:val="28"/>
          <w:szCs w:val="28"/>
        </w:rPr>
        <w:t>державний сертифікат про рівень володіння державною мовою, що видається Національною комісією зі стандартів державної мови відповідно до вказаного Закону.</w:t>
      </w:r>
    </w:p>
    <w:p w14:paraId="31ABAF3E" w14:textId="77777777" w:rsidR="005879E0" w:rsidRPr="00952E3F" w:rsidRDefault="005879E0" w:rsidP="005879E0">
      <w:pPr>
        <w:spacing w:after="0" w:line="240" w:lineRule="auto"/>
        <w:ind w:firstLine="851"/>
        <w:jc w:val="both"/>
        <w:rPr>
          <w:rStyle w:val="rvts0"/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У відповідності до частини 3 статті 54 Закону України «Про Національну поліцію», </w:t>
      </w:r>
      <w:r w:rsidRPr="00952E3F">
        <w:rPr>
          <w:rStyle w:val="rvts0"/>
          <w:rFonts w:ascii="Times New Roman" w:hAnsi="Times New Roman"/>
          <w:sz w:val="28"/>
          <w:szCs w:val="28"/>
        </w:rPr>
        <w:t>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14:paraId="226EBDBC" w14:textId="76E94A6A" w:rsidR="005879E0" w:rsidRPr="00952E3F" w:rsidRDefault="005879E0" w:rsidP="005879E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sz w:val="28"/>
          <w:szCs w:val="28"/>
        </w:rPr>
        <w:t xml:space="preserve">На </w:t>
      </w:r>
      <w:r w:rsidR="00A33522">
        <w:rPr>
          <w:rFonts w:ascii="Times New Roman" w:hAnsi="Times New Roman"/>
          <w:sz w:val="28"/>
          <w:szCs w:val="28"/>
        </w:rPr>
        <w:t xml:space="preserve">заступника </w:t>
      </w:r>
      <w:r w:rsidR="000D223D">
        <w:rPr>
          <w:rFonts w:ascii="Times New Roman" w:hAnsi="Times New Roman"/>
          <w:sz w:val="28"/>
          <w:szCs w:val="28"/>
        </w:rPr>
        <w:t>начальника ФЕУ</w:t>
      </w:r>
      <w:r w:rsidRPr="00952E3F">
        <w:rPr>
          <w:rFonts w:ascii="Times New Roman" w:hAnsi="Times New Roman"/>
          <w:sz w:val="28"/>
          <w:szCs w:val="28"/>
        </w:rPr>
        <w:t xml:space="preserve"> територіального управління Служби судової охорони у Донецькій області поширюються обмеження та вимоги, встановлені Законом України «Про запобігання корупції»,  а також передбачені для поліцейських Законом України «Про Національну поліцію» обмеження, </w:t>
      </w:r>
      <w:r w:rsidRPr="00952E3F">
        <w:rPr>
          <w:rFonts w:ascii="Times New Roman" w:hAnsi="Times New Roman"/>
          <w:sz w:val="28"/>
          <w:szCs w:val="28"/>
        </w:rPr>
        <w:lastRenderedPageBreak/>
        <w:t>пов’язані зі службою в поліції (частина третя статті 163 Закону України «Про судоустрій і статус суддів»).</w:t>
      </w:r>
    </w:p>
    <w:p w14:paraId="6E8D0784" w14:textId="546C2382" w:rsidR="003B0CA3" w:rsidRPr="00952E3F" w:rsidRDefault="003B0CA3" w:rsidP="003B0CA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 xml:space="preserve">Документи приймаються з  </w:t>
      </w:r>
      <w:r w:rsidRPr="003B0CA3">
        <w:rPr>
          <w:rFonts w:ascii="Times New Roman" w:hAnsi="Times New Roman"/>
          <w:b/>
          <w:sz w:val="28"/>
          <w:szCs w:val="28"/>
          <w:lang w:val="ru-RU"/>
        </w:rPr>
        <w:t>16</w:t>
      </w:r>
      <w:r w:rsidRPr="003B0CA3">
        <w:rPr>
          <w:rFonts w:ascii="Times New Roman" w:hAnsi="Times New Roman"/>
          <w:b/>
          <w:sz w:val="28"/>
          <w:szCs w:val="28"/>
        </w:rPr>
        <w:t xml:space="preserve"> по </w:t>
      </w:r>
      <w:r w:rsidRPr="007D55DB">
        <w:rPr>
          <w:rFonts w:ascii="Times New Roman" w:hAnsi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/>
          <w:b/>
          <w:sz w:val="28"/>
          <w:szCs w:val="28"/>
          <w:lang w:val="ru-RU"/>
        </w:rPr>
        <w:t>5</w:t>
      </w:r>
      <w:r w:rsidRPr="007D55DB">
        <w:rPr>
          <w:rFonts w:ascii="Times New Roman" w:hAnsi="Times New Roman"/>
          <w:b/>
          <w:sz w:val="28"/>
          <w:szCs w:val="28"/>
        </w:rPr>
        <w:t xml:space="preserve"> </w:t>
      </w:r>
      <w:r w:rsidR="00A33522">
        <w:rPr>
          <w:rFonts w:ascii="Times New Roman" w:hAnsi="Times New Roman"/>
          <w:b/>
          <w:sz w:val="28"/>
          <w:szCs w:val="28"/>
          <w:lang w:val="ru-RU"/>
        </w:rPr>
        <w:t>листопада</w:t>
      </w:r>
      <w:r w:rsidRPr="007D55DB">
        <w:rPr>
          <w:rFonts w:ascii="Times New Roman" w:hAnsi="Times New Roman"/>
          <w:b/>
          <w:sz w:val="28"/>
          <w:szCs w:val="28"/>
        </w:rPr>
        <w:t xml:space="preserve"> 2024 року (включно), з 08.00 год. до 17.00 год., </w:t>
      </w:r>
      <w:r w:rsidRPr="00952E3F">
        <w:rPr>
          <w:rFonts w:ascii="Times New Roman" w:hAnsi="Times New Roman"/>
          <w:b/>
          <w:sz w:val="28"/>
          <w:szCs w:val="28"/>
        </w:rPr>
        <w:t xml:space="preserve">за адресою: Донецька область, м. Дружківка,  вул. </w:t>
      </w:r>
      <w:r>
        <w:rPr>
          <w:rFonts w:ascii="Times New Roman" w:hAnsi="Times New Roman"/>
          <w:b/>
          <w:sz w:val="28"/>
          <w:szCs w:val="28"/>
        </w:rPr>
        <w:t>Пилипенка Віталія</w:t>
      </w:r>
      <w:r w:rsidRPr="00952E3F">
        <w:rPr>
          <w:rFonts w:ascii="Times New Roman" w:hAnsi="Times New Roman"/>
          <w:b/>
          <w:sz w:val="28"/>
          <w:szCs w:val="28"/>
        </w:rPr>
        <w:t xml:space="preserve">, 43. </w:t>
      </w:r>
    </w:p>
    <w:p w14:paraId="3366393B" w14:textId="77777777" w:rsidR="003B0CA3" w:rsidRPr="00952E3F" w:rsidRDefault="003B0CA3" w:rsidP="003B0CA3">
      <w:pPr>
        <w:spacing w:after="0" w:line="240" w:lineRule="auto"/>
        <w:ind w:firstLine="773"/>
        <w:jc w:val="both"/>
        <w:rPr>
          <w:rFonts w:ascii="Times New Roman" w:hAnsi="Times New Roman"/>
          <w:sz w:val="28"/>
          <w:szCs w:val="28"/>
        </w:rPr>
      </w:pPr>
      <w:r w:rsidRPr="00952E3F">
        <w:rPr>
          <w:rFonts w:ascii="Times New Roman" w:hAnsi="Times New Roman"/>
          <w:b/>
          <w:sz w:val="28"/>
          <w:szCs w:val="28"/>
        </w:rPr>
        <w:t>Електронною поштою на адресу: vrp.dn@sso.gov.ua</w:t>
      </w:r>
    </w:p>
    <w:p w14:paraId="73AE6406" w14:textId="77777777" w:rsidR="003B0CA3" w:rsidRPr="00952E3F" w:rsidRDefault="003B0CA3" w:rsidP="003B0CA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952E3F">
        <w:rPr>
          <w:rFonts w:ascii="Times New Roman" w:hAnsi="Times New Roman"/>
          <w:b/>
          <w:sz w:val="28"/>
          <w:szCs w:val="28"/>
        </w:rPr>
        <w:t xml:space="preserve">5. Місце, дата та час початку проведення конкурсу: </w:t>
      </w:r>
    </w:p>
    <w:p w14:paraId="044020FC" w14:textId="77777777" w:rsidR="003B0CA3" w:rsidRPr="007D55DB" w:rsidRDefault="003B0CA3" w:rsidP="003B0C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952E3F">
        <w:rPr>
          <w:rFonts w:ascii="Times New Roman" w:hAnsi="Times New Roman"/>
          <w:b/>
          <w:sz w:val="28"/>
          <w:szCs w:val="28"/>
        </w:rPr>
        <w:t xml:space="preserve">Полтавська область, м. Полтава,  вул. Сінна, 16 </w:t>
      </w:r>
    </w:p>
    <w:p w14:paraId="2B3E1F1E" w14:textId="77777777" w:rsidR="003B0CA3" w:rsidRDefault="003B0CA3" w:rsidP="003B0CA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952E3F">
        <w:rPr>
          <w:rFonts w:ascii="Times New Roman" w:hAnsi="Times New Roman"/>
          <w:b/>
          <w:sz w:val="28"/>
          <w:szCs w:val="28"/>
        </w:rPr>
        <w:t xml:space="preserve">Донецька область, м. Дружківка,  вул. </w:t>
      </w:r>
      <w:r>
        <w:rPr>
          <w:rFonts w:ascii="Times New Roman" w:hAnsi="Times New Roman"/>
          <w:b/>
          <w:sz w:val="28"/>
          <w:szCs w:val="28"/>
        </w:rPr>
        <w:t>Пилипенка Віталія</w:t>
      </w:r>
      <w:r w:rsidRPr="00952E3F">
        <w:rPr>
          <w:rFonts w:ascii="Times New Roman" w:hAnsi="Times New Roman"/>
          <w:b/>
          <w:sz w:val="28"/>
          <w:szCs w:val="28"/>
        </w:rPr>
        <w:t>, 43</w:t>
      </w:r>
    </w:p>
    <w:p w14:paraId="093C84E3" w14:textId="17B5185D" w:rsidR="003B0CA3" w:rsidRDefault="003B0CA3" w:rsidP="003B0CA3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</w:rPr>
      </w:pPr>
      <w:r w:rsidRPr="00952E3F">
        <w:rPr>
          <w:rFonts w:ascii="Times New Roman" w:eastAsia="Times New Roman" w:hAnsi="Times New Roman"/>
          <w:b/>
          <w:sz w:val="28"/>
          <w:szCs w:val="28"/>
        </w:rPr>
        <w:t>з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952E3F">
        <w:rPr>
          <w:rFonts w:ascii="Times New Roman" w:eastAsia="Times New Roman" w:hAnsi="Times New Roman"/>
          <w:b/>
          <w:sz w:val="28"/>
          <w:szCs w:val="28"/>
        </w:rPr>
        <w:t xml:space="preserve"> 09.00 год. </w:t>
      </w:r>
      <w:r w:rsidR="00A33522">
        <w:rPr>
          <w:rFonts w:ascii="Times New Roman" w:hAnsi="Times New Roman"/>
          <w:b/>
          <w:sz w:val="28"/>
          <w:szCs w:val="28"/>
        </w:rPr>
        <w:t>29</w:t>
      </w:r>
      <w:r w:rsidRPr="007D55DB">
        <w:rPr>
          <w:rFonts w:ascii="Times New Roman" w:hAnsi="Times New Roman"/>
          <w:b/>
          <w:sz w:val="28"/>
          <w:szCs w:val="28"/>
        </w:rPr>
        <w:t xml:space="preserve"> </w:t>
      </w:r>
      <w:r w:rsidR="00A33522">
        <w:rPr>
          <w:rFonts w:ascii="Times New Roman" w:hAnsi="Times New Roman"/>
          <w:b/>
          <w:sz w:val="28"/>
          <w:szCs w:val="28"/>
          <w:lang w:val="ru-RU"/>
        </w:rPr>
        <w:t>листопада</w:t>
      </w:r>
      <w:r w:rsidRPr="007D55DB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2024</w:t>
      </w:r>
      <w:r w:rsidRPr="007D55DB">
        <w:rPr>
          <w:rFonts w:ascii="Times New Roman" w:eastAsia="Times New Roman" w:hAnsi="Times New Roman"/>
          <w:b/>
          <w:sz w:val="28"/>
          <w:szCs w:val="28"/>
        </w:rPr>
        <w:t> року.</w:t>
      </w:r>
    </w:p>
    <w:p w14:paraId="54AE3926" w14:textId="77777777" w:rsidR="005879E0" w:rsidRPr="00952E3F" w:rsidRDefault="005879E0" w:rsidP="005879E0">
      <w:pPr>
        <w:pStyle w:val="a7"/>
        <w:ind w:firstLine="709"/>
        <w:jc w:val="both"/>
        <w:rPr>
          <w:color w:val="FF0000"/>
          <w:sz w:val="28"/>
          <w:szCs w:val="28"/>
          <w:lang w:eastAsia="ru-RU"/>
        </w:rPr>
      </w:pPr>
    </w:p>
    <w:p w14:paraId="3AD34D75" w14:textId="77777777" w:rsidR="005879E0" w:rsidRPr="00952E3F" w:rsidRDefault="005879E0" w:rsidP="005879E0">
      <w:pPr>
        <w:pStyle w:val="a7"/>
        <w:ind w:firstLine="709"/>
        <w:jc w:val="both"/>
        <w:rPr>
          <w:color w:val="FF0000"/>
          <w:sz w:val="28"/>
          <w:szCs w:val="28"/>
          <w:lang w:eastAsia="ru-RU"/>
        </w:rPr>
      </w:pPr>
      <w:r w:rsidRPr="00952E3F">
        <w:rPr>
          <w:b/>
          <w:sz w:val="28"/>
          <w:szCs w:val="28"/>
          <w:lang w:eastAsia="ru-RU"/>
        </w:rPr>
        <w:t>6. Прізвище, ім’я та по батькові, номер телефону та адреса електронної пошти особи, яка надає додаткову інформацію з питань проведення конкурсу</w:t>
      </w:r>
      <w:r w:rsidRPr="00952E3F">
        <w:rPr>
          <w:sz w:val="28"/>
          <w:szCs w:val="28"/>
          <w:lang w:eastAsia="ru-RU"/>
        </w:rPr>
        <w:t xml:space="preserve">: </w:t>
      </w:r>
    </w:p>
    <w:p w14:paraId="574F557F" w14:textId="77777777" w:rsidR="005879E0" w:rsidRPr="00952E3F" w:rsidRDefault="005879E0" w:rsidP="005879E0">
      <w:pPr>
        <w:pStyle w:val="a7"/>
        <w:ind w:firstLine="709"/>
        <w:jc w:val="both"/>
        <w:rPr>
          <w:color w:val="FF0000"/>
          <w:sz w:val="28"/>
          <w:szCs w:val="28"/>
          <w:lang w:val="ru-RU"/>
        </w:rPr>
      </w:pPr>
      <w:r w:rsidRPr="00952E3F">
        <w:rPr>
          <w:sz w:val="28"/>
          <w:szCs w:val="28"/>
          <w:lang w:eastAsia="ru-RU"/>
        </w:rPr>
        <w:t>Галець Андрій Вікторович, 0505783617,</w:t>
      </w:r>
      <w:r w:rsidRPr="00952E3F">
        <w:rPr>
          <w:sz w:val="28"/>
          <w:szCs w:val="28"/>
        </w:rPr>
        <w:t xml:space="preserve"> </w:t>
      </w:r>
      <w:r w:rsidRPr="00952E3F">
        <w:rPr>
          <w:sz w:val="28"/>
          <w:szCs w:val="28"/>
          <w:lang w:eastAsia="ru-RU"/>
        </w:rPr>
        <w:t xml:space="preserve">ел. адреса: </w:t>
      </w:r>
      <w:r w:rsidRPr="00952E3F">
        <w:rPr>
          <w:b/>
          <w:sz w:val="28"/>
          <w:szCs w:val="28"/>
        </w:rPr>
        <w:t>vrp.dn@sso.gov.ua</w:t>
      </w:r>
    </w:p>
    <w:p w14:paraId="198FDABB" w14:textId="77777777" w:rsidR="005879E0" w:rsidRPr="00952E3F" w:rsidRDefault="005879E0" w:rsidP="005879E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768" w:type="dxa"/>
        <w:tblInd w:w="108" w:type="dxa"/>
        <w:tblLook w:val="00A0" w:firstRow="1" w:lastRow="0" w:firstColumn="1" w:lastColumn="0" w:noHBand="0" w:noVBand="0"/>
      </w:tblPr>
      <w:tblGrid>
        <w:gridCol w:w="4008"/>
        <w:gridCol w:w="24"/>
        <w:gridCol w:w="5736"/>
      </w:tblGrid>
      <w:tr w:rsidR="005879E0" w:rsidRPr="00952E3F" w14:paraId="27DCAAC3" w14:textId="77777777" w:rsidTr="00F40EA3">
        <w:trPr>
          <w:trHeight w:val="408"/>
        </w:trPr>
        <w:tc>
          <w:tcPr>
            <w:tcW w:w="9768" w:type="dxa"/>
            <w:gridSpan w:val="3"/>
          </w:tcPr>
          <w:p w14:paraId="3EC6F97F" w14:textId="77777777" w:rsidR="005879E0" w:rsidRPr="005879E0" w:rsidRDefault="005879E0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5879E0">
              <w:rPr>
                <w:rFonts w:ascii="Times New Roman" w:hAnsi="Times New Roman"/>
                <w:b/>
                <w:sz w:val="28"/>
                <w:szCs w:val="28"/>
              </w:rPr>
              <w:t>Кваліфікаційні вимоги</w:t>
            </w:r>
          </w:p>
          <w:p w14:paraId="725E5480" w14:textId="77777777" w:rsidR="005879E0" w:rsidRPr="005879E0" w:rsidRDefault="005879E0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B0B54" w:rsidRPr="00952E3F" w14:paraId="4C9BC2BD" w14:textId="77777777" w:rsidTr="00F40EA3">
        <w:trPr>
          <w:trHeight w:val="408"/>
        </w:trPr>
        <w:tc>
          <w:tcPr>
            <w:tcW w:w="4032" w:type="dxa"/>
            <w:gridSpan w:val="2"/>
          </w:tcPr>
          <w:p w14:paraId="529347D7" w14:textId="77777777" w:rsidR="00BB0B54" w:rsidRDefault="00BB0B54" w:rsidP="00BB0B54">
            <w:pPr>
              <w:numPr>
                <w:ilvl w:val="0"/>
                <w:numId w:val="3"/>
              </w:numPr>
              <w:shd w:val="clear" w:color="auto" w:fill="FFFFFF"/>
              <w:spacing w:after="0" w:line="245" w:lineRule="auto"/>
              <w:ind w:left="-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EB65CD">
              <w:rPr>
                <w:rFonts w:ascii="Times New Roman" w:hAnsi="Times New Roman"/>
                <w:sz w:val="28"/>
                <w:szCs w:val="28"/>
              </w:rPr>
              <w:t>Освіта</w:t>
            </w:r>
          </w:p>
          <w:p w14:paraId="578FC2D8" w14:textId="58BC804F" w:rsidR="00BB0B54" w:rsidRPr="005879E0" w:rsidRDefault="00BB0B54" w:rsidP="00BB0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36" w:type="dxa"/>
          </w:tcPr>
          <w:p w14:paraId="7737E795" w14:textId="77777777" w:rsidR="00BB0B54" w:rsidRDefault="00BB0B54" w:rsidP="00BB0B54">
            <w:pPr>
              <w:spacing w:after="0" w:line="245" w:lineRule="auto"/>
              <w:ind w:left="-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7235">
              <w:rPr>
                <w:rFonts w:ascii="Times New Roman" w:hAnsi="Times New Roman"/>
                <w:sz w:val="28"/>
                <w:szCs w:val="28"/>
              </w:rPr>
              <w:t>ступінь вищої освіти – магістр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  <w:p w14:paraId="54228D83" w14:textId="77777777" w:rsidR="00BB0B54" w:rsidRPr="005879E0" w:rsidRDefault="00BB0B54" w:rsidP="00BB0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0B54" w:rsidRPr="00952E3F" w14:paraId="57CB8E0E" w14:textId="77777777" w:rsidTr="00F40EA3">
        <w:trPr>
          <w:trHeight w:val="408"/>
        </w:trPr>
        <w:tc>
          <w:tcPr>
            <w:tcW w:w="4032" w:type="dxa"/>
            <w:gridSpan w:val="2"/>
          </w:tcPr>
          <w:p w14:paraId="6C6C6D5A" w14:textId="77777777" w:rsidR="00BB0B54" w:rsidRDefault="00BB0B54" w:rsidP="00BB0B54">
            <w:pPr>
              <w:numPr>
                <w:ilvl w:val="0"/>
                <w:numId w:val="3"/>
              </w:numPr>
              <w:spacing w:after="0" w:line="245" w:lineRule="auto"/>
              <w:ind w:left="-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EB65CD">
              <w:rPr>
                <w:rFonts w:ascii="Times New Roman" w:hAnsi="Times New Roman"/>
                <w:sz w:val="28"/>
                <w:szCs w:val="28"/>
              </w:rPr>
              <w:t>Досвід роботи</w:t>
            </w:r>
          </w:p>
          <w:p w14:paraId="0E8AB8EF" w14:textId="36BC2F39" w:rsidR="00BB0B54" w:rsidRPr="005879E0" w:rsidRDefault="00BB0B54" w:rsidP="00BB0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36" w:type="dxa"/>
          </w:tcPr>
          <w:p w14:paraId="4EC7887A" w14:textId="52313709" w:rsidR="00BB0B54" w:rsidRPr="005879E0" w:rsidRDefault="00BB0B54" w:rsidP="00BB0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 xml:space="preserve">досвід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роботи </w:t>
            </w:r>
            <w:r w:rsidR="00A33522">
              <w:rPr>
                <w:rFonts w:ascii="Times New Roman" w:hAnsi="Times New Roman"/>
                <w:iCs/>
                <w:sz w:val="28"/>
                <w:szCs w:val="28"/>
              </w:rPr>
              <w:t>в</w:t>
            </w: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державних орган</w:t>
            </w:r>
            <w:r w:rsidR="00A33522">
              <w:rPr>
                <w:rFonts w:ascii="Times New Roman" w:hAnsi="Times New Roman"/>
                <w:iCs/>
                <w:sz w:val="28"/>
                <w:szCs w:val="28"/>
              </w:rPr>
              <w:t>ах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влади, </w:t>
            </w:r>
            <w:r w:rsidR="00FF17D5">
              <w:rPr>
                <w:rFonts w:ascii="Times New Roman" w:hAnsi="Times New Roman"/>
                <w:iCs/>
                <w:sz w:val="28"/>
                <w:szCs w:val="28"/>
              </w:rPr>
              <w:t xml:space="preserve">органах системи правосуддя, </w:t>
            </w: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>правоохоронних орган</w:t>
            </w:r>
            <w:r w:rsidR="00FF17D5">
              <w:rPr>
                <w:rFonts w:ascii="Times New Roman" w:hAnsi="Times New Roman"/>
                <w:iCs/>
                <w:sz w:val="28"/>
                <w:szCs w:val="28"/>
              </w:rPr>
              <w:t>ах чи</w:t>
            </w: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 xml:space="preserve"> військових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>формуван</w:t>
            </w:r>
            <w:r w:rsidR="00FF17D5">
              <w:rPr>
                <w:rFonts w:ascii="Times New Roman" w:hAnsi="Times New Roman"/>
                <w:iCs/>
                <w:sz w:val="28"/>
                <w:szCs w:val="28"/>
              </w:rPr>
              <w:t>нях</w:t>
            </w: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="00FF17D5">
              <w:rPr>
                <w:rFonts w:ascii="Times New Roman" w:hAnsi="Times New Roman"/>
                <w:iCs/>
                <w:sz w:val="28"/>
                <w:szCs w:val="28"/>
              </w:rPr>
              <w:t xml:space="preserve">або досвід роботи на керівних посадах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підприємств, установ, організацій незалежно від форм власності або на посадах співробітників Служби судової охорони </w:t>
            </w: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 xml:space="preserve">– не менше ніж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 xml:space="preserve"> рок</w:t>
            </w:r>
            <w:r w:rsidR="00FF17D5"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 w:rsidRPr="00623397">
              <w:rPr>
                <w:rFonts w:ascii="Times New Roman" w:hAnsi="Times New Roman"/>
                <w:iCs/>
                <w:sz w:val="28"/>
                <w:szCs w:val="28"/>
              </w:rPr>
              <w:t xml:space="preserve">; </w:t>
            </w:r>
          </w:p>
        </w:tc>
      </w:tr>
      <w:tr w:rsidR="00BB0B54" w:rsidRPr="00952E3F" w14:paraId="086240F3" w14:textId="77777777" w:rsidTr="00F40EA3">
        <w:trPr>
          <w:trHeight w:val="408"/>
        </w:trPr>
        <w:tc>
          <w:tcPr>
            <w:tcW w:w="4032" w:type="dxa"/>
            <w:gridSpan w:val="2"/>
          </w:tcPr>
          <w:p w14:paraId="371591D8" w14:textId="09901581" w:rsidR="00BB0B54" w:rsidRPr="005879E0" w:rsidRDefault="00BB0B54" w:rsidP="00BB0B54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EB65CD">
              <w:rPr>
                <w:rFonts w:ascii="Times New Roman" w:hAnsi="Times New Roman"/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5736" w:type="dxa"/>
          </w:tcPr>
          <w:p w14:paraId="5188CE61" w14:textId="42FE86BE" w:rsidR="00BB0B54" w:rsidRPr="005879E0" w:rsidRDefault="00BB0B54" w:rsidP="00BB0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65CD">
              <w:rPr>
                <w:rFonts w:ascii="Times New Roman" w:hAnsi="Times New Roman"/>
                <w:sz w:val="28"/>
                <w:szCs w:val="28"/>
              </w:rPr>
              <w:t>вільне володіння державною мовою.</w:t>
            </w:r>
          </w:p>
        </w:tc>
      </w:tr>
      <w:tr w:rsidR="005879E0" w:rsidRPr="00952E3F" w14:paraId="1278DE49" w14:textId="77777777" w:rsidTr="00F40EA3">
        <w:trPr>
          <w:trHeight w:val="408"/>
        </w:trPr>
        <w:tc>
          <w:tcPr>
            <w:tcW w:w="9768" w:type="dxa"/>
            <w:gridSpan w:val="3"/>
          </w:tcPr>
          <w:p w14:paraId="3C62585C" w14:textId="77777777" w:rsidR="005879E0" w:rsidRPr="005879E0" w:rsidRDefault="005879E0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79E0">
              <w:rPr>
                <w:rFonts w:ascii="Times New Roman" w:hAnsi="Times New Roman"/>
                <w:b/>
                <w:sz w:val="28"/>
                <w:szCs w:val="28"/>
              </w:rPr>
              <w:t>Вимоги до компетентності</w:t>
            </w:r>
          </w:p>
          <w:p w14:paraId="23E49019" w14:textId="77777777" w:rsidR="005879E0" w:rsidRPr="005879E0" w:rsidRDefault="005879E0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879E0" w:rsidRPr="00952E3F" w14:paraId="1B20E98F" w14:textId="77777777" w:rsidTr="00F40EA3">
        <w:trPr>
          <w:trHeight w:val="408"/>
        </w:trPr>
        <w:tc>
          <w:tcPr>
            <w:tcW w:w="4008" w:type="dxa"/>
          </w:tcPr>
          <w:p w14:paraId="41F449C5" w14:textId="77777777" w:rsidR="005879E0" w:rsidRPr="005879E0" w:rsidRDefault="005879E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1. Наявність лідерських якостей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53BEEDB2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організація роботи та контроль;</w:t>
            </w:r>
          </w:p>
          <w:p w14:paraId="5EB1AB6A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управління людськими ресурсами;</w:t>
            </w:r>
          </w:p>
          <w:p w14:paraId="6109F4F8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вміння мотивувати підлеглих;</w:t>
            </w:r>
          </w:p>
          <w:p w14:paraId="5607CAC6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багатофункціональність;</w:t>
            </w:r>
          </w:p>
          <w:p w14:paraId="03FAF15D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досягнення кінцевих результатів</w:t>
            </w:r>
          </w:p>
          <w:p w14:paraId="4D0A31AF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79E0" w:rsidRPr="00952E3F" w14:paraId="1BE1793A" w14:textId="77777777" w:rsidTr="00F40EA3">
        <w:trPr>
          <w:trHeight w:val="408"/>
        </w:trPr>
        <w:tc>
          <w:tcPr>
            <w:tcW w:w="4008" w:type="dxa"/>
          </w:tcPr>
          <w:p w14:paraId="58ACC467" w14:textId="77777777" w:rsidR="005879E0" w:rsidRPr="005879E0" w:rsidRDefault="005879E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2. Вміння працювати в колективі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76F778C2" w14:textId="77777777" w:rsidR="005879E0" w:rsidRPr="005879E0" w:rsidRDefault="005879E0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щирість та відкритість;</w:t>
            </w:r>
          </w:p>
          <w:p w14:paraId="0EE0A669" w14:textId="77777777" w:rsidR="005879E0" w:rsidRPr="005879E0" w:rsidRDefault="005879E0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орієнтація на досягнення ефективного результату діяльності підрозділу;</w:t>
            </w:r>
          </w:p>
          <w:p w14:paraId="5B5CCE67" w14:textId="77777777" w:rsidR="005879E0" w:rsidRPr="005879E0" w:rsidRDefault="005879E0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рівне ставлення та повага до колег</w:t>
            </w:r>
          </w:p>
          <w:p w14:paraId="12673178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879E0" w:rsidRPr="00952E3F" w14:paraId="21EC4023" w14:textId="77777777" w:rsidTr="00F40EA3">
        <w:trPr>
          <w:trHeight w:val="408"/>
        </w:trPr>
        <w:tc>
          <w:tcPr>
            <w:tcW w:w="4008" w:type="dxa"/>
          </w:tcPr>
          <w:p w14:paraId="33F45520" w14:textId="77777777" w:rsidR="005879E0" w:rsidRPr="005879E0" w:rsidRDefault="005879E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3. Аналітичні здібності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3F728929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здатність систематизувати, узагальнювати інформацію;</w:t>
            </w:r>
          </w:p>
          <w:p w14:paraId="2804D040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lastRenderedPageBreak/>
              <w:t>гнучкість;</w:t>
            </w:r>
          </w:p>
          <w:p w14:paraId="5BB5DF5F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проникливість</w:t>
            </w:r>
          </w:p>
          <w:p w14:paraId="6B471B39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79E0" w:rsidRPr="00952E3F" w14:paraId="02D885DE" w14:textId="77777777" w:rsidTr="00F40EA3">
        <w:trPr>
          <w:trHeight w:val="408"/>
        </w:trPr>
        <w:tc>
          <w:tcPr>
            <w:tcW w:w="4008" w:type="dxa"/>
          </w:tcPr>
          <w:p w14:paraId="7F653DE0" w14:textId="77777777" w:rsidR="005879E0" w:rsidRPr="005879E0" w:rsidRDefault="005879E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lastRenderedPageBreak/>
              <w:t>4. Особистісні компетенції</w:t>
            </w:r>
          </w:p>
        </w:tc>
        <w:tc>
          <w:tcPr>
            <w:tcW w:w="5760" w:type="dxa"/>
            <w:gridSpan w:val="2"/>
            <w:shd w:val="clear" w:color="auto" w:fill="FFFFFF"/>
          </w:tcPr>
          <w:p w14:paraId="6A03BF4C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14:paraId="2CCEA971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системність;</w:t>
            </w:r>
          </w:p>
          <w:p w14:paraId="0F471DEF" w14:textId="77777777" w:rsidR="005879E0" w:rsidRPr="005879E0" w:rsidRDefault="005879E0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самоорганізація та саморозвиток;</w:t>
            </w:r>
          </w:p>
          <w:p w14:paraId="3654110C" w14:textId="77777777" w:rsidR="005879E0" w:rsidRPr="005879E0" w:rsidRDefault="005879E0" w:rsidP="00F40E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політична нейтральність</w:t>
            </w:r>
          </w:p>
          <w:p w14:paraId="521ECE2D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79E0" w:rsidRPr="00952E3F" w14:paraId="1E3FF99E" w14:textId="77777777" w:rsidTr="00F40EA3">
        <w:trPr>
          <w:trHeight w:val="408"/>
        </w:trPr>
        <w:tc>
          <w:tcPr>
            <w:tcW w:w="4008" w:type="dxa"/>
          </w:tcPr>
          <w:p w14:paraId="4794503E" w14:textId="77777777" w:rsidR="005879E0" w:rsidRPr="005879E0" w:rsidRDefault="005879E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 xml:space="preserve">5. Робота з інформацією </w:t>
            </w:r>
          </w:p>
        </w:tc>
        <w:tc>
          <w:tcPr>
            <w:tcW w:w="5760" w:type="dxa"/>
            <w:gridSpan w:val="2"/>
          </w:tcPr>
          <w:p w14:paraId="1FD73604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знання основ законодавства про інформацію.</w:t>
            </w:r>
          </w:p>
        </w:tc>
      </w:tr>
      <w:tr w:rsidR="005879E0" w:rsidRPr="00952E3F" w14:paraId="2D8E29FE" w14:textId="77777777" w:rsidTr="00F40EA3">
        <w:trPr>
          <w:trHeight w:val="408"/>
        </w:trPr>
        <w:tc>
          <w:tcPr>
            <w:tcW w:w="4008" w:type="dxa"/>
          </w:tcPr>
          <w:p w14:paraId="1757E4CA" w14:textId="77777777" w:rsidR="005879E0" w:rsidRPr="005879E0" w:rsidRDefault="005879E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0" w:type="dxa"/>
            <w:gridSpan w:val="2"/>
          </w:tcPr>
          <w:p w14:paraId="21F0CA50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79E0" w:rsidRPr="00952E3F" w14:paraId="007B77C4" w14:textId="77777777" w:rsidTr="00F40EA3">
        <w:trPr>
          <w:trHeight w:val="408"/>
        </w:trPr>
        <w:tc>
          <w:tcPr>
            <w:tcW w:w="9768" w:type="dxa"/>
            <w:gridSpan w:val="3"/>
          </w:tcPr>
          <w:p w14:paraId="41EDC153" w14:textId="77777777" w:rsidR="005879E0" w:rsidRPr="005879E0" w:rsidRDefault="005879E0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79E0">
              <w:rPr>
                <w:rFonts w:ascii="Times New Roman" w:hAnsi="Times New Roman"/>
                <w:b/>
                <w:sz w:val="28"/>
                <w:szCs w:val="28"/>
              </w:rPr>
              <w:t>Професійні знання</w:t>
            </w:r>
          </w:p>
          <w:p w14:paraId="591E7500" w14:textId="77777777" w:rsidR="005879E0" w:rsidRPr="005879E0" w:rsidRDefault="005879E0" w:rsidP="00F40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879E0" w:rsidRPr="00952E3F" w14:paraId="1533F1CF" w14:textId="77777777" w:rsidTr="00F40EA3">
        <w:trPr>
          <w:trHeight w:val="408"/>
        </w:trPr>
        <w:tc>
          <w:tcPr>
            <w:tcW w:w="4008" w:type="dxa"/>
          </w:tcPr>
          <w:p w14:paraId="1BAE49DC" w14:textId="77777777" w:rsidR="005879E0" w:rsidRPr="005879E0" w:rsidRDefault="005879E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1. Знання законодавства</w:t>
            </w:r>
          </w:p>
        </w:tc>
        <w:tc>
          <w:tcPr>
            <w:tcW w:w="5760" w:type="dxa"/>
            <w:gridSpan w:val="2"/>
          </w:tcPr>
          <w:p w14:paraId="0854447C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</w:t>
            </w:r>
          </w:p>
          <w:p w14:paraId="23D3F392" w14:textId="77777777" w:rsidR="005879E0" w:rsidRPr="005879E0" w:rsidRDefault="005879E0" w:rsidP="00F40E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879E0" w:rsidRPr="00952E3F" w14:paraId="6D4CD124" w14:textId="77777777" w:rsidTr="00F40EA3">
        <w:trPr>
          <w:trHeight w:val="408"/>
        </w:trPr>
        <w:tc>
          <w:tcPr>
            <w:tcW w:w="4008" w:type="dxa"/>
          </w:tcPr>
          <w:p w14:paraId="04D05228" w14:textId="77777777" w:rsidR="005879E0" w:rsidRPr="005879E0" w:rsidRDefault="005879E0" w:rsidP="00F40E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 xml:space="preserve">2. Знання спеціального законодавства </w:t>
            </w:r>
          </w:p>
        </w:tc>
        <w:tc>
          <w:tcPr>
            <w:tcW w:w="5760" w:type="dxa"/>
            <w:gridSpan w:val="2"/>
          </w:tcPr>
          <w:p w14:paraId="46EC69FD" w14:textId="77777777" w:rsidR="005879E0" w:rsidRPr="005879E0" w:rsidRDefault="005879E0" w:rsidP="00F40EA3">
            <w:pPr>
              <w:spacing w:after="0" w:line="240" w:lineRule="auto"/>
              <w:ind w:left="-5" w:right="9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79E0"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14:paraId="0411A5E1" w14:textId="77777777" w:rsidR="00BB0B54" w:rsidRPr="00CF0B11" w:rsidRDefault="00BB0B54" w:rsidP="00BB0B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>Кодексу законів про працю України,</w:t>
            </w:r>
          </w:p>
          <w:p w14:paraId="11D5762F" w14:textId="4DBDB6AC" w:rsidR="00BB0B54" w:rsidRDefault="00BB0B54" w:rsidP="00BB0B54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0B11">
              <w:rPr>
                <w:rFonts w:ascii="Times New Roman" w:hAnsi="Times New Roman"/>
                <w:sz w:val="28"/>
                <w:szCs w:val="28"/>
              </w:rPr>
              <w:t xml:space="preserve">законів України «Про звернення громадян», «Про доступ до публічної інформації», «Про інформацію», «Про захист персональних даних», рішення Вищої ради правосуддя </w:t>
            </w:r>
            <w:r w:rsidRPr="00CF0B11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від 4 квітня 2019 року N 1051/0/15-19</w:t>
            </w:r>
            <w:r w:rsidRPr="00CF0B11">
              <w:rPr>
                <w:rFonts w:ascii="Times New Roman" w:hAnsi="Times New Roman"/>
                <w:sz w:val="28"/>
                <w:szCs w:val="28"/>
              </w:rPr>
              <w:t xml:space="preserve"> «Про затвердження Положення про Службу судової охорони» та від 4 </w:t>
            </w:r>
            <w:r w:rsidRPr="00CF0B11">
              <w:rPr>
                <w:rFonts w:ascii="Times New Roman" w:hAnsi="Times New Roman"/>
                <w:iCs/>
                <w:sz w:val="28"/>
                <w:szCs w:val="28"/>
              </w:rPr>
              <w:t>квітня 2019 року           № 1052/0/15-19 «Про затвердження Положення про проходження служби співробітниками Служби судової охорони». Н</w:t>
            </w:r>
            <w:r w:rsidRPr="00CF0B11">
              <w:rPr>
                <w:rFonts w:ascii="Times New Roman" w:hAnsi="Times New Roman"/>
                <w:sz w:val="28"/>
                <w:szCs w:val="28"/>
              </w:rPr>
              <w:t xml:space="preserve">ормативно-правових  актів,  методичних  матеріалів  за лінією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бухгалтерської </w:t>
            </w:r>
            <w:r w:rsidRPr="00CF0B11">
              <w:rPr>
                <w:rFonts w:ascii="Times New Roman" w:hAnsi="Times New Roman"/>
                <w:sz w:val="28"/>
                <w:szCs w:val="28"/>
              </w:rPr>
              <w:t>роботи у  сфері  діяльності Служби судової охорони, Дисциплінарного статуту Національної поліції України, наказів Державної судової адміністрації України з питань організаційного забезпечення діяльності Служби судової охорони</w:t>
            </w:r>
          </w:p>
          <w:p w14:paraId="6E206EF0" w14:textId="45239176" w:rsidR="005879E0" w:rsidRPr="005879E0" w:rsidRDefault="005879E0" w:rsidP="00BB0B54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537EFD0" w14:textId="77777777" w:rsidR="009E6931" w:rsidRDefault="009E6931" w:rsidP="00225584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57B7B9D" w14:textId="77777777" w:rsidR="00BB0B54" w:rsidRDefault="00BB0B54" w:rsidP="00225584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717F334" w14:textId="77777777" w:rsidR="00BB0B54" w:rsidRDefault="00BB0B54" w:rsidP="00225584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BFF1B98" w14:textId="77777777" w:rsidR="00BB0B54" w:rsidRDefault="00BB0B54" w:rsidP="00225584">
      <w:pPr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uk-UA"/>
        </w:rPr>
      </w:pPr>
    </w:p>
    <w:sectPr w:rsidR="00BB0B54" w:rsidSect="00461D43">
      <w:headerReference w:type="default" r:id="rId7"/>
      <w:pgSz w:w="11906" w:h="16838"/>
      <w:pgMar w:top="993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DCE07" w14:textId="77777777" w:rsidR="00DF1F31" w:rsidRDefault="00DF1F31" w:rsidP="008122F4">
      <w:pPr>
        <w:spacing w:after="0" w:line="240" w:lineRule="auto"/>
      </w:pPr>
      <w:r>
        <w:separator/>
      </w:r>
    </w:p>
  </w:endnote>
  <w:endnote w:type="continuationSeparator" w:id="0">
    <w:p w14:paraId="224EBEAE" w14:textId="77777777" w:rsidR="00DF1F31" w:rsidRDefault="00DF1F31" w:rsidP="00812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C116A" w14:textId="77777777" w:rsidR="00DF1F31" w:rsidRDefault="00DF1F31" w:rsidP="008122F4">
      <w:pPr>
        <w:spacing w:after="0" w:line="240" w:lineRule="auto"/>
      </w:pPr>
      <w:r>
        <w:separator/>
      </w:r>
    </w:p>
  </w:footnote>
  <w:footnote w:type="continuationSeparator" w:id="0">
    <w:p w14:paraId="672F4F97" w14:textId="77777777" w:rsidR="00DF1F31" w:rsidRDefault="00DF1F31" w:rsidP="00812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147A9" w14:textId="77777777" w:rsidR="00E50D51" w:rsidRDefault="00E50D5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431C8D">
      <w:rPr>
        <w:noProof/>
        <w:lang w:val="ru-RU"/>
      </w:rPr>
      <w:t>2</w:t>
    </w:r>
    <w:r>
      <w:fldChar w:fldCharType="end"/>
    </w:r>
  </w:p>
  <w:p w14:paraId="760708A4" w14:textId="77777777" w:rsidR="00E50D51" w:rsidRDefault="00E50D5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D1E24"/>
    <w:multiLevelType w:val="multilevel"/>
    <w:tmpl w:val="FFEE03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1D4276"/>
    <w:multiLevelType w:val="hybridMultilevel"/>
    <w:tmpl w:val="D112230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71704A"/>
    <w:multiLevelType w:val="hybridMultilevel"/>
    <w:tmpl w:val="8F8A29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8F7E73"/>
    <w:multiLevelType w:val="multilevel"/>
    <w:tmpl w:val="A09C0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C94193"/>
    <w:multiLevelType w:val="multilevel"/>
    <w:tmpl w:val="B78E3C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F626CD"/>
    <w:multiLevelType w:val="multilevel"/>
    <w:tmpl w:val="6930AC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A516BFC"/>
    <w:multiLevelType w:val="multilevel"/>
    <w:tmpl w:val="F850CA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90185E"/>
    <w:multiLevelType w:val="hybridMultilevel"/>
    <w:tmpl w:val="06622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5F6BF5"/>
    <w:multiLevelType w:val="multilevel"/>
    <w:tmpl w:val="E1C49F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3839439">
    <w:abstractNumId w:val="2"/>
  </w:num>
  <w:num w:numId="2" w16cid:durableId="111481832">
    <w:abstractNumId w:val="1"/>
  </w:num>
  <w:num w:numId="3" w16cid:durableId="1537424277">
    <w:abstractNumId w:val="7"/>
  </w:num>
  <w:num w:numId="4" w16cid:durableId="98570099">
    <w:abstractNumId w:val="0"/>
  </w:num>
  <w:num w:numId="5" w16cid:durableId="1768379896">
    <w:abstractNumId w:val="8"/>
  </w:num>
  <w:num w:numId="6" w16cid:durableId="340013667">
    <w:abstractNumId w:val="5"/>
  </w:num>
  <w:num w:numId="7" w16cid:durableId="497116903">
    <w:abstractNumId w:val="3"/>
  </w:num>
  <w:num w:numId="8" w16cid:durableId="1599293191">
    <w:abstractNumId w:val="6"/>
  </w:num>
  <w:num w:numId="9" w16cid:durableId="11042293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B03"/>
    <w:rsid w:val="00002C10"/>
    <w:rsid w:val="00021B70"/>
    <w:rsid w:val="00047097"/>
    <w:rsid w:val="00055582"/>
    <w:rsid w:val="0006302E"/>
    <w:rsid w:val="00080765"/>
    <w:rsid w:val="00086593"/>
    <w:rsid w:val="0009515E"/>
    <w:rsid w:val="000A7235"/>
    <w:rsid w:val="000B201B"/>
    <w:rsid w:val="000B6FE0"/>
    <w:rsid w:val="000D223D"/>
    <w:rsid w:val="000F02F7"/>
    <w:rsid w:val="000F16DA"/>
    <w:rsid w:val="000F60D8"/>
    <w:rsid w:val="0011605E"/>
    <w:rsid w:val="0012594B"/>
    <w:rsid w:val="00133244"/>
    <w:rsid w:val="00142575"/>
    <w:rsid w:val="00180361"/>
    <w:rsid w:val="001B1C4C"/>
    <w:rsid w:val="001B310E"/>
    <w:rsid w:val="001C701B"/>
    <w:rsid w:val="001D5532"/>
    <w:rsid w:val="001F4CE8"/>
    <w:rsid w:val="00225584"/>
    <w:rsid w:val="0026274F"/>
    <w:rsid w:val="002663F9"/>
    <w:rsid w:val="002803F5"/>
    <w:rsid w:val="002828D1"/>
    <w:rsid w:val="00287F61"/>
    <w:rsid w:val="002B1BF4"/>
    <w:rsid w:val="002C372E"/>
    <w:rsid w:val="002D06CA"/>
    <w:rsid w:val="002F37D0"/>
    <w:rsid w:val="0032122E"/>
    <w:rsid w:val="00326F1E"/>
    <w:rsid w:val="003603CE"/>
    <w:rsid w:val="00363290"/>
    <w:rsid w:val="0037663A"/>
    <w:rsid w:val="003B0CA3"/>
    <w:rsid w:val="003B7956"/>
    <w:rsid w:val="003D25BD"/>
    <w:rsid w:val="003D6FC8"/>
    <w:rsid w:val="003E2ED9"/>
    <w:rsid w:val="003F0E2A"/>
    <w:rsid w:val="003F4188"/>
    <w:rsid w:val="004310AE"/>
    <w:rsid w:val="00431C8D"/>
    <w:rsid w:val="00461D43"/>
    <w:rsid w:val="00483F26"/>
    <w:rsid w:val="00484978"/>
    <w:rsid w:val="004B30A5"/>
    <w:rsid w:val="005070D3"/>
    <w:rsid w:val="0054569A"/>
    <w:rsid w:val="005468C1"/>
    <w:rsid w:val="00555641"/>
    <w:rsid w:val="0055729D"/>
    <w:rsid w:val="00585779"/>
    <w:rsid w:val="005879E0"/>
    <w:rsid w:val="005A38BE"/>
    <w:rsid w:val="005D74D9"/>
    <w:rsid w:val="005D7585"/>
    <w:rsid w:val="005E23A6"/>
    <w:rsid w:val="005E541C"/>
    <w:rsid w:val="006062FA"/>
    <w:rsid w:val="00612BAD"/>
    <w:rsid w:val="00613502"/>
    <w:rsid w:val="00623397"/>
    <w:rsid w:val="00640A64"/>
    <w:rsid w:val="006550FB"/>
    <w:rsid w:val="00661B3D"/>
    <w:rsid w:val="006637ED"/>
    <w:rsid w:val="0067062D"/>
    <w:rsid w:val="00673949"/>
    <w:rsid w:val="00685020"/>
    <w:rsid w:val="006979D0"/>
    <w:rsid w:val="006A322F"/>
    <w:rsid w:val="006C01FC"/>
    <w:rsid w:val="006C6D5A"/>
    <w:rsid w:val="006D68BD"/>
    <w:rsid w:val="007030A5"/>
    <w:rsid w:val="0070548A"/>
    <w:rsid w:val="00747D81"/>
    <w:rsid w:val="007515D9"/>
    <w:rsid w:val="00760DBA"/>
    <w:rsid w:val="00767776"/>
    <w:rsid w:val="00784939"/>
    <w:rsid w:val="00787A53"/>
    <w:rsid w:val="0079414D"/>
    <w:rsid w:val="007967D3"/>
    <w:rsid w:val="007A17A0"/>
    <w:rsid w:val="007D55DB"/>
    <w:rsid w:val="007E35D2"/>
    <w:rsid w:val="007F132A"/>
    <w:rsid w:val="007F27E2"/>
    <w:rsid w:val="008122F4"/>
    <w:rsid w:val="0087349F"/>
    <w:rsid w:val="00891E1E"/>
    <w:rsid w:val="008B6C38"/>
    <w:rsid w:val="008B751E"/>
    <w:rsid w:val="008C3DE0"/>
    <w:rsid w:val="009209F5"/>
    <w:rsid w:val="00935781"/>
    <w:rsid w:val="00935C6B"/>
    <w:rsid w:val="00952E3F"/>
    <w:rsid w:val="00954EF5"/>
    <w:rsid w:val="009566F2"/>
    <w:rsid w:val="00971E5F"/>
    <w:rsid w:val="009971DF"/>
    <w:rsid w:val="00997328"/>
    <w:rsid w:val="009B43D8"/>
    <w:rsid w:val="009B7C8F"/>
    <w:rsid w:val="009C1EF5"/>
    <w:rsid w:val="009E0C68"/>
    <w:rsid w:val="009E3AD8"/>
    <w:rsid w:val="009E6931"/>
    <w:rsid w:val="00A06583"/>
    <w:rsid w:val="00A13CC7"/>
    <w:rsid w:val="00A33522"/>
    <w:rsid w:val="00A453F0"/>
    <w:rsid w:val="00A83662"/>
    <w:rsid w:val="00A85B63"/>
    <w:rsid w:val="00A93FE2"/>
    <w:rsid w:val="00A97165"/>
    <w:rsid w:val="00AA0DB7"/>
    <w:rsid w:val="00AB42E7"/>
    <w:rsid w:val="00AB4553"/>
    <w:rsid w:val="00AF0BCE"/>
    <w:rsid w:val="00AF2CFF"/>
    <w:rsid w:val="00AF3621"/>
    <w:rsid w:val="00AF77F3"/>
    <w:rsid w:val="00B06F8E"/>
    <w:rsid w:val="00B10258"/>
    <w:rsid w:val="00B25872"/>
    <w:rsid w:val="00B41E60"/>
    <w:rsid w:val="00B4396B"/>
    <w:rsid w:val="00B73AB4"/>
    <w:rsid w:val="00BB0B54"/>
    <w:rsid w:val="00BD52D0"/>
    <w:rsid w:val="00BD6074"/>
    <w:rsid w:val="00BE3A74"/>
    <w:rsid w:val="00C01B72"/>
    <w:rsid w:val="00C01FE6"/>
    <w:rsid w:val="00C34E58"/>
    <w:rsid w:val="00C80653"/>
    <w:rsid w:val="00C927CD"/>
    <w:rsid w:val="00CA259F"/>
    <w:rsid w:val="00CA7B8D"/>
    <w:rsid w:val="00CD4E20"/>
    <w:rsid w:val="00CE0F48"/>
    <w:rsid w:val="00CE33D7"/>
    <w:rsid w:val="00CE7E3A"/>
    <w:rsid w:val="00CF0B11"/>
    <w:rsid w:val="00D24FFF"/>
    <w:rsid w:val="00D371DF"/>
    <w:rsid w:val="00D9071E"/>
    <w:rsid w:val="00D91960"/>
    <w:rsid w:val="00D925A8"/>
    <w:rsid w:val="00D94D43"/>
    <w:rsid w:val="00D96F78"/>
    <w:rsid w:val="00DC078E"/>
    <w:rsid w:val="00DD4355"/>
    <w:rsid w:val="00DE1F35"/>
    <w:rsid w:val="00DF1F31"/>
    <w:rsid w:val="00DF66BF"/>
    <w:rsid w:val="00E31785"/>
    <w:rsid w:val="00E4210B"/>
    <w:rsid w:val="00E463A5"/>
    <w:rsid w:val="00E50D51"/>
    <w:rsid w:val="00E50F91"/>
    <w:rsid w:val="00E56A7C"/>
    <w:rsid w:val="00E61961"/>
    <w:rsid w:val="00E63F3A"/>
    <w:rsid w:val="00E86716"/>
    <w:rsid w:val="00EA1C6C"/>
    <w:rsid w:val="00EA31E7"/>
    <w:rsid w:val="00EE7B03"/>
    <w:rsid w:val="00F0735E"/>
    <w:rsid w:val="00F1323E"/>
    <w:rsid w:val="00F1366A"/>
    <w:rsid w:val="00F2494A"/>
    <w:rsid w:val="00F24CA7"/>
    <w:rsid w:val="00F65B7F"/>
    <w:rsid w:val="00FA3A02"/>
    <w:rsid w:val="00FA3A9A"/>
    <w:rsid w:val="00FD5C9E"/>
    <w:rsid w:val="00FF0487"/>
    <w:rsid w:val="00FF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63CA"/>
  <w15:chartTrackingRefBased/>
  <w15:docId w15:val="{E402FF69-F6AE-9846-A9A5-BDFF68BA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49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B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7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8B751E"/>
    <w:rPr>
      <w:rFonts w:ascii="Segoe UI" w:eastAsia="Calibri" w:hAnsi="Segoe UI" w:cs="Segoe UI"/>
      <w:sz w:val="18"/>
      <w:szCs w:val="18"/>
    </w:rPr>
  </w:style>
  <w:style w:type="paragraph" w:styleId="a6">
    <w:name w:val="No Spacing"/>
    <w:uiPriority w:val="1"/>
    <w:qFormat/>
    <w:rsid w:val="00954EF5"/>
    <w:rPr>
      <w:sz w:val="22"/>
      <w:szCs w:val="22"/>
      <w:lang w:eastAsia="en-US"/>
    </w:rPr>
  </w:style>
  <w:style w:type="paragraph" w:customStyle="1" w:styleId="rvps2">
    <w:name w:val="rvps2"/>
    <w:basedOn w:val="a"/>
    <w:rsid w:val="000F60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Normal (Web)"/>
    <w:basedOn w:val="a"/>
    <w:uiPriority w:val="99"/>
    <w:unhideWhenUsed/>
    <w:rsid w:val="001C701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122F4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122F4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8122F4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122F4"/>
    <w:rPr>
      <w:sz w:val="22"/>
      <w:szCs w:val="22"/>
      <w:lang w:eastAsia="en-US"/>
    </w:rPr>
  </w:style>
  <w:style w:type="character" w:customStyle="1" w:styleId="rvts0">
    <w:name w:val="rvts0"/>
    <w:rsid w:val="006C6D5A"/>
  </w:style>
  <w:style w:type="paragraph" w:customStyle="1" w:styleId="ac">
    <w:basedOn w:val="a"/>
    <w:next w:val="a7"/>
    <w:uiPriority w:val="99"/>
    <w:unhideWhenUsed/>
    <w:rsid w:val="006A322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d">
    <w:name w:val="Hyperlink"/>
    <w:rsid w:val="00CF0B11"/>
    <w:rPr>
      <w:rFonts w:cs="Times New Roman"/>
      <w:color w:val="0563C1"/>
      <w:u w:val="single"/>
    </w:rPr>
  </w:style>
  <w:style w:type="character" w:customStyle="1" w:styleId="29pt1">
    <w:name w:val="Основной текст (2) + 9 pt1"/>
    <w:aliases w:val="Полужирный"/>
    <w:uiPriority w:val="99"/>
    <w:rsid w:val="00CF0B11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u w:val="none"/>
      <w:lang w:val="uk-UA" w:eastAsia="uk-UA"/>
    </w:rPr>
  </w:style>
  <w:style w:type="character" w:customStyle="1" w:styleId="2">
    <w:name w:val="Основной текст (2)_"/>
    <w:basedOn w:val="a0"/>
    <w:link w:val="20"/>
    <w:rsid w:val="005879E0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879E0"/>
    <w:pPr>
      <w:widowControl w:val="0"/>
      <w:shd w:val="clear" w:color="auto" w:fill="FFFFFF"/>
      <w:spacing w:before="300" w:after="660" w:line="0" w:lineRule="atLeast"/>
    </w:pPr>
    <w:rPr>
      <w:rFonts w:ascii="Times New Roman" w:eastAsia="Times New Roman" w:hAnsi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4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4796</Words>
  <Characters>2735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7516</CharactersWithSpaces>
  <SharedDoc>false</SharedDoc>
  <HLinks>
    <vt:vector size="6" baseType="variant">
      <vt:variant>
        <vt:i4>5701697</vt:i4>
      </vt:variant>
      <vt:variant>
        <vt:i4>0</vt:i4>
      </vt:variant>
      <vt:variant>
        <vt:i4>0</vt:i4>
      </vt:variant>
      <vt:variant>
        <vt:i4>5</vt:i4>
      </vt:variant>
      <vt:variant>
        <vt:lpwstr>mailto:ns_pda@ukr.net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cp:lastPrinted>2021-10-14T09:59:00Z</cp:lastPrinted>
  <dcterms:created xsi:type="dcterms:W3CDTF">2024-11-13T08:37:00Z</dcterms:created>
  <dcterms:modified xsi:type="dcterms:W3CDTF">2024-11-13T08:55:00Z</dcterms:modified>
</cp:coreProperties>
</file>