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A627" w14:textId="77777777" w:rsidR="003506E8" w:rsidRPr="00D97CC7" w:rsidRDefault="003506E8" w:rsidP="0003773E">
      <w:pPr>
        <w:jc w:val="both"/>
        <w:rPr>
          <w:rFonts w:ascii="Times New Roman" w:hAnsi="Times New Roman" w:cs="Times New Roman"/>
          <w:sz w:val="24"/>
          <w:szCs w:val="24"/>
        </w:rPr>
      </w:pPr>
    </w:p>
    <w:p w14:paraId="7E54F391" w14:textId="77777777" w:rsidR="003506E8" w:rsidRPr="00D97CC7" w:rsidRDefault="003506E8" w:rsidP="003506E8">
      <w:pPr>
        <w:pStyle w:val="a3"/>
        <w:shd w:val="clear" w:color="auto" w:fill="FFFFFF"/>
        <w:spacing w:before="0" w:beforeAutospacing="0" w:after="150" w:afterAutospacing="0"/>
        <w:jc w:val="center"/>
      </w:pPr>
      <w:r w:rsidRPr="00D97CC7">
        <w:rPr>
          <w:rStyle w:val="a5"/>
        </w:rPr>
        <w:t>Обґрунтування</w:t>
      </w:r>
    </w:p>
    <w:p w14:paraId="1C10F3DE" w14:textId="77777777" w:rsidR="003506E8" w:rsidRPr="00D97CC7" w:rsidRDefault="003506E8" w:rsidP="003506E8">
      <w:pPr>
        <w:pStyle w:val="a3"/>
        <w:shd w:val="clear" w:color="auto" w:fill="FFFFFF"/>
        <w:spacing w:before="0" w:beforeAutospacing="0" w:after="150" w:afterAutospacing="0"/>
        <w:jc w:val="center"/>
      </w:pPr>
      <w:r w:rsidRPr="00D97CC7">
        <w:rPr>
          <w:rStyle w:val="a5"/>
        </w:rPr>
        <w:t>технічних та якісних характеристик предмета закупівлі, розміру бюджетного призначення, очікуваної вартості товару</w:t>
      </w:r>
    </w:p>
    <w:p w14:paraId="42B4012C" w14:textId="593C2D7E" w:rsidR="00DF2C92" w:rsidRPr="00145057" w:rsidRDefault="00DF2C92" w:rsidP="00DF2C92">
      <w:pPr>
        <w:jc w:val="center"/>
        <w:rPr>
          <w:rFonts w:ascii="Times New Roman" w:hAnsi="Times New Roman"/>
          <w:b/>
          <w:bCs/>
          <w:color w:val="000000" w:themeColor="text1"/>
        </w:rPr>
      </w:pPr>
      <w:r w:rsidRPr="00145057">
        <w:rPr>
          <w:rFonts w:ascii="Times New Roman" w:hAnsi="Times New Roman"/>
          <w:b/>
          <w:bCs/>
        </w:rPr>
        <w:t xml:space="preserve">Витратні матеріали до комп’ютерної техніки: </w:t>
      </w:r>
      <w:r w:rsidRPr="00145057">
        <w:rPr>
          <w:rFonts w:ascii="Times New Roman" w:hAnsi="Times New Roman"/>
          <w:b/>
          <w:bCs/>
          <w:color w:val="000000" w:themeColor="text1"/>
        </w:rPr>
        <w:t xml:space="preserve">блоки живлення </w:t>
      </w:r>
      <w:r w:rsidRPr="000D19C2">
        <w:rPr>
          <w:rFonts w:ascii="Times New Roman" w:hAnsi="Times New Roman"/>
          <w:b/>
          <w:bCs/>
          <w:color w:val="000000" w:themeColor="text1"/>
        </w:rPr>
        <w:t>для комп’ютер</w:t>
      </w:r>
      <w:r>
        <w:rPr>
          <w:rFonts w:ascii="Times New Roman" w:hAnsi="Times New Roman"/>
          <w:b/>
          <w:bCs/>
          <w:color w:val="000000" w:themeColor="text1"/>
        </w:rPr>
        <w:t>ів</w:t>
      </w:r>
    </w:p>
    <w:p w14:paraId="2C01C9FB" w14:textId="77777777" w:rsidR="003506E8" w:rsidRPr="00D97CC7" w:rsidRDefault="003506E8" w:rsidP="003506E8">
      <w:pPr>
        <w:pStyle w:val="a3"/>
        <w:shd w:val="clear" w:color="auto" w:fill="FFFFFF"/>
        <w:spacing w:after="150"/>
        <w:jc w:val="center"/>
      </w:pPr>
      <w:r w:rsidRPr="00D97CC7">
        <w:rPr>
          <w:rStyle w:val="a5"/>
        </w:rPr>
        <w:t xml:space="preserve">Класифікація за ДК 021:2015: 30230000-0 Комп’ютерне обладнання </w:t>
      </w:r>
      <w:r w:rsidRPr="00D97CC7">
        <w:t> </w:t>
      </w:r>
    </w:p>
    <w:p w14:paraId="5BAE7713" w14:textId="77777777" w:rsidR="003506E8" w:rsidRPr="00D97CC7" w:rsidRDefault="003506E8" w:rsidP="003506E8">
      <w:pPr>
        <w:pStyle w:val="a3"/>
        <w:shd w:val="clear" w:color="auto" w:fill="FFFFFF"/>
        <w:spacing w:before="0" w:beforeAutospacing="0" w:after="150" w:afterAutospacing="0"/>
        <w:jc w:val="both"/>
      </w:pPr>
      <w:r w:rsidRPr="00D97CC7">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8772B7" w:rsidRPr="00D97CC7">
        <w:t>5</w:t>
      </w:r>
      <w:r w:rsidRPr="00D97CC7">
        <w:t xml:space="preserve"> рік для закупівлі товару. </w:t>
      </w:r>
    </w:p>
    <w:p w14:paraId="4F1B0C63" w14:textId="77777777" w:rsidR="003506E8" w:rsidRPr="00BD1B61" w:rsidRDefault="003506E8" w:rsidP="003506E8">
      <w:pPr>
        <w:pStyle w:val="a3"/>
        <w:shd w:val="clear" w:color="auto" w:fill="FFFFFF"/>
        <w:spacing w:before="0" w:beforeAutospacing="0" w:after="150" w:afterAutospacing="0"/>
        <w:jc w:val="both"/>
      </w:pPr>
      <w:r w:rsidRPr="00D97CC7">
        <w:t xml:space="preserve">Відкриті торги з особливостями застосовуються відповідно до п.10 Постанови від 12 </w:t>
      </w:r>
      <w:r w:rsidRPr="00BD1B61">
        <w:t>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14:paraId="5BB70ECD" w14:textId="77777777" w:rsidR="003506E8" w:rsidRPr="00BD1B61" w:rsidRDefault="003506E8" w:rsidP="003506E8">
      <w:pPr>
        <w:pStyle w:val="a3"/>
        <w:shd w:val="clear" w:color="auto" w:fill="FFFFFF"/>
        <w:spacing w:before="0" w:beforeAutospacing="0" w:after="150" w:afterAutospacing="0"/>
        <w:jc w:val="both"/>
      </w:pPr>
      <w:r w:rsidRPr="00BD1B61">
        <w:t>Закупівля на 202</w:t>
      </w:r>
      <w:r w:rsidR="008772B7" w:rsidRPr="00BD1B61">
        <w:t>5</w:t>
      </w:r>
      <w:r w:rsidRPr="00BD1B61">
        <w:t xml:space="preserve"> рік. </w:t>
      </w:r>
    </w:p>
    <w:p w14:paraId="18BFAA56" w14:textId="022BF92B" w:rsidR="003506E8" w:rsidRDefault="003506E8" w:rsidP="00BD1B61">
      <w:pPr>
        <w:spacing w:after="0" w:line="240" w:lineRule="auto"/>
        <w:jc w:val="both"/>
        <w:rPr>
          <w:rFonts w:ascii="Times New Roman" w:hAnsi="Times New Roman" w:cs="Times New Roman"/>
          <w:sz w:val="24"/>
          <w:szCs w:val="24"/>
          <w:lang w:val="ru-RU"/>
        </w:rPr>
      </w:pPr>
      <w:r w:rsidRPr="00BD1B61">
        <w:rPr>
          <w:rFonts w:ascii="Times New Roman" w:hAnsi="Times New Roman" w:cs="Times New Roman"/>
          <w:sz w:val="24"/>
          <w:szCs w:val="24"/>
        </w:rPr>
        <w:t xml:space="preserve">(Оголошення про проведення відкритих торгів з особливостями </w:t>
      </w:r>
      <w:hyperlink r:id="rId5" w:tgtFrame="_blank" w:tooltip="Оголошення на порталі Уповноваженого органу" w:history="1">
        <w:hyperlink r:id="rId6" w:tgtFrame="_blank" w:tooltip="Оголошення на порталі Уповноваженого органу" w:history="1">
          <w:r w:rsidR="00BD1B61" w:rsidRPr="00BD1B61">
            <w:rPr>
              <w:rFonts w:ascii="Times New Roman" w:eastAsia="Times New Roman" w:hAnsi="Times New Roman" w:cs="Times New Roman"/>
              <w:color w:val="000000"/>
              <w:kern w:val="0"/>
              <w:sz w:val="24"/>
              <w:szCs w:val="24"/>
              <w:bdr w:val="none" w:sz="0" w:space="0" w:color="auto" w:frame="1"/>
              <w:lang w:val="ru-RU" w:eastAsia="ru-RU"/>
            </w:rPr>
            <w:br/>
            <w:t>UA-2025-09-29-011980-a</w:t>
          </w:r>
        </w:hyperlink>
        <w:r w:rsidR="00BD1B61">
          <w:rPr>
            <w:rFonts w:ascii="Times New Roman" w:eastAsia="Times New Roman" w:hAnsi="Times New Roman" w:cs="Times New Roman"/>
            <w:color w:val="6D6D6D"/>
            <w:kern w:val="0"/>
            <w:sz w:val="24"/>
            <w:szCs w:val="24"/>
            <w:lang w:val="ru-RU" w:eastAsia="ru-RU"/>
          </w:rPr>
          <w:t>)</w:t>
        </w:r>
      </w:hyperlink>
      <w:r w:rsidRPr="00BD1B61">
        <w:rPr>
          <w:rFonts w:ascii="Times New Roman" w:hAnsi="Times New Roman" w:cs="Times New Roman"/>
          <w:sz w:val="24"/>
          <w:szCs w:val="24"/>
        </w:rPr>
        <w:t>.</w:t>
      </w:r>
    </w:p>
    <w:p w14:paraId="397FD289" w14:textId="77777777" w:rsidR="00BD1B61" w:rsidRPr="00BD1B61" w:rsidRDefault="00BD1B61" w:rsidP="00BD1B61">
      <w:pPr>
        <w:spacing w:after="0" w:line="240" w:lineRule="auto"/>
        <w:jc w:val="both"/>
        <w:rPr>
          <w:rFonts w:ascii="Times New Roman" w:hAnsi="Times New Roman" w:cs="Times New Roman"/>
          <w:sz w:val="24"/>
          <w:szCs w:val="24"/>
          <w:lang w:val="ru-RU"/>
        </w:rPr>
      </w:pPr>
    </w:p>
    <w:p w14:paraId="0BF6733F" w14:textId="7FD3384E" w:rsidR="003506E8" w:rsidRPr="00BD1B61" w:rsidRDefault="003506E8" w:rsidP="003506E8">
      <w:pPr>
        <w:pStyle w:val="a3"/>
        <w:shd w:val="clear" w:color="auto" w:fill="FFFFFF"/>
        <w:spacing w:before="0" w:beforeAutospacing="0" w:after="150" w:afterAutospacing="0"/>
        <w:jc w:val="both"/>
      </w:pPr>
      <w:r w:rsidRPr="00BD1B61">
        <w:t xml:space="preserve">Розмір бюджетного призначення: </w:t>
      </w:r>
      <w:r w:rsidR="00DF2C92" w:rsidRPr="00BD1B61">
        <w:rPr>
          <w:lang w:val="ru-RU"/>
        </w:rPr>
        <w:t xml:space="preserve">84 </w:t>
      </w:r>
      <w:r w:rsidRPr="00BD1B61">
        <w:t xml:space="preserve">000,00 грн. </w:t>
      </w:r>
    </w:p>
    <w:p w14:paraId="08AFEEBD" w14:textId="77777777" w:rsidR="003506E8" w:rsidRPr="00D97CC7" w:rsidRDefault="003506E8" w:rsidP="003506E8">
      <w:pPr>
        <w:pStyle w:val="a3"/>
        <w:shd w:val="clear" w:color="auto" w:fill="FFFFFF"/>
        <w:spacing w:before="0" w:beforeAutospacing="0" w:after="150" w:afterAutospacing="0"/>
        <w:jc w:val="both"/>
      </w:pPr>
      <w:r w:rsidRPr="00D97CC7">
        <w:t xml:space="preserve">Технічні та якісні характеристики предмета закупівлі визначені з урахуванням реальних потреб установи. </w:t>
      </w:r>
    </w:p>
    <w:p w14:paraId="779AB0FF" w14:textId="6FE79475" w:rsidR="00DF2C92" w:rsidRPr="00145057" w:rsidRDefault="00DF2C92" w:rsidP="00DF2C92">
      <w:pPr>
        <w:tabs>
          <w:tab w:val="center" w:pos="567"/>
          <w:tab w:val="center" w:pos="851"/>
          <w:tab w:val="center" w:pos="1134"/>
          <w:tab w:val="left" w:pos="2977"/>
          <w:tab w:val="left" w:pos="3052"/>
          <w:tab w:val="left" w:pos="3119"/>
          <w:tab w:val="left" w:pos="3402"/>
        </w:tabs>
        <w:suppressAutoHyphens/>
        <w:spacing w:after="0" w:line="240" w:lineRule="auto"/>
        <w:ind w:left="720"/>
        <w:rPr>
          <w:rFonts w:ascii="Times New Roman" w:hAnsi="Times New Roman"/>
          <w:b/>
          <w:bCs/>
          <w:caps/>
        </w:rPr>
      </w:pPr>
      <w:r>
        <w:rPr>
          <w:rFonts w:ascii="Times New Roman" w:hAnsi="Times New Roman"/>
          <w:b/>
          <w:bCs/>
          <w:caps/>
          <w:lang w:val="ru-RU"/>
        </w:rPr>
        <w:t xml:space="preserve">                                     </w:t>
      </w:r>
      <w:r w:rsidRPr="00145057">
        <w:rPr>
          <w:rFonts w:ascii="Times New Roman" w:hAnsi="Times New Roman"/>
          <w:b/>
          <w:bCs/>
          <w:caps/>
        </w:rPr>
        <w:t>Технічна специфікація</w:t>
      </w:r>
    </w:p>
    <w:tbl>
      <w:tblPr>
        <w:tblOverlap w:val="never"/>
        <w:tblW w:w="9880" w:type="dxa"/>
        <w:jc w:val="center"/>
        <w:tblLayout w:type="fixed"/>
        <w:tblCellMar>
          <w:left w:w="10" w:type="dxa"/>
          <w:right w:w="10" w:type="dxa"/>
        </w:tblCellMar>
        <w:tblLook w:val="0000" w:firstRow="0" w:lastRow="0" w:firstColumn="0" w:lastColumn="0" w:noHBand="0" w:noVBand="0"/>
      </w:tblPr>
      <w:tblGrid>
        <w:gridCol w:w="4685"/>
        <w:gridCol w:w="5195"/>
      </w:tblGrid>
      <w:tr w:rsidR="00DF2C92" w:rsidRPr="00145057" w14:paraId="0377B48C" w14:textId="77777777" w:rsidTr="00DF2C92">
        <w:trPr>
          <w:trHeight w:hRule="exact" w:val="605"/>
          <w:jc w:val="center"/>
        </w:trPr>
        <w:tc>
          <w:tcPr>
            <w:tcW w:w="9880" w:type="dxa"/>
            <w:gridSpan w:val="2"/>
            <w:tcBorders>
              <w:top w:val="single" w:sz="4" w:space="0" w:color="auto"/>
              <w:left w:val="single" w:sz="4" w:space="0" w:color="auto"/>
              <w:right w:val="single" w:sz="4" w:space="0" w:color="auto"/>
            </w:tcBorders>
            <w:vAlign w:val="bottom"/>
          </w:tcPr>
          <w:p w14:paraId="048528B7" w14:textId="77777777" w:rsidR="00DF2C92" w:rsidRPr="00145057" w:rsidRDefault="00DF2C92" w:rsidP="00E536DD">
            <w:pPr>
              <w:pStyle w:val="a9"/>
              <w:spacing w:line="266" w:lineRule="auto"/>
              <w:rPr>
                <w:b/>
                <w:bCs/>
                <w:highlight w:val="yellow"/>
              </w:rPr>
            </w:pPr>
            <w:r w:rsidRPr="00145057">
              <w:rPr>
                <w:b/>
                <w:bCs/>
              </w:rPr>
              <w:t xml:space="preserve">1. Блок </w:t>
            </w:r>
            <w:r w:rsidRPr="000D19C2">
              <w:rPr>
                <w:b/>
                <w:bCs/>
              </w:rPr>
              <w:t>живлення для комп’ютер</w:t>
            </w:r>
            <w:r>
              <w:rPr>
                <w:b/>
                <w:bCs/>
              </w:rPr>
              <w:t>а</w:t>
            </w:r>
            <w:r w:rsidRPr="00145057">
              <w:rPr>
                <w:b/>
                <w:bCs/>
              </w:rPr>
              <w:t xml:space="preserve"> 500W </w:t>
            </w:r>
            <w:proofErr w:type="spellStart"/>
            <w:r w:rsidRPr="00145057">
              <w:rPr>
                <w:b/>
                <w:bCs/>
              </w:rPr>
              <w:t>Chieftec</w:t>
            </w:r>
            <w:proofErr w:type="spellEnd"/>
            <w:r w:rsidRPr="00145057">
              <w:rPr>
                <w:b/>
                <w:bCs/>
              </w:rPr>
              <w:t xml:space="preserve"> APB-500B8 (або еквівалент):</w:t>
            </w:r>
          </w:p>
        </w:tc>
      </w:tr>
      <w:tr w:rsidR="00DF2C92" w:rsidRPr="00145057" w14:paraId="77BE8D72" w14:textId="77777777" w:rsidTr="00DF2C92">
        <w:trPr>
          <w:trHeight w:hRule="exact" w:val="298"/>
          <w:jc w:val="center"/>
        </w:trPr>
        <w:tc>
          <w:tcPr>
            <w:tcW w:w="4685" w:type="dxa"/>
            <w:tcBorders>
              <w:top w:val="single" w:sz="4" w:space="0" w:color="auto"/>
              <w:left w:val="single" w:sz="4" w:space="0" w:color="auto"/>
            </w:tcBorders>
            <w:vAlign w:val="bottom"/>
          </w:tcPr>
          <w:p w14:paraId="22561DF3" w14:textId="77777777" w:rsidR="00DF2C92" w:rsidRPr="00145057" w:rsidRDefault="00DF2C92" w:rsidP="00E536DD">
            <w:pPr>
              <w:pStyle w:val="a9"/>
              <w:ind w:left="1480"/>
            </w:pPr>
            <w:r w:rsidRPr="00145057">
              <w:t>Характеристики</w:t>
            </w:r>
          </w:p>
        </w:tc>
        <w:tc>
          <w:tcPr>
            <w:tcW w:w="5195" w:type="dxa"/>
            <w:tcBorders>
              <w:top w:val="single" w:sz="4" w:space="0" w:color="auto"/>
              <w:left w:val="single" w:sz="4" w:space="0" w:color="auto"/>
              <w:right w:val="single" w:sz="4" w:space="0" w:color="auto"/>
            </w:tcBorders>
          </w:tcPr>
          <w:p w14:paraId="5CC7CADE" w14:textId="77777777" w:rsidR="00DF2C92" w:rsidRPr="00145057" w:rsidRDefault="00DF2C92" w:rsidP="00E536DD">
            <w:pPr>
              <w:rPr>
                <w:rFonts w:ascii="Times New Roman" w:hAnsi="Times New Roman"/>
                <w:sz w:val="10"/>
                <w:szCs w:val="10"/>
              </w:rPr>
            </w:pPr>
          </w:p>
        </w:tc>
      </w:tr>
      <w:tr w:rsidR="00DF2C92" w:rsidRPr="00145057" w14:paraId="7EE378FD" w14:textId="77777777" w:rsidTr="00DF2C92">
        <w:trPr>
          <w:trHeight w:hRule="exact" w:val="293"/>
          <w:jc w:val="center"/>
        </w:trPr>
        <w:tc>
          <w:tcPr>
            <w:tcW w:w="4685" w:type="dxa"/>
            <w:tcBorders>
              <w:top w:val="single" w:sz="4" w:space="0" w:color="auto"/>
              <w:left w:val="single" w:sz="4" w:space="0" w:color="auto"/>
            </w:tcBorders>
            <w:vAlign w:val="bottom"/>
          </w:tcPr>
          <w:p w14:paraId="644556B5" w14:textId="77777777" w:rsidR="00DF2C92" w:rsidRPr="00145057" w:rsidRDefault="00DF2C92" w:rsidP="00E536DD">
            <w:pPr>
              <w:pStyle w:val="a9"/>
            </w:pPr>
            <w:r w:rsidRPr="00145057">
              <w:t>Потужність, Вт</w:t>
            </w:r>
          </w:p>
        </w:tc>
        <w:tc>
          <w:tcPr>
            <w:tcW w:w="5195" w:type="dxa"/>
            <w:tcBorders>
              <w:top w:val="single" w:sz="4" w:space="0" w:color="auto"/>
              <w:left w:val="single" w:sz="4" w:space="0" w:color="auto"/>
              <w:right w:val="single" w:sz="4" w:space="0" w:color="auto"/>
            </w:tcBorders>
            <w:vAlign w:val="bottom"/>
          </w:tcPr>
          <w:p w14:paraId="531C472D" w14:textId="77777777" w:rsidR="00DF2C92" w:rsidRPr="00145057" w:rsidRDefault="00DF2C92" w:rsidP="00E536DD">
            <w:pPr>
              <w:pStyle w:val="a9"/>
            </w:pPr>
            <w:r w:rsidRPr="00145057">
              <w:t>не менше 500</w:t>
            </w:r>
          </w:p>
        </w:tc>
      </w:tr>
      <w:tr w:rsidR="00DF2C92" w:rsidRPr="00145057" w14:paraId="366DB67D" w14:textId="77777777" w:rsidTr="00DF2C92">
        <w:trPr>
          <w:trHeight w:hRule="exact" w:val="298"/>
          <w:jc w:val="center"/>
        </w:trPr>
        <w:tc>
          <w:tcPr>
            <w:tcW w:w="4685" w:type="dxa"/>
            <w:tcBorders>
              <w:top w:val="single" w:sz="4" w:space="0" w:color="auto"/>
              <w:left w:val="single" w:sz="4" w:space="0" w:color="auto"/>
            </w:tcBorders>
            <w:vAlign w:val="bottom"/>
          </w:tcPr>
          <w:p w14:paraId="77A57479" w14:textId="77777777" w:rsidR="00DF2C92" w:rsidRPr="00145057" w:rsidRDefault="00DF2C92" w:rsidP="00E536DD">
            <w:pPr>
              <w:pStyle w:val="a9"/>
            </w:pPr>
            <w:r w:rsidRPr="00145057">
              <w:t>ККД</w:t>
            </w:r>
          </w:p>
        </w:tc>
        <w:tc>
          <w:tcPr>
            <w:tcW w:w="5195" w:type="dxa"/>
            <w:tcBorders>
              <w:top w:val="single" w:sz="4" w:space="0" w:color="auto"/>
              <w:left w:val="single" w:sz="4" w:space="0" w:color="auto"/>
              <w:right w:val="single" w:sz="4" w:space="0" w:color="auto"/>
            </w:tcBorders>
            <w:vAlign w:val="bottom"/>
          </w:tcPr>
          <w:p w14:paraId="21723BD2" w14:textId="77777777" w:rsidR="00DF2C92" w:rsidRPr="00145057" w:rsidRDefault="00DF2C92" w:rsidP="00E536DD">
            <w:pPr>
              <w:pStyle w:val="a9"/>
            </w:pPr>
            <w:r w:rsidRPr="00145057">
              <w:t>80%</w:t>
            </w:r>
          </w:p>
        </w:tc>
      </w:tr>
      <w:tr w:rsidR="00DF2C92" w:rsidRPr="00145057" w14:paraId="0B124C75" w14:textId="77777777" w:rsidTr="00DF2C92">
        <w:trPr>
          <w:trHeight w:hRule="exact" w:val="298"/>
          <w:jc w:val="center"/>
        </w:trPr>
        <w:tc>
          <w:tcPr>
            <w:tcW w:w="4685" w:type="dxa"/>
            <w:tcBorders>
              <w:top w:val="single" w:sz="4" w:space="0" w:color="auto"/>
              <w:left w:val="single" w:sz="4" w:space="0" w:color="auto"/>
            </w:tcBorders>
            <w:vAlign w:val="bottom"/>
          </w:tcPr>
          <w:p w14:paraId="29FEB307" w14:textId="77777777" w:rsidR="00DF2C92" w:rsidRPr="00145057" w:rsidRDefault="00DF2C92" w:rsidP="00E536DD">
            <w:pPr>
              <w:pStyle w:val="a9"/>
            </w:pPr>
            <w:r w:rsidRPr="00145057">
              <w:t>Формфактор</w:t>
            </w:r>
          </w:p>
        </w:tc>
        <w:tc>
          <w:tcPr>
            <w:tcW w:w="5195" w:type="dxa"/>
            <w:tcBorders>
              <w:top w:val="single" w:sz="4" w:space="0" w:color="auto"/>
              <w:left w:val="single" w:sz="4" w:space="0" w:color="auto"/>
              <w:right w:val="single" w:sz="4" w:space="0" w:color="auto"/>
            </w:tcBorders>
            <w:vAlign w:val="bottom"/>
          </w:tcPr>
          <w:p w14:paraId="2B26D050" w14:textId="77777777" w:rsidR="00DF2C92" w:rsidRPr="00145057" w:rsidRDefault="00DF2C92" w:rsidP="00E536DD">
            <w:pPr>
              <w:pStyle w:val="a9"/>
            </w:pPr>
            <w:r w:rsidRPr="00145057">
              <w:t>АТХ</w:t>
            </w:r>
          </w:p>
        </w:tc>
      </w:tr>
      <w:tr w:rsidR="00DF2C92" w:rsidRPr="00145057" w14:paraId="06181E8A" w14:textId="77777777" w:rsidTr="00DF2C92">
        <w:trPr>
          <w:trHeight w:hRule="exact" w:val="341"/>
          <w:jc w:val="center"/>
        </w:trPr>
        <w:tc>
          <w:tcPr>
            <w:tcW w:w="4685" w:type="dxa"/>
            <w:tcBorders>
              <w:top w:val="single" w:sz="4" w:space="0" w:color="auto"/>
              <w:left w:val="single" w:sz="4" w:space="0" w:color="auto"/>
            </w:tcBorders>
            <w:vAlign w:val="bottom"/>
          </w:tcPr>
          <w:p w14:paraId="580BCB3E" w14:textId="77777777" w:rsidR="00DF2C92" w:rsidRPr="00145057" w:rsidRDefault="00DF2C92" w:rsidP="00E536DD">
            <w:pPr>
              <w:pStyle w:val="a9"/>
            </w:pPr>
            <w:r w:rsidRPr="00145057">
              <w:t>PFC модуль</w:t>
            </w:r>
          </w:p>
        </w:tc>
        <w:tc>
          <w:tcPr>
            <w:tcW w:w="5195" w:type="dxa"/>
            <w:tcBorders>
              <w:top w:val="single" w:sz="4" w:space="0" w:color="auto"/>
              <w:left w:val="single" w:sz="4" w:space="0" w:color="auto"/>
              <w:right w:val="single" w:sz="4" w:space="0" w:color="auto"/>
            </w:tcBorders>
            <w:vAlign w:val="bottom"/>
          </w:tcPr>
          <w:p w14:paraId="5780DFD7" w14:textId="77777777" w:rsidR="00DF2C92" w:rsidRPr="00145057" w:rsidRDefault="00DF2C92" w:rsidP="00E536DD">
            <w:pPr>
              <w:pStyle w:val="a9"/>
            </w:pPr>
            <w:r w:rsidRPr="00145057">
              <w:t>Активний</w:t>
            </w:r>
          </w:p>
        </w:tc>
      </w:tr>
      <w:tr w:rsidR="00DF2C92" w:rsidRPr="00145057" w14:paraId="06A0CE49" w14:textId="77777777" w:rsidTr="00DF2C92">
        <w:trPr>
          <w:trHeight w:hRule="exact" w:val="559"/>
          <w:jc w:val="center"/>
        </w:trPr>
        <w:tc>
          <w:tcPr>
            <w:tcW w:w="4685" w:type="dxa"/>
            <w:tcBorders>
              <w:top w:val="single" w:sz="4" w:space="0" w:color="auto"/>
              <w:left w:val="single" w:sz="4" w:space="0" w:color="auto"/>
            </w:tcBorders>
            <w:vAlign w:val="bottom"/>
          </w:tcPr>
          <w:p w14:paraId="66584908" w14:textId="77777777" w:rsidR="00DF2C92" w:rsidRPr="00145057" w:rsidRDefault="00DF2C92" w:rsidP="00E536DD">
            <w:pPr>
              <w:pStyle w:val="a9"/>
            </w:pPr>
            <w:r w:rsidRPr="00145057">
              <w:t>Кількість 8-pin CPU</w:t>
            </w:r>
          </w:p>
        </w:tc>
        <w:tc>
          <w:tcPr>
            <w:tcW w:w="5195" w:type="dxa"/>
            <w:tcBorders>
              <w:top w:val="single" w:sz="4" w:space="0" w:color="auto"/>
              <w:left w:val="single" w:sz="4" w:space="0" w:color="auto"/>
              <w:right w:val="single" w:sz="4" w:space="0" w:color="auto"/>
            </w:tcBorders>
            <w:vAlign w:val="bottom"/>
          </w:tcPr>
          <w:p w14:paraId="63F69AE2" w14:textId="77777777" w:rsidR="00DF2C92" w:rsidRPr="00145057" w:rsidRDefault="00DF2C92" w:rsidP="00E536DD">
            <w:pPr>
              <w:pStyle w:val="a9"/>
            </w:pPr>
            <w:r w:rsidRPr="00145057">
              <w:rPr>
                <w:lang w:bidi="en-US"/>
              </w:rPr>
              <w:t>1 шт.</w:t>
            </w:r>
          </w:p>
        </w:tc>
      </w:tr>
      <w:tr w:rsidR="00DF2C92" w:rsidRPr="00145057" w14:paraId="194BC7A7" w14:textId="77777777" w:rsidTr="00DF2C92">
        <w:trPr>
          <w:trHeight w:hRule="exact" w:val="284"/>
          <w:jc w:val="center"/>
        </w:trPr>
        <w:tc>
          <w:tcPr>
            <w:tcW w:w="4685" w:type="dxa"/>
            <w:tcBorders>
              <w:top w:val="single" w:sz="4" w:space="0" w:color="auto"/>
              <w:left w:val="single" w:sz="4" w:space="0" w:color="auto"/>
            </w:tcBorders>
            <w:vAlign w:val="bottom"/>
          </w:tcPr>
          <w:p w14:paraId="6216757F" w14:textId="77777777" w:rsidR="00DF2C92" w:rsidRPr="00145057" w:rsidRDefault="00DF2C92" w:rsidP="00E536DD">
            <w:pPr>
              <w:pStyle w:val="a9"/>
            </w:pPr>
            <w:r w:rsidRPr="00145057">
              <w:t>Кількість SATA</w:t>
            </w:r>
          </w:p>
        </w:tc>
        <w:tc>
          <w:tcPr>
            <w:tcW w:w="5195" w:type="dxa"/>
            <w:tcBorders>
              <w:top w:val="single" w:sz="4" w:space="0" w:color="auto"/>
              <w:left w:val="single" w:sz="4" w:space="0" w:color="auto"/>
              <w:right w:val="single" w:sz="4" w:space="0" w:color="auto"/>
            </w:tcBorders>
            <w:vAlign w:val="bottom"/>
          </w:tcPr>
          <w:p w14:paraId="12A68512" w14:textId="77777777" w:rsidR="00DF2C92" w:rsidRPr="00145057" w:rsidRDefault="00DF2C92" w:rsidP="00E536DD">
            <w:pPr>
              <w:pStyle w:val="a9"/>
              <w:rPr>
                <w:lang w:val="en-US" w:bidi="en-US"/>
              </w:rPr>
            </w:pPr>
            <w:r w:rsidRPr="00145057">
              <w:rPr>
                <w:lang w:bidi="en-US"/>
              </w:rPr>
              <w:t>3 шт.</w:t>
            </w:r>
          </w:p>
        </w:tc>
      </w:tr>
      <w:tr w:rsidR="00DF2C92" w:rsidRPr="00145057" w14:paraId="601C7BB1" w14:textId="77777777" w:rsidTr="00DF2C92">
        <w:trPr>
          <w:trHeight w:hRule="exact" w:val="284"/>
          <w:jc w:val="center"/>
        </w:trPr>
        <w:tc>
          <w:tcPr>
            <w:tcW w:w="4685" w:type="dxa"/>
            <w:tcBorders>
              <w:top w:val="single" w:sz="4" w:space="0" w:color="auto"/>
              <w:left w:val="single" w:sz="4" w:space="0" w:color="auto"/>
            </w:tcBorders>
            <w:vAlign w:val="bottom"/>
          </w:tcPr>
          <w:p w14:paraId="0B37096B" w14:textId="77777777" w:rsidR="00DF2C92" w:rsidRPr="00145057" w:rsidRDefault="00DF2C92" w:rsidP="00E536DD">
            <w:pPr>
              <w:pStyle w:val="a9"/>
            </w:pPr>
            <w:r w:rsidRPr="00145057">
              <w:t xml:space="preserve">Кількість </w:t>
            </w:r>
            <w:proofErr w:type="spellStart"/>
            <w:r w:rsidRPr="00145057">
              <w:t>Molex</w:t>
            </w:r>
            <w:proofErr w:type="spellEnd"/>
          </w:p>
        </w:tc>
        <w:tc>
          <w:tcPr>
            <w:tcW w:w="5195" w:type="dxa"/>
            <w:tcBorders>
              <w:top w:val="single" w:sz="4" w:space="0" w:color="auto"/>
              <w:left w:val="single" w:sz="4" w:space="0" w:color="auto"/>
              <w:right w:val="single" w:sz="4" w:space="0" w:color="auto"/>
            </w:tcBorders>
            <w:vAlign w:val="bottom"/>
          </w:tcPr>
          <w:p w14:paraId="597106BE" w14:textId="77777777" w:rsidR="00DF2C92" w:rsidRPr="00145057" w:rsidRDefault="00DF2C92" w:rsidP="00E536DD">
            <w:pPr>
              <w:pStyle w:val="a9"/>
              <w:rPr>
                <w:lang w:bidi="en-US"/>
              </w:rPr>
            </w:pPr>
            <w:r w:rsidRPr="00145057">
              <w:rPr>
                <w:lang w:bidi="en-US"/>
              </w:rPr>
              <w:t>2 шт.</w:t>
            </w:r>
          </w:p>
        </w:tc>
      </w:tr>
      <w:tr w:rsidR="00DF2C92" w:rsidRPr="00145057" w14:paraId="29FDC9ED" w14:textId="77777777" w:rsidTr="00DF2C92">
        <w:trPr>
          <w:trHeight w:hRule="exact" w:val="575"/>
          <w:jc w:val="center"/>
        </w:trPr>
        <w:tc>
          <w:tcPr>
            <w:tcW w:w="4685" w:type="dxa"/>
            <w:tcBorders>
              <w:top w:val="single" w:sz="4" w:space="0" w:color="auto"/>
              <w:left w:val="single" w:sz="4" w:space="0" w:color="auto"/>
            </w:tcBorders>
            <w:vAlign w:val="bottom"/>
          </w:tcPr>
          <w:p w14:paraId="3FC218E1" w14:textId="77777777" w:rsidR="00DF2C92" w:rsidRPr="00145057" w:rsidRDefault="00DF2C92" w:rsidP="00E536DD">
            <w:pPr>
              <w:pStyle w:val="a9"/>
            </w:pPr>
            <w:r w:rsidRPr="00145057">
              <w:t>Сила струму лінії  +3.3 В</w:t>
            </w:r>
          </w:p>
        </w:tc>
        <w:tc>
          <w:tcPr>
            <w:tcW w:w="5195" w:type="dxa"/>
            <w:tcBorders>
              <w:top w:val="single" w:sz="4" w:space="0" w:color="auto"/>
              <w:left w:val="single" w:sz="4" w:space="0" w:color="auto"/>
              <w:right w:val="single" w:sz="4" w:space="0" w:color="auto"/>
            </w:tcBorders>
            <w:vAlign w:val="bottom"/>
          </w:tcPr>
          <w:p w14:paraId="144158F1" w14:textId="77777777" w:rsidR="00DF2C92" w:rsidRPr="00145057" w:rsidRDefault="00DF2C92" w:rsidP="00E536DD">
            <w:pPr>
              <w:pStyle w:val="a9"/>
              <w:rPr>
                <w:lang w:bidi="en-US"/>
              </w:rPr>
            </w:pPr>
            <w:r w:rsidRPr="00145057">
              <w:rPr>
                <w:lang w:bidi="en-US"/>
              </w:rPr>
              <w:t>22 А</w:t>
            </w:r>
          </w:p>
        </w:tc>
      </w:tr>
      <w:tr w:rsidR="00DF2C92" w:rsidRPr="00145057" w14:paraId="1988632C" w14:textId="77777777" w:rsidTr="00DF2C92">
        <w:trPr>
          <w:trHeight w:hRule="exact" w:val="298"/>
          <w:jc w:val="center"/>
        </w:trPr>
        <w:tc>
          <w:tcPr>
            <w:tcW w:w="4685" w:type="dxa"/>
            <w:tcBorders>
              <w:top w:val="single" w:sz="4" w:space="0" w:color="auto"/>
              <w:left w:val="single" w:sz="4" w:space="0" w:color="auto"/>
            </w:tcBorders>
            <w:vAlign w:val="bottom"/>
          </w:tcPr>
          <w:p w14:paraId="083861AB" w14:textId="77777777" w:rsidR="00DF2C92" w:rsidRPr="00145057" w:rsidRDefault="00DF2C92" w:rsidP="00E536DD">
            <w:pPr>
              <w:pStyle w:val="a9"/>
            </w:pPr>
            <w:r w:rsidRPr="00145057">
              <w:t>Сила струму лінії +5 В</w:t>
            </w:r>
          </w:p>
        </w:tc>
        <w:tc>
          <w:tcPr>
            <w:tcW w:w="5195" w:type="dxa"/>
            <w:tcBorders>
              <w:top w:val="single" w:sz="4" w:space="0" w:color="auto"/>
              <w:left w:val="single" w:sz="4" w:space="0" w:color="auto"/>
              <w:right w:val="single" w:sz="4" w:space="0" w:color="auto"/>
            </w:tcBorders>
            <w:vAlign w:val="bottom"/>
          </w:tcPr>
          <w:p w14:paraId="7607850E" w14:textId="77777777" w:rsidR="00DF2C92" w:rsidRPr="00145057" w:rsidRDefault="00DF2C92" w:rsidP="00E536DD">
            <w:pPr>
              <w:pStyle w:val="a9"/>
            </w:pPr>
            <w:r w:rsidRPr="00145057">
              <w:t>19 А</w:t>
            </w:r>
          </w:p>
        </w:tc>
      </w:tr>
      <w:tr w:rsidR="00DF2C92" w:rsidRPr="00145057" w14:paraId="428D5BC8" w14:textId="77777777" w:rsidTr="00DF2C92">
        <w:trPr>
          <w:trHeight w:hRule="exact" w:val="302"/>
          <w:jc w:val="center"/>
        </w:trPr>
        <w:tc>
          <w:tcPr>
            <w:tcW w:w="4685" w:type="dxa"/>
            <w:tcBorders>
              <w:top w:val="single" w:sz="4" w:space="0" w:color="auto"/>
              <w:left w:val="single" w:sz="4" w:space="0" w:color="auto"/>
            </w:tcBorders>
            <w:vAlign w:val="bottom"/>
          </w:tcPr>
          <w:p w14:paraId="205156D8" w14:textId="77777777" w:rsidR="00DF2C92" w:rsidRPr="00145057" w:rsidRDefault="00DF2C92" w:rsidP="00E536DD">
            <w:pPr>
              <w:pStyle w:val="a9"/>
            </w:pPr>
            <w:r w:rsidRPr="00145057">
              <w:t>Кількість ліній +12 В</w:t>
            </w:r>
          </w:p>
        </w:tc>
        <w:tc>
          <w:tcPr>
            <w:tcW w:w="5195" w:type="dxa"/>
            <w:tcBorders>
              <w:top w:val="single" w:sz="4" w:space="0" w:color="auto"/>
              <w:left w:val="single" w:sz="4" w:space="0" w:color="auto"/>
              <w:right w:val="single" w:sz="4" w:space="0" w:color="auto"/>
            </w:tcBorders>
            <w:vAlign w:val="bottom"/>
          </w:tcPr>
          <w:p w14:paraId="6B7D575C" w14:textId="77777777" w:rsidR="00DF2C92" w:rsidRPr="00145057" w:rsidRDefault="00DF2C92" w:rsidP="00E536DD">
            <w:pPr>
              <w:pStyle w:val="a9"/>
            </w:pPr>
            <w:r w:rsidRPr="00145057">
              <w:t>2</w:t>
            </w:r>
          </w:p>
        </w:tc>
      </w:tr>
      <w:tr w:rsidR="00DF2C92" w:rsidRPr="00145057" w14:paraId="3268DFFC" w14:textId="77777777" w:rsidTr="00DF2C92">
        <w:trPr>
          <w:trHeight w:hRule="exact" w:val="533"/>
          <w:jc w:val="center"/>
        </w:trPr>
        <w:tc>
          <w:tcPr>
            <w:tcW w:w="4685" w:type="dxa"/>
            <w:tcBorders>
              <w:top w:val="single" w:sz="4" w:space="0" w:color="auto"/>
              <w:left w:val="single" w:sz="4" w:space="0" w:color="auto"/>
            </w:tcBorders>
            <w:vAlign w:val="bottom"/>
          </w:tcPr>
          <w:p w14:paraId="4406EF22" w14:textId="77777777" w:rsidR="00DF2C92" w:rsidRPr="00145057" w:rsidRDefault="00DF2C92" w:rsidP="00E536DD">
            <w:pPr>
              <w:pStyle w:val="a9"/>
            </w:pPr>
            <w:r w:rsidRPr="00145057">
              <w:t>Сила струму лінії +12 В</w:t>
            </w:r>
          </w:p>
        </w:tc>
        <w:tc>
          <w:tcPr>
            <w:tcW w:w="5195" w:type="dxa"/>
            <w:tcBorders>
              <w:top w:val="single" w:sz="4" w:space="0" w:color="auto"/>
              <w:left w:val="single" w:sz="4" w:space="0" w:color="auto"/>
              <w:right w:val="single" w:sz="4" w:space="0" w:color="auto"/>
            </w:tcBorders>
            <w:vAlign w:val="bottom"/>
          </w:tcPr>
          <w:p w14:paraId="5910BF45" w14:textId="77777777" w:rsidR="00DF2C92" w:rsidRPr="00145057" w:rsidRDefault="00DF2C92" w:rsidP="00E536DD">
            <w:pPr>
              <w:pStyle w:val="a9"/>
            </w:pPr>
            <w:r w:rsidRPr="00145057">
              <w:t>Сила струму лінії  1 +12 В 1: 24 А</w:t>
            </w:r>
          </w:p>
          <w:p w14:paraId="7286A4B0" w14:textId="77777777" w:rsidR="00DF2C92" w:rsidRPr="00145057" w:rsidRDefault="00DF2C92" w:rsidP="00E536DD">
            <w:pPr>
              <w:pStyle w:val="a9"/>
            </w:pPr>
            <w:r w:rsidRPr="00145057">
              <w:t>Сила струму лінії  2 +12 В 2: 21 А</w:t>
            </w:r>
          </w:p>
        </w:tc>
      </w:tr>
      <w:tr w:rsidR="00DF2C92" w:rsidRPr="00145057" w14:paraId="1FFEADB1" w14:textId="77777777" w:rsidTr="00DF2C92">
        <w:trPr>
          <w:trHeight w:hRule="exact" w:val="286"/>
          <w:jc w:val="center"/>
        </w:trPr>
        <w:tc>
          <w:tcPr>
            <w:tcW w:w="4685" w:type="dxa"/>
            <w:tcBorders>
              <w:top w:val="single" w:sz="4" w:space="0" w:color="auto"/>
              <w:left w:val="single" w:sz="4" w:space="0" w:color="auto"/>
            </w:tcBorders>
            <w:vAlign w:val="bottom"/>
          </w:tcPr>
          <w:p w14:paraId="7C659DAF" w14:textId="77777777" w:rsidR="00DF2C92" w:rsidRPr="00145057" w:rsidRDefault="00DF2C92" w:rsidP="00E536DD">
            <w:pPr>
              <w:pStyle w:val="a9"/>
            </w:pPr>
            <w:r w:rsidRPr="00145057">
              <w:t>Сила струму лінії -12 В</w:t>
            </w:r>
          </w:p>
        </w:tc>
        <w:tc>
          <w:tcPr>
            <w:tcW w:w="5195" w:type="dxa"/>
            <w:tcBorders>
              <w:top w:val="single" w:sz="4" w:space="0" w:color="auto"/>
              <w:left w:val="single" w:sz="4" w:space="0" w:color="auto"/>
              <w:right w:val="single" w:sz="4" w:space="0" w:color="auto"/>
            </w:tcBorders>
            <w:vAlign w:val="bottom"/>
          </w:tcPr>
          <w:p w14:paraId="615F4C4A" w14:textId="77777777" w:rsidR="00DF2C92" w:rsidRPr="00145057" w:rsidRDefault="00DF2C92" w:rsidP="00E536DD">
            <w:pPr>
              <w:pStyle w:val="a9"/>
            </w:pPr>
            <w:r w:rsidRPr="00145057">
              <w:t>0,3 А</w:t>
            </w:r>
          </w:p>
        </w:tc>
      </w:tr>
      <w:tr w:rsidR="00DF2C92" w:rsidRPr="00145057" w14:paraId="07B005D3" w14:textId="77777777" w:rsidTr="00DF2C92">
        <w:trPr>
          <w:trHeight w:hRule="exact" w:val="405"/>
          <w:jc w:val="center"/>
        </w:trPr>
        <w:tc>
          <w:tcPr>
            <w:tcW w:w="4685" w:type="dxa"/>
            <w:tcBorders>
              <w:top w:val="single" w:sz="4" w:space="0" w:color="auto"/>
              <w:left w:val="single" w:sz="4" w:space="0" w:color="auto"/>
              <w:bottom w:val="single" w:sz="4" w:space="0" w:color="auto"/>
            </w:tcBorders>
            <w:vAlign w:val="bottom"/>
          </w:tcPr>
          <w:p w14:paraId="085A2DFB" w14:textId="77777777" w:rsidR="00DF2C92" w:rsidRPr="00145057" w:rsidRDefault="00DF2C92" w:rsidP="00E536DD">
            <w:pPr>
              <w:pStyle w:val="a9"/>
              <w:rPr>
                <w:color w:val="303030"/>
                <w:sz w:val="18"/>
                <w:szCs w:val="18"/>
                <w:shd w:val="clear" w:color="auto" w:fill="FFFFFF"/>
              </w:rPr>
            </w:pPr>
            <w:r w:rsidRPr="00145057">
              <w:t xml:space="preserve">Сила струму лінії </w:t>
            </w:r>
            <w:r w:rsidRPr="00145057">
              <w:rPr>
                <w:color w:val="303030"/>
                <w:sz w:val="18"/>
                <w:szCs w:val="18"/>
                <w:shd w:val="clear" w:color="auto" w:fill="FFFFFF"/>
              </w:rPr>
              <w:t xml:space="preserve">+5 В </w:t>
            </w:r>
            <w:proofErr w:type="spellStart"/>
            <w:r w:rsidRPr="00145057">
              <w:rPr>
                <w:color w:val="303030"/>
                <w:sz w:val="18"/>
                <w:szCs w:val="18"/>
                <w:shd w:val="clear" w:color="auto" w:fill="FFFFFF"/>
              </w:rPr>
              <w:t>Standby</w:t>
            </w:r>
            <w:proofErr w:type="spellEnd"/>
          </w:p>
          <w:p w14:paraId="06A29F06" w14:textId="77777777" w:rsidR="00DF2C92" w:rsidRPr="00145057" w:rsidRDefault="00DF2C92" w:rsidP="00E536DD">
            <w:pPr>
              <w:pStyle w:val="a9"/>
              <w:rPr>
                <w:color w:val="303030"/>
                <w:sz w:val="18"/>
                <w:szCs w:val="18"/>
                <w:shd w:val="clear" w:color="auto" w:fill="FFFFFF"/>
              </w:rPr>
            </w:pPr>
          </w:p>
          <w:p w14:paraId="27BB5C6F" w14:textId="77777777" w:rsidR="00DF2C92" w:rsidRPr="00145057" w:rsidRDefault="00DF2C92" w:rsidP="00E536DD">
            <w:pPr>
              <w:pStyle w:val="a9"/>
              <w:rPr>
                <w:color w:val="303030"/>
                <w:sz w:val="18"/>
                <w:szCs w:val="18"/>
                <w:shd w:val="clear" w:color="auto" w:fill="FFFFFF"/>
              </w:rPr>
            </w:pPr>
          </w:p>
          <w:p w14:paraId="59D5CB17" w14:textId="77777777" w:rsidR="00DF2C92" w:rsidRPr="00145057" w:rsidRDefault="00DF2C92" w:rsidP="00E536DD">
            <w:pPr>
              <w:pStyle w:val="a9"/>
              <w:rPr>
                <w:color w:val="303030"/>
                <w:sz w:val="18"/>
                <w:szCs w:val="18"/>
                <w:shd w:val="clear" w:color="auto" w:fill="FFFFFF"/>
              </w:rPr>
            </w:pPr>
          </w:p>
          <w:p w14:paraId="79DD171B" w14:textId="77777777" w:rsidR="00DF2C92" w:rsidRPr="00145057" w:rsidRDefault="00DF2C92" w:rsidP="00E536DD">
            <w:pPr>
              <w:pStyle w:val="a9"/>
            </w:pPr>
          </w:p>
        </w:tc>
        <w:tc>
          <w:tcPr>
            <w:tcW w:w="5195" w:type="dxa"/>
            <w:tcBorders>
              <w:top w:val="single" w:sz="4" w:space="0" w:color="auto"/>
              <w:left w:val="single" w:sz="4" w:space="0" w:color="auto"/>
              <w:bottom w:val="single" w:sz="4" w:space="0" w:color="auto"/>
              <w:right w:val="single" w:sz="4" w:space="0" w:color="auto"/>
            </w:tcBorders>
            <w:vAlign w:val="bottom"/>
          </w:tcPr>
          <w:p w14:paraId="31CC5A46" w14:textId="77777777" w:rsidR="00DF2C92" w:rsidRPr="00145057" w:rsidRDefault="00DF2C92" w:rsidP="00E536DD">
            <w:pPr>
              <w:pStyle w:val="a9"/>
            </w:pPr>
            <w:r w:rsidRPr="00145057">
              <w:t>2,5 А</w:t>
            </w:r>
          </w:p>
        </w:tc>
      </w:tr>
      <w:tr w:rsidR="00DF2C92" w:rsidRPr="00145057" w14:paraId="4C03E89F" w14:textId="77777777" w:rsidTr="00DF2C92">
        <w:trPr>
          <w:trHeight w:hRule="exact" w:val="8"/>
          <w:jc w:val="center"/>
        </w:trPr>
        <w:tc>
          <w:tcPr>
            <w:tcW w:w="4685" w:type="dxa"/>
            <w:tcBorders>
              <w:top w:val="single" w:sz="4" w:space="0" w:color="auto"/>
              <w:left w:val="single" w:sz="4" w:space="0" w:color="auto"/>
            </w:tcBorders>
            <w:vAlign w:val="bottom"/>
          </w:tcPr>
          <w:p w14:paraId="06DC33B1" w14:textId="77777777" w:rsidR="00DF2C92" w:rsidRPr="00145057" w:rsidRDefault="00DF2C92" w:rsidP="00E536DD">
            <w:pPr>
              <w:pStyle w:val="a9"/>
            </w:pPr>
          </w:p>
        </w:tc>
        <w:tc>
          <w:tcPr>
            <w:tcW w:w="5195" w:type="dxa"/>
            <w:tcBorders>
              <w:top w:val="single" w:sz="4" w:space="0" w:color="auto"/>
              <w:left w:val="single" w:sz="4" w:space="0" w:color="auto"/>
              <w:right w:val="single" w:sz="4" w:space="0" w:color="auto"/>
            </w:tcBorders>
            <w:vAlign w:val="bottom"/>
          </w:tcPr>
          <w:p w14:paraId="48B7BE14" w14:textId="77777777" w:rsidR="00DF2C92" w:rsidRPr="00145057" w:rsidRDefault="00DF2C92" w:rsidP="00E536DD">
            <w:pPr>
              <w:pStyle w:val="a9"/>
            </w:pPr>
          </w:p>
        </w:tc>
      </w:tr>
      <w:tr w:rsidR="00DF2C92" w:rsidRPr="00145057" w14:paraId="22AA78E2" w14:textId="77777777" w:rsidTr="00DF2C92">
        <w:trPr>
          <w:trHeight w:hRule="exact" w:val="293"/>
          <w:jc w:val="center"/>
        </w:trPr>
        <w:tc>
          <w:tcPr>
            <w:tcW w:w="4685" w:type="dxa"/>
            <w:tcBorders>
              <w:top w:val="single" w:sz="4" w:space="0" w:color="auto"/>
              <w:left w:val="single" w:sz="4" w:space="0" w:color="auto"/>
            </w:tcBorders>
            <w:vAlign w:val="bottom"/>
          </w:tcPr>
          <w:p w14:paraId="4CFFF00E" w14:textId="77777777" w:rsidR="00DF2C92" w:rsidRPr="00145057" w:rsidRDefault="00DF2C92" w:rsidP="00E536DD">
            <w:pPr>
              <w:pStyle w:val="a9"/>
            </w:pPr>
            <w:r w:rsidRPr="00145057">
              <w:t>Функції захисту</w:t>
            </w:r>
          </w:p>
        </w:tc>
        <w:tc>
          <w:tcPr>
            <w:tcW w:w="5195" w:type="dxa"/>
            <w:tcBorders>
              <w:top w:val="single" w:sz="4" w:space="0" w:color="auto"/>
              <w:left w:val="single" w:sz="4" w:space="0" w:color="auto"/>
              <w:right w:val="single" w:sz="4" w:space="0" w:color="auto"/>
            </w:tcBorders>
            <w:vAlign w:val="bottom"/>
          </w:tcPr>
          <w:p w14:paraId="11A93031" w14:textId="77777777" w:rsidR="00DF2C92" w:rsidRPr="00145057" w:rsidRDefault="00DF2C92" w:rsidP="00E536DD">
            <w:pPr>
              <w:pStyle w:val="a9"/>
            </w:pPr>
            <w:r w:rsidRPr="00145057">
              <w:t>(OPP), (OVP), (SCP), (UVP)</w:t>
            </w:r>
          </w:p>
        </w:tc>
      </w:tr>
      <w:tr w:rsidR="00DF2C92" w:rsidRPr="00145057" w14:paraId="39CC1580" w14:textId="77777777" w:rsidTr="00DF2C92">
        <w:trPr>
          <w:trHeight w:hRule="exact" w:val="571"/>
          <w:jc w:val="center"/>
        </w:trPr>
        <w:tc>
          <w:tcPr>
            <w:tcW w:w="4685" w:type="dxa"/>
            <w:tcBorders>
              <w:top w:val="single" w:sz="4" w:space="0" w:color="auto"/>
              <w:left w:val="single" w:sz="4" w:space="0" w:color="auto"/>
              <w:bottom w:val="single" w:sz="4" w:space="0" w:color="auto"/>
            </w:tcBorders>
          </w:tcPr>
          <w:p w14:paraId="00EC289B" w14:textId="77777777" w:rsidR="00DF2C92" w:rsidRPr="00145057" w:rsidRDefault="00DF2C92" w:rsidP="00E536DD">
            <w:pPr>
              <w:pStyle w:val="a9"/>
            </w:pPr>
            <w:r w:rsidRPr="00145057">
              <w:t>Гарантія</w:t>
            </w:r>
          </w:p>
        </w:tc>
        <w:tc>
          <w:tcPr>
            <w:tcW w:w="5195" w:type="dxa"/>
            <w:tcBorders>
              <w:top w:val="single" w:sz="4" w:space="0" w:color="auto"/>
              <w:left w:val="single" w:sz="4" w:space="0" w:color="auto"/>
              <w:bottom w:val="single" w:sz="4" w:space="0" w:color="auto"/>
              <w:right w:val="single" w:sz="4" w:space="0" w:color="auto"/>
            </w:tcBorders>
            <w:vAlign w:val="bottom"/>
          </w:tcPr>
          <w:p w14:paraId="7EDE861D" w14:textId="77777777" w:rsidR="00DF2C92" w:rsidRPr="00145057" w:rsidRDefault="00DF2C92" w:rsidP="00E536DD">
            <w:pPr>
              <w:pStyle w:val="a9"/>
              <w:spacing w:line="233" w:lineRule="auto"/>
            </w:pPr>
            <w:r w:rsidRPr="00145057">
              <w:t>Не менше ніж 12 місяців, дійсна на території України. Наявність гарантійного талону.</w:t>
            </w:r>
          </w:p>
        </w:tc>
      </w:tr>
      <w:tr w:rsidR="00DF2C92" w:rsidRPr="00145057" w14:paraId="26497067" w14:textId="77777777" w:rsidTr="00DF2C92">
        <w:trPr>
          <w:trHeight w:hRule="exact" w:val="293"/>
          <w:jc w:val="center"/>
        </w:trPr>
        <w:tc>
          <w:tcPr>
            <w:tcW w:w="4685" w:type="dxa"/>
            <w:tcBorders>
              <w:top w:val="single" w:sz="4" w:space="0" w:color="auto"/>
              <w:left w:val="single" w:sz="4" w:space="0" w:color="auto"/>
              <w:bottom w:val="single" w:sz="4" w:space="0" w:color="auto"/>
            </w:tcBorders>
            <w:vAlign w:val="bottom"/>
          </w:tcPr>
          <w:p w14:paraId="6561A464" w14:textId="77777777" w:rsidR="00DF2C92" w:rsidRPr="00145057" w:rsidRDefault="00DF2C92" w:rsidP="00E536DD">
            <w:pPr>
              <w:pStyle w:val="a9"/>
            </w:pPr>
            <w:r w:rsidRPr="00145057">
              <w:t>Кількість</w:t>
            </w:r>
          </w:p>
        </w:tc>
        <w:tc>
          <w:tcPr>
            <w:tcW w:w="5195" w:type="dxa"/>
            <w:tcBorders>
              <w:top w:val="single" w:sz="4" w:space="0" w:color="auto"/>
              <w:left w:val="single" w:sz="4" w:space="0" w:color="auto"/>
              <w:bottom w:val="single" w:sz="4" w:space="0" w:color="auto"/>
              <w:right w:val="single" w:sz="4" w:space="0" w:color="auto"/>
            </w:tcBorders>
            <w:vAlign w:val="bottom"/>
          </w:tcPr>
          <w:p w14:paraId="6DEC88CF" w14:textId="77777777" w:rsidR="00DF2C92" w:rsidRPr="00145057" w:rsidRDefault="00DF2C92" w:rsidP="00E536DD">
            <w:pPr>
              <w:pStyle w:val="a9"/>
            </w:pPr>
            <w:r w:rsidRPr="00145057">
              <w:t>46 шт.</w:t>
            </w:r>
          </w:p>
        </w:tc>
      </w:tr>
    </w:tbl>
    <w:p w14:paraId="6A69D4FD" w14:textId="77777777" w:rsidR="00DF2C92" w:rsidRPr="00145057" w:rsidRDefault="00DF2C92" w:rsidP="00DF2C92">
      <w:pPr>
        <w:tabs>
          <w:tab w:val="center" w:pos="567"/>
          <w:tab w:val="center" w:pos="851"/>
          <w:tab w:val="center" w:pos="1134"/>
          <w:tab w:val="left" w:pos="2977"/>
          <w:tab w:val="left" w:pos="3052"/>
          <w:tab w:val="left" w:pos="3119"/>
          <w:tab w:val="left" w:pos="3402"/>
        </w:tabs>
        <w:ind w:left="720"/>
        <w:rPr>
          <w:rFonts w:ascii="Times New Roman" w:hAnsi="Times New Roman"/>
          <w:b/>
          <w:bCs/>
          <w:highlight w:val="yellow"/>
        </w:rPr>
      </w:pPr>
    </w:p>
    <w:p w14:paraId="791CE93D" w14:textId="77777777" w:rsidR="00DF2C92" w:rsidRPr="00145057" w:rsidRDefault="00DF2C92" w:rsidP="00DF2C92">
      <w:pPr>
        <w:ind w:left="-426" w:firstLine="426"/>
        <w:jc w:val="both"/>
        <w:rPr>
          <w:rFonts w:ascii="Times New Roman" w:hAnsi="Times New Roman"/>
          <w:i/>
        </w:rPr>
      </w:pPr>
      <w:r w:rsidRPr="00145057">
        <w:rPr>
          <w:rFonts w:ascii="Times New Roman" w:hAnsi="Times New Roman"/>
          <w:i/>
        </w:rPr>
        <w:t>*Примітки:</w:t>
      </w:r>
    </w:p>
    <w:p w14:paraId="652CC89C" w14:textId="77777777" w:rsidR="00DF2C92" w:rsidRPr="00145057" w:rsidRDefault="00DF2C92" w:rsidP="00DF2C92">
      <w:pPr>
        <w:ind w:left="-426" w:firstLine="426"/>
        <w:jc w:val="both"/>
        <w:rPr>
          <w:rFonts w:ascii="Times New Roman" w:hAnsi="Times New Roman"/>
          <w:i/>
        </w:rPr>
      </w:pPr>
      <w:r w:rsidRPr="00145057">
        <w:rPr>
          <w:rFonts w:ascii="Times New Roman" w:hAnsi="Times New Roman"/>
          <w:i/>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145057">
        <w:rPr>
          <w:rFonts w:ascii="Times New Roman" w:hAnsi="Times New Roman"/>
          <w:i/>
          <w:u w:val="single"/>
        </w:rPr>
        <w:t>після кожного такого посилання слід вважати наявний вираз «або еквівалент».</w:t>
      </w:r>
      <w:r w:rsidRPr="00145057">
        <w:rPr>
          <w:rFonts w:ascii="Times New Roman" w:hAnsi="Times New Roman"/>
          <w:i/>
        </w:rPr>
        <w:t xml:space="preserve"> </w:t>
      </w:r>
    </w:p>
    <w:p w14:paraId="021907D4" w14:textId="77777777" w:rsidR="00DF2C92" w:rsidRPr="00145057" w:rsidRDefault="00DF2C92" w:rsidP="00DF2C92">
      <w:pPr>
        <w:ind w:left="-426" w:firstLine="426"/>
        <w:jc w:val="both"/>
        <w:rPr>
          <w:rFonts w:ascii="Times New Roman" w:hAnsi="Times New Roman"/>
          <w:i/>
          <w:u w:val="single"/>
        </w:rPr>
      </w:pPr>
      <w:r w:rsidRPr="00145057">
        <w:rPr>
          <w:rFonts w:ascii="Times New Roman" w:hAnsi="Times New Roman"/>
          <w:i/>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145057">
        <w:rPr>
          <w:rFonts w:ascii="Times New Roman" w:hAnsi="Times New Roman"/>
          <w:i/>
          <w:u w:val="single"/>
        </w:rPr>
        <w:t xml:space="preserve">Після кожного такого посилання слід вважати наявний вираз «або еквівалент». </w:t>
      </w:r>
    </w:p>
    <w:p w14:paraId="154E0CDC" w14:textId="77777777" w:rsidR="00DF2C92" w:rsidRPr="00145057" w:rsidRDefault="00DF2C92" w:rsidP="00DF2C92">
      <w:pPr>
        <w:ind w:left="-426" w:firstLine="426"/>
        <w:jc w:val="both"/>
        <w:rPr>
          <w:rFonts w:ascii="Times New Roman" w:hAnsi="Times New Roman"/>
          <w:i/>
          <w:lang w:eastAsia="zh-CN"/>
        </w:rPr>
      </w:pPr>
      <w:r w:rsidRPr="00145057">
        <w:rPr>
          <w:rFonts w:ascii="Times New Roman" w:hAnsi="Times New Roman"/>
          <w:b/>
          <w:i/>
          <w:lang w:eastAsia="zh-CN"/>
        </w:rPr>
        <w:t>«Або еквівалент»</w:t>
      </w:r>
      <w:r w:rsidRPr="00145057">
        <w:rPr>
          <w:rFonts w:ascii="Times New Roman" w:hAnsi="Times New Roman"/>
          <w:i/>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14:paraId="6E501A48" w14:textId="77777777" w:rsidR="00DF2C92" w:rsidRPr="00145057" w:rsidRDefault="00DF2C92" w:rsidP="00DF2C92">
      <w:pPr>
        <w:ind w:left="-426" w:firstLine="426"/>
        <w:jc w:val="both"/>
        <w:rPr>
          <w:rFonts w:ascii="Times New Roman" w:hAnsi="Times New Roman"/>
          <w:b/>
          <w:color w:val="000000"/>
        </w:rPr>
      </w:pPr>
      <w:r w:rsidRPr="00145057">
        <w:rPr>
          <w:rFonts w:ascii="Times New Roman" w:hAnsi="Times New Roman"/>
          <w:b/>
          <w:color w:val="000000"/>
        </w:rPr>
        <w:t>Посилання на конкретних виробників та марки (моделі) б</w:t>
      </w:r>
      <w:r w:rsidRPr="00145057">
        <w:rPr>
          <w:rFonts w:ascii="Times New Roman" w:hAnsi="Times New Roman"/>
          <w:b/>
          <w:bCs/>
        </w:rPr>
        <w:t xml:space="preserve">локів живлення </w:t>
      </w:r>
      <w:r w:rsidRPr="000D19C2">
        <w:rPr>
          <w:rFonts w:ascii="Times New Roman" w:hAnsi="Times New Roman"/>
          <w:b/>
          <w:bCs/>
        </w:rPr>
        <w:t>для комп’ютерів</w:t>
      </w:r>
      <w:r w:rsidRPr="00145057">
        <w:rPr>
          <w:rFonts w:ascii="Times New Roman" w:hAnsi="Times New Roman"/>
          <w:b/>
        </w:rPr>
        <w:t xml:space="preserve"> обумовлено наданням Учасникам загального уявлення про характеристики чи складові товару, оскільки існує необхідність у забезпеченні сумісності з пристроями</w:t>
      </w:r>
      <w:r w:rsidRPr="00145057">
        <w:rPr>
          <w:rFonts w:ascii="Times New Roman" w:hAnsi="Times New Roman"/>
          <w:b/>
          <w:color w:val="000000"/>
        </w:rPr>
        <w:t>, що перебувають на балансі та вже використовуються Замовником.</w:t>
      </w:r>
    </w:p>
    <w:p w14:paraId="120D1C24" w14:textId="77777777" w:rsidR="00DF2C92" w:rsidRPr="00145057" w:rsidRDefault="00DF2C92" w:rsidP="00DF2C92">
      <w:pPr>
        <w:ind w:left="-426" w:firstLine="426"/>
        <w:jc w:val="both"/>
        <w:rPr>
          <w:rFonts w:ascii="Times New Roman" w:hAnsi="Times New Roman"/>
          <w:b/>
          <w:color w:val="000000"/>
          <w:highlight w:val="yellow"/>
        </w:rPr>
      </w:pPr>
    </w:p>
    <w:p w14:paraId="1BFD5EC8" w14:textId="404183DA" w:rsidR="00DF2C92" w:rsidRPr="00145057" w:rsidRDefault="00DF2C92" w:rsidP="00DF2C92">
      <w:pPr>
        <w:ind w:left="-426" w:firstLine="1134"/>
        <w:jc w:val="both"/>
        <w:rPr>
          <w:rFonts w:ascii="Times New Roman" w:hAnsi="Times New Roman"/>
          <w:b/>
          <w:caps/>
        </w:rPr>
      </w:pPr>
      <w:r>
        <w:rPr>
          <w:rFonts w:ascii="Times New Roman" w:hAnsi="Times New Roman"/>
          <w:b/>
          <w:lang w:val="ru-RU"/>
        </w:rPr>
        <w:t xml:space="preserve">                           </w:t>
      </w:r>
      <w:r w:rsidRPr="00145057">
        <w:rPr>
          <w:rFonts w:ascii="Times New Roman" w:hAnsi="Times New Roman"/>
          <w:b/>
        </w:rPr>
        <w:t xml:space="preserve"> </w:t>
      </w:r>
      <w:r w:rsidRPr="00145057">
        <w:rPr>
          <w:rFonts w:ascii="Times New Roman" w:hAnsi="Times New Roman"/>
          <w:b/>
          <w:caps/>
        </w:rPr>
        <w:t>вимоги до предмету закупівлі:</w:t>
      </w:r>
    </w:p>
    <w:p w14:paraId="6229DFFE" w14:textId="77777777" w:rsidR="00DF2C92" w:rsidRPr="00145057" w:rsidRDefault="00DF2C92" w:rsidP="00DF2C92">
      <w:pPr>
        <w:ind w:left="-426" w:firstLine="710"/>
        <w:jc w:val="both"/>
        <w:rPr>
          <w:rFonts w:ascii="Times New Roman" w:hAnsi="Times New Roman"/>
          <w:lang w:eastAsia="ru-RU"/>
        </w:rPr>
      </w:pPr>
      <w:r w:rsidRPr="00145057">
        <w:rPr>
          <w:rFonts w:ascii="Times New Roman" w:hAnsi="Times New Roman"/>
          <w:lang w:eastAsia="ru-RU"/>
        </w:rPr>
        <w:t xml:space="preserve">1. Запропоновані Учасником </w:t>
      </w:r>
      <w:r w:rsidRPr="00145057">
        <w:rPr>
          <w:rFonts w:ascii="Times New Roman" w:hAnsi="Times New Roman"/>
          <w:bCs/>
          <w:color w:val="000000"/>
        </w:rPr>
        <w:t>б</w:t>
      </w:r>
      <w:r w:rsidRPr="00145057">
        <w:rPr>
          <w:rFonts w:ascii="Times New Roman" w:hAnsi="Times New Roman"/>
          <w:bCs/>
        </w:rPr>
        <w:t>локи живлення</w:t>
      </w:r>
      <w:r>
        <w:rPr>
          <w:rFonts w:ascii="Times New Roman" w:hAnsi="Times New Roman"/>
          <w:bCs/>
        </w:rPr>
        <w:t xml:space="preserve"> для комп</w:t>
      </w:r>
      <w:r w:rsidRPr="000D19C2">
        <w:rPr>
          <w:rFonts w:ascii="Times New Roman" w:hAnsi="Times New Roman"/>
          <w:b/>
          <w:bCs/>
          <w:color w:val="000000" w:themeColor="text1"/>
        </w:rPr>
        <w:t>’</w:t>
      </w:r>
      <w:r>
        <w:rPr>
          <w:rFonts w:ascii="Times New Roman" w:hAnsi="Times New Roman"/>
          <w:bCs/>
        </w:rPr>
        <w:t xml:space="preserve">ютерів </w:t>
      </w:r>
      <w:r w:rsidRPr="00145057">
        <w:rPr>
          <w:rFonts w:ascii="Times New Roman" w:hAnsi="Times New Roman"/>
          <w:lang w:eastAsia="ru-RU"/>
        </w:rPr>
        <w:t xml:space="preserve">(далі – Товар) мають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 </w:t>
      </w:r>
    </w:p>
    <w:p w14:paraId="7B82FC18" w14:textId="77777777" w:rsidR="00DF2C92" w:rsidRPr="00145057" w:rsidRDefault="00DF2C92" w:rsidP="00DF2C92">
      <w:pPr>
        <w:ind w:left="-426" w:firstLine="710"/>
        <w:jc w:val="both"/>
        <w:rPr>
          <w:rFonts w:ascii="Times New Roman" w:hAnsi="Times New Roman"/>
          <w:lang w:eastAsia="ru-RU"/>
        </w:rPr>
      </w:pPr>
      <w:r w:rsidRPr="00145057">
        <w:rPr>
          <w:rFonts w:ascii="Times New Roman" w:hAnsi="Times New Roman"/>
          <w:lang w:eastAsia="ru-RU"/>
        </w:rPr>
        <w:t>2. Технічні характеристики запропонованого Товару мають відповідати технічній специфікації Замовника.</w:t>
      </w:r>
      <w:r w:rsidRPr="00145057">
        <w:rPr>
          <w:rFonts w:ascii="Times New Roman" w:hAnsi="Times New Roman"/>
        </w:rPr>
        <w:t xml:space="preserve"> </w:t>
      </w:r>
      <w:r w:rsidRPr="00145057">
        <w:rPr>
          <w:rFonts w:ascii="Times New Roman" w:hAnsi="Times New Roman"/>
          <w:lang w:eastAsia="ru-RU"/>
        </w:rPr>
        <w:t>Назва запропонованої Учасником продукції повинна співпадати у всіх документах, поданих для участі у процедурі закупівлі, в тому числі на підтвердження відповідності технічним та якісним вимогам до предмету закупівлі.</w:t>
      </w:r>
    </w:p>
    <w:p w14:paraId="6B0E2957" w14:textId="77777777" w:rsidR="00DF2C92" w:rsidRPr="00145057" w:rsidRDefault="00DF2C92" w:rsidP="00DF2C92">
      <w:pPr>
        <w:ind w:left="-426" w:firstLine="710"/>
        <w:jc w:val="both"/>
        <w:rPr>
          <w:rFonts w:ascii="Times New Roman" w:hAnsi="Times New Roman"/>
          <w:lang w:eastAsia="ru-RU"/>
        </w:rPr>
      </w:pPr>
      <w:r w:rsidRPr="00145057">
        <w:rPr>
          <w:rFonts w:ascii="Times New Roman" w:hAnsi="Times New Roman"/>
          <w:lang w:eastAsia="ru-RU"/>
        </w:rPr>
        <w:t>3. Товар має бути новим, таким, що не перебував в експлуатації (використанні), не мати дефектів, пов’язаних з розробкою, матеріалами, якістю виготовлення. Товар повинен ввозитися на територію України через офіційні канали поставки, та з відповідним гарантійним сервісом виробника. Замовник залишає за собою право запросити перевірку серійних номерів товару, що постачається, у локального офісу виробника та відмовитися від поставки в разі неофіційного ввозу.</w:t>
      </w:r>
    </w:p>
    <w:p w14:paraId="1954DBEE" w14:textId="77777777" w:rsidR="00DF2C92" w:rsidRPr="00145057" w:rsidRDefault="00DF2C92" w:rsidP="00DF2C92">
      <w:pPr>
        <w:ind w:left="-426" w:firstLine="710"/>
        <w:jc w:val="both"/>
        <w:rPr>
          <w:rFonts w:ascii="Times New Roman" w:hAnsi="Times New Roman"/>
          <w:lang w:eastAsia="ru-RU"/>
        </w:rPr>
      </w:pPr>
      <w:r w:rsidRPr="00145057">
        <w:rPr>
          <w:rFonts w:ascii="Times New Roman" w:hAnsi="Times New Roman"/>
          <w:lang w:eastAsia="ru-RU"/>
        </w:rPr>
        <w:t>4. Товар має бути в спеціальній упаковці, яка відповідає характеру Товару і захищає його від пошкоджень під час поставки. Етикетки на упаковці повинні бути непошкодженими, мати чіткі надписи.</w:t>
      </w:r>
    </w:p>
    <w:p w14:paraId="6785ED89" w14:textId="77777777" w:rsidR="00DF2C92" w:rsidRPr="00145057" w:rsidRDefault="00DF2C92" w:rsidP="00DF2C92">
      <w:pPr>
        <w:ind w:left="-426" w:firstLine="710"/>
        <w:jc w:val="both"/>
        <w:rPr>
          <w:rFonts w:ascii="Times New Roman" w:hAnsi="Times New Roman"/>
          <w:lang w:eastAsia="ru-RU"/>
        </w:rPr>
      </w:pPr>
      <w:r w:rsidRPr="00145057">
        <w:rPr>
          <w:rFonts w:ascii="Times New Roman" w:hAnsi="Times New Roman"/>
          <w:lang w:eastAsia="ru-RU"/>
        </w:rPr>
        <w:t>5. Товар повинен бути виготовлений в країнах, на які не поширюються обмеження в торговельних відносинах по торгових міжнародних договорах уряду України.</w:t>
      </w:r>
    </w:p>
    <w:p w14:paraId="17F683D4" w14:textId="77777777" w:rsidR="00DF2C92" w:rsidRPr="00145057" w:rsidRDefault="00DF2C92" w:rsidP="00DF2C92">
      <w:pPr>
        <w:ind w:left="-426" w:firstLine="710"/>
        <w:jc w:val="both"/>
        <w:rPr>
          <w:rFonts w:ascii="Times New Roman" w:hAnsi="Times New Roman"/>
          <w:lang w:eastAsia="ru-RU"/>
        </w:rPr>
      </w:pPr>
      <w:r w:rsidRPr="00145057">
        <w:rPr>
          <w:rFonts w:ascii="Times New Roman" w:hAnsi="Times New Roman"/>
          <w:lang w:eastAsia="ru-RU"/>
        </w:rPr>
        <w:t>6. Ціна, запропонована учасником в пропозиції, повинна враховувати всі затрати пов’язані із сплатою податків, обов’язкових платежів, страхування, доставки, витрати пов’язані з отриманням необхідних дозволів та ліцензій тощо.</w:t>
      </w:r>
    </w:p>
    <w:p w14:paraId="672C146F" w14:textId="77777777" w:rsidR="00DF2C92" w:rsidRPr="00145057" w:rsidRDefault="00DF2C92" w:rsidP="00DF2C92">
      <w:pPr>
        <w:keepNext/>
        <w:keepLines/>
        <w:ind w:left="-426" w:firstLine="426"/>
        <w:jc w:val="both"/>
        <w:rPr>
          <w:rFonts w:ascii="Times New Roman" w:hAnsi="Times New Roman"/>
          <w:lang w:eastAsia="ru-RU"/>
        </w:rPr>
      </w:pPr>
      <w:r w:rsidRPr="00145057">
        <w:rPr>
          <w:rFonts w:ascii="Times New Roman" w:hAnsi="Times New Roman"/>
          <w:lang w:eastAsia="ru-RU"/>
        </w:rPr>
        <w:t>7. Товар повинен постачатися транспортом постачальника та за рахунок постачальника безпосередньо на адресу Замовника.</w:t>
      </w:r>
    </w:p>
    <w:p w14:paraId="2118DDE9" w14:textId="77777777" w:rsidR="00DF2C92" w:rsidRPr="00145057" w:rsidRDefault="00DF2C92" w:rsidP="00DF2C92">
      <w:pPr>
        <w:tabs>
          <w:tab w:val="left" w:pos="851"/>
        </w:tabs>
        <w:jc w:val="both"/>
        <w:rPr>
          <w:rFonts w:ascii="Times New Roman" w:hAnsi="Times New Roman"/>
          <w:b/>
        </w:rPr>
      </w:pPr>
    </w:p>
    <w:p w14:paraId="52060996" w14:textId="49D87E50" w:rsidR="00DF2C92" w:rsidRPr="00145057" w:rsidRDefault="00DF2C92" w:rsidP="00DF2C92">
      <w:pPr>
        <w:jc w:val="center"/>
        <w:rPr>
          <w:rFonts w:ascii="Times New Roman" w:hAnsi="Times New Roman"/>
          <w:b/>
          <w:caps/>
        </w:rPr>
      </w:pPr>
      <w:r w:rsidRPr="00145057">
        <w:rPr>
          <w:rFonts w:ascii="Times New Roman" w:hAnsi="Times New Roman"/>
          <w:b/>
          <w:caps/>
        </w:rPr>
        <w:t>Документи, що підтверджують</w:t>
      </w:r>
      <w:r>
        <w:rPr>
          <w:rFonts w:ascii="Times New Roman" w:hAnsi="Times New Roman"/>
          <w:b/>
          <w:caps/>
          <w:lang w:val="ru-RU"/>
        </w:rPr>
        <w:t xml:space="preserve"> </w:t>
      </w:r>
      <w:r w:rsidRPr="00145057">
        <w:rPr>
          <w:rFonts w:ascii="Times New Roman" w:hAnsi="Times New Roman"/>
          <w:b/>
          <w:caps/>
        </w:rPr>
        <w:t>технічні, якісні та кількісні характеристики товару:</w:t>
      </w:r>
    </w:p>
    <w:p w14:paraId="4CAAA671" w14:textId="77777777" w:rsidR="00DF2C92" w:rsidRPr="00145057" w:rsidRDefault="00DF2C92" w:rsidP="00DF2C92">
      <w:pPr>
        <w:ind w:left="-426" w:firstLine="426"/>
        <w:jc w:val="both"/>
        <w:rPr>
          <w:rFonts w:ascii="Times New Roman" w:hAnsi="Times New Roman"/>
          <w:i/>
          <w:caps/>
          <w:lang w:eastAsia="zh-CN"/>
        </w:rPr>
      </w:pPr>
      <w:r w:rsidRPr="00145057">
        <w:rPr>
          <w:rFonts w:ascii="Times New Roman" w:hAnsi="Times New Roman"/>
          <w:lang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9C02CEB" w14:textId="77777777" w:rsidR="00DF2C92" w:rsidRPr="00145057" w:rsidRDefault="00DF2C92" w:rsidP="00DF2C92">
      <w:pPr>
        <w:ind w:left="-426" w:firstLine="426"/>
        <w:jc w:val="both"/>
        <w:rPr>
          <w:rFonts w:ascii="Times New Roman" w:hAnsi="Times New Roman"/>
          <w:i/>
          <w:caps/>
          <w:lang w:eastAsia="zh-CN"/>
        </w:rPr>
      </w:pPr>
      <w:r w:rsidRPr="00145057">
        <w:rPr>
          <w:rFonts w:ascii="Times New Roman" w:hAnsi="Times New Roman"/>
          <w:lang w:eastAsia="ru-RU"/>
        </w:rPr>
        <w:t xml:space="preserve">1. </w:t>
      </w:r>
      <w:r w:rsidRPr="00145057">
        <w:rPr>
          <w:rFonts w:ascii="Times New Roman" w:hAnsi="Times New Roman"/>
        </w:rPr>
        <w:t>Довідка (форма довільна) щодо можливості поставки Товару згідно з вимогами.</w:t>
      </w:r>
    </w:p>
    <w:p w14:paraId="6C88147A" w14:textId="77777777" w:rsidR="00DF2C92" w:rsidRPr="00145057" w:rsidRDefault="00DF2C92" w:rsidP="00DF2C92">
      <w:pPr>
        <w:ind w:left="-426" w:firstLine="426"/>
        <w:jc w:val="both"/>
        <w:rPr>
          <w:rFonts w:ascii="Times New Roman" w:hAnsi="Times New Roman"/>
          <w:lang w:eastAsia="ru-RU"/>
        </w:rPr>
      </w:pPr>
      <w:r w:rsidRPr="00145057">
        <w:rPr>
          <w:rFonts w:ascii="Times New Roman" w:hAnsi="Times New Roman"/>
          <w:lang w:eastAsia="ru-RU"/>
        </w:rPr>
        <w:t>2. Довідка (довільна форма) про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14:paraId="3B8675BF" w14:textId="77777777" w:rsidR="00DF2C92" w:rsidRPr="00145057" w:rsidRDefault="00DF2C92" w:rsidP="00DF2C92">
      <w:pPr>
        <w:ind w:left="-426" w:firstLine="426"/>
        <w:jc w:val="both"/>
        <w:rPr>
          <w:rFonts w:ascii="Times New Roman" w:hAnsi="Times New Roman"/>
          <w:i/>
          <w:caps/>
          <w:lang w:eastAsia="zh-CN"/>
        </w:rPr>
      </w:pPr>
      <w:r w:rsidRPr="00145057">
        <w:rPr>
          <w:rFonts w:ascii="Times New Roman" w:hAnsi="Times New Roman"/>
        </w:rPr>
        <w:t>3.</w:t>
      </w:r>
      <w:r w:rsidRPr="00145057">
        <w:rPr>
          <w:rFonts w:ascii="Times New Roman" w:hAnsi="Times New Roman"/>
          <w:b/>
          <w:bCs/>
        </w:rPr>
        <w:t>Документи, що підтверджують якість товару, дійсні на території України (копії сертифікату/паспорту якості (відповідності) або інший документ, виданий компетентним органом.</w:t>
      </w:r>
    </w:p>
    <w:p w14:paraId="305FE9BE" w14:textId="77777777" w:rsidR="00DF2C92" w:rsidRPr="00145057" w:rsidRDefault="00DF2C92" w:rsidP="00DF2C92">
      <w:pPr>
        <w:keepNext/>
        <w:keepLines/>
        <w:ind w:left="-426" w:firstLine="426"/>
        <w:jc w:val="both"/>
        <w:rPr>
          <w:rFonts w:ascii="Times New Roman" w:hAnsi="Times New Roman"/>
          <w:spacing w:val="-2"/>
        </w:rPr>
      </w:pPr>
      <w:r w:rsidRPr="00145057">
        <w:rPr>
          <w:rFonts w:ascii="Times New Roman" w:hAnsi="Times New Roman"/>
          <w:spacing w:val="-2"/>
        </w:rPr>
        <w:t xml:space="preserve">4. Довідка за встановленою у цьому Додатку формою, в якій Учасник зазначає інформацію про фактичні технічні характеристики запропонованого Товару, що планується до постачання із </w:t>
      </w:r>
      <w:r w:rsidRPr="00145057">
        <w:rPr>
          <w:rFonts w:ascii="Times New Roman" w:hAnsi="Times New Roman"/>
          <w:b/>
          <w:bCs/>
          <w:spacing w:val="-2"/>
        </w:rPr>
        <w:t>обов’язковим зазначенням виробника та країни походження</w:t>
      </w:r>
      <w:r w:rsidRPr="00145057">
        <w:rPr>
          <w:rFonts w:ascii="Times New Roman" w:hAnsi="Times New Roman"/>
          <w:spacing w:val="-2"/>
        </w:rPr>
        <w:t xml:space="preserve">  (Таблиця 2). </w:t>
      </w:r>
    </w:p>
    <w:p w14:paraId="2B9338CA" w14:textId="77777777" w:rsidR="00D97CC7" w:rsidRPr="00D97CC7" w:rsidRDefault="00D97CC7" w:rsidP="00D97CC7">
      <w:pPr>
        <w:keepNext/>
        <w:keepLines/>
        <w:ind w:left="-426" w:firstLine="426"/>
        <w:jc w:val="both"/>
        <w:rPr>
          <w:rFonts w:ascii="Times New Roman" w:hAnsi="Times New Roman" w:cs="Times New Roman"/>
          <w:spacing w:val="-2"/>
          <w:sz w:val="24"/>
          <w:szCs w:val="24"/>
        </w:rPr>
      </w:pPr>
    </w:p>
    <w:p w14:paraId="49F66C5B" w14:textId="77777777" w:rsidR="00D97CC7" w:rsidRPr="00D97CC7" w:rsidRDefault="00D97CC7" w:rsidP="00D97CC7">
      <w:pPr>
        <w:jc w:val="both"/>
        <w:rPr>
          <w:rFonts w:ascii="Times New Roman" w:hAnsi="Times New Roman" w:cs="Times New Roman"/>
          <w:sz w:val="24"/>
          <w:szCs w:val="24"/>
        </w:rPr>
      </w:pPr>
      <w:r w:rsidRPr="00D97CC7">
        <w:rPr>
          <w:rFonts w:ascii="Times New Roman" w:hAnsi="Times New Roman" w:cs="Times New Roman"/>
          <w:sz w:val="24"/>
          <w:szCs w:val="24"/>
        </w:rPr>
        <w:t xml:space="preserve">Очікувана вартість </w:t>
      </w:r>
      <w:r>
        <w:rPr>
          <w:rFonts w:ascii="Times New Roman" w:hAnsi="Times New Roman" w:cs="Times New Roman"/>
          <w:sz w:val="24"/>
          <w:szCs w:val="24"/>
        </w:rPr>
        <w:t xml:space="preserve">предмета закупівлі </w:t>
      </w:r>
      <w:r w:rsidRPr="00D97CC7">
        <w:rPr>
          <w:rFonts w:ascii="Times New Roman" w:hAnsi="Times New Roman" w:cs="Times New Roman"/>
          <w:sz w:val="24"/>
          <w:szCs w:val="24"/>
        </w:rPr>
        <w:t xml:space="preserve">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D97CC7">
        <w:rPr>
          <w:rFonts w:ascii="Times New Roman" w:hAnsi="Times New Roman" w:cs="Times New Roman"/>
          <w:sz w:val="24"/>
          <w:szCs w:val="24"/>
        </w:rPr>
        <w:t>Prozorro</w:t>
      </w:r>
      <w:proofErr w:type="spellEnd"/>
      <w:r w:rsidRPr="00D97CC7">
        <w:rPr>
          <w:rFonts w:ascii="Times New Roman" w:hAnsi="Times New Roman" w:cs="Times New Roman"/>
          <w:sz w:val="24"/>
          <w:szCs w:val="24"/>
        </w:rPr>
        <w:t>.</w:t>
      </w:r>
    </w:p>
    <w:p w14:paraId="0DA7CA22" w14:textId="77777777" w:rsidR="00D97CC7" w:rsidRPr="00D97CC7" w:rsidRDefault="00D97CC7" w:rsidP="00D97CC7">
      <w:pPr>
        <w:keepNext/>
        <w:keepLines/>
        <w:ind w:left="-426" w:firstLine="426"/>
        <w:jc w:val="both"/>
        <w:rPr>
          <w:rFonts w:ascii="Times New Roman" w:hAnsi="Times New Roman" w:cs="Times New Roman"/>
          <w:spacing w:val="-2"/>
          <w:sz w:val="24"/>
          <w:szCs w:val="24"/>
        </w:rPr>
      </w:pPr>
    </w:p>
    <w:sectPr w:rsidR="00D97CC7" w:rsidRPr="00D97CC7" w:rsidSect="0056029E">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752326">
    <w:abstractNumId w:val="2"/>
  </w:num>
  <w:num w:numId="2" w16cid:durableId="1773817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305934">
    <w:abstractNumId w:val="5"/>
  </w:num>
  <w:num w:numId="4" w16cid:durableId="1086225909">
    <w:abstractNumId w:val="0"/>
  </w:num>
  <w:num w:numId="5" w16cid:durableId="94175653">
    <w:abstractNumId w:val="7"/>
  </w:num>
  <w:num w:numId="6" w16cid:durableId="879821729">
    <w:abstractNumId w:val="6"/>
  </w:num>
  <w:num w:numId="7" w16cid:durableId="705718234">
    <w:abstractNumId w:val="3"/>
  </w:num>
  <w:num w:numId="8" w16cid:durableId="111678201">
    <w:abstractNumId w:val="1"/>
  </w:num>
  <w:num w:numId="9" w16cid:durableId="1887447230">
    <w:abstractNumId w:val="8"/>
  </w:num>
  <w:num w:numId="10" w16cid:durableId="424502759">
    <w:abstractNumId w:val="10"/>
  </w:num>
  <w:num w:numId="11" w16cid:durableId="1568031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C4DB8"/>
    <w:rsid w:val="000D03AF"/>
    <w:rsid w:val="001635AC"/>
    <w:rsid w:val="0019202F"/>
    <w:rsid w:val="001C2019"/>
    <w:rsid w:val="00204662"/>
    <w:rsid w:val="002C31E4"/>
    <w:rsid w:val="003506E8"/>
    <w:rsid w:val="004635C9"/>
    <w:rsid w:val="004810EC"/>
    <w:rsid w:val="00497023"/>
    <w:rsid w:val="00515314"/>
    <w:rsid w:val="00516236"/>
    <w:rsid w:val="00516AFB"/>
    <w:rsid w:val="0054233D"/>
    <w:rsid w:val="0056029E"/>
    <w:rsid w:val="005650CE"/>
    <w:rsid w:val="005A41AC"/>
    <w:rsid w:val="006D2D73"/>
    <w:rsid w:val="00762AF2"/>
    <w:rsid w:val="007D5B48"/>
    <w:rsid w:val="008772B7"/>
    <w:rsid w:val="00877FB7"/>
    <w:rsid w:val="0091696C"/>
    <w:rsid w:val="009274EA"/>
    <w:rsid w:val="009B2646"/>
    <w:rsid w:val="00A01D60"/>
    <w:rsid w:val="00A11F09"/>
    <w:rsid w:val="00A979E9"/>
    <w:rsid w:val="00AE3C2F"/>
    <w:rsid w:val="00AE5FFA"/>
    <w:rsid w:val="00B0448D"/>
    <w:rsid w:val="00B81EB5"/>
    <w:rsid w:val="00BA5D00"/>
    <w:rsid w:val="00BC1A4F"/>
    <w:rsid w:val="00BD1B61"/>
    <w:rsid w:val="00BF2139"/>
    <w:rsid w:val="00C74A62"/>
    <w:rsid w:val="00D23799"/>
    <w:rsid w:val="00D37132"/>
    <w:rsid w:val="00D8051A"/>
    <w:rsid w:val="00D97CC7"/>
    <w:rsid w:val="00DF2C92"/>
    <w:rsid w:val="00DF6BD7"/>
    <w:rsid w:val="00E33EAB"/>
    <w:rsid w:val="00E46AC5"/>
    <w:rsid w:val="00F04E81"/>
    <w:rsid w:val="00F06D98"/>
    <w:rsid w:val="00F77E49"/>
    <w:rsid w:val="00FB521F"/>
    <w:rsid w:val="00FF7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2B36"/>
  <w15:docId w15:val="{2D47CF0E-A769-4003-AFB4-3DA287E0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basedOn w:val="a"/>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8">
    <w:name w:val="Другое_"/>
    <w:basedOn w:val="a0"/>
    <w:link w:val="a9"/>
    <w:rsid w:val="00D97CC7"/>
    <w:rPr>
      <w:rFonts w:ascii="Times New Roman" w:eastAsia="Times New Roman" w:hAnsi="Times New Roman" w:cs="Times New Roman"/>
    </w:rPr>
  </w:style>
  <w:style w:type="paragraph" w:customStyle="1" w:styleId="a9">
    <w:name w:val="Другое"/>
    <w:basedOn w:val="a"/>
    <w:link w:val="a8"/>
    <w:rsid w:val="00D97CC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5-09-29-011980-a" TargetMode="External"/><Relationship Id="rId5" Type="http://schemas.openxmlformats.org/officeDocument/2006/relationships/hyperlink" Target="https://prozorro.gov.ua/tender/UA-2025-06-06-01174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22</cp:revision>
  <dcterms:created xsi:type="dcterms:W3CDTF">2024-08-12T10:23:00Z</dcterms:created>
  <dcterms:modified xsi:type="dcterms:W3CDTF">2025-09-30T09:26:00Z</dcterms:modified>
</cp:coreProperties>
</file>