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236C" w14:textId="72EDB848" w:rsidR="00E46AC5" w:rsidRPr="00E46AC5" w:rsidRDefault="00E46AC5" w:rsidP="00E46AC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bookmarkStart w:id="0" w:name="_Hlk174360151"/>
      <w:r w:rsidRPr="00E46AC5">
        <w:rPr>
          <w:rStyle w:val="a4"/>
          <w:sz w:val="28"/>
          <w:szCs w:val="28"/>
        </w:rPr>
        <w:t>Обґрунтування</w:t>
      </w:r>
    </w:p>
    <w:p w14:paraId="7DE1AF70" w14:textId="6DFE7613" w:rsidR="00E46AC5" w:rsidRPr="00EA68E3" w:rsidRDefault="00E46AC5" w:rsidP="00E46AC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E46AC5">
        <w:rPr>
          <w:rStyle w:val="a4"/>
          <w:sz w:val="28"/>
          <w:szCs w:val="28"/>
        </w:rPr>
        <w:t xml:space="preserve">технічних та якісних характеристик предмета закупівлі, розміру бюджетного призначення, очікуваної вартості </w:t>
      </w:r>
    </w:p>
    <w:p w14:paraId="11C97F2A" w14:textId="09F20699" w:rsidR="00515314" w:rsidRPr="001E25EB" w:rsidRDefault="00EA68E3" w:rsidP="00E46AC5">
      <w:pPr>
        <w:pStyle w:val="a3"/>
        <w:shd w:val="clear" w:color="auto" w:fill="FFFFFF"/>
        <w:spacing w:after="150"/>
        <w:jc w:val="center"/>
        <w:rPr>
          <w:rStyle w:val="a4"/>
          <w:sz w:val="28"/>
          <w:szCs w:val="28"/>
        </w:rPr>
      </w:pPr>
      <w:r w:rsidRPr="00EA68E3">
        <w:rPr>
          <w:rStyle w:val="a4"/>
          <w:sz w:val="28"/>
          <w:szCs w:val="28"/>
        </w:rPr>
        <w:t>послуг</w:t>
      </w:r>
      <w:r>
        <w:rPr>
          <w:rStyle w:val="a4"/>
          <w:sz w:val="28"/>
          <w:szCs w:val="28"/>
        </w:rPr>
        <w:t xml:space="preserve"> з</w:t>
      </w:r>
      <w:r w:rsidR="00515314" w:rsidRPr="00515314">
        <w:rPr>
          <w:rStyle w:val="a4"/>
          <w:sz w:val="28"/>
          <w:szCs w:val="28"/>
        </w:rPr>
        <w:t xml:space="preserve"> </w:t>
      </w:r>
      <w:r w:rsidR="00515314" w:rsidRPr="001E25EB">
        <w:rPr>
          <w:rStyle w:val="a4"/>
          <w:sz w:val="28"/>
          <w:szCs w:val="28"/>
        </w:rPr>
        <w:t>адміністрування (обслуговування) програмного забезпечення, а саме : послуг з централізованого адміністрування мереж, інформаційних ресурсів, технічної підтримки та супроводження програмного забезпечення комп'ютерної програми "Діловодство спеціалізованого суду"</w:t>
      </w:r>
    </w:p>
    <w:p w14:paraId="62FF8F10" w14:textId="2BF9BF17" w:rsidR="00E46AC5" w:rsidRPr="00EA68E3" w:rsidRDefault="00E46AC5" w:rsidP="00EA68E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A68E3">
        <w:rPr>
          <w:rStyle w:val="a4"/>
          <w:sz w:val="28"/>
          <w:szCs w:val="28"/>
        </w:rPr>
        <w:t xml:space="preserve">Класифікація за ДК 021:2015 </w:t>
      </w:r>
      <w:r w:rsidR="004810EC" w:rsidRPr="00EA68E3">
        <w:rPr>
          <w:rStyle w:val="a4"/>
          <w:sz w:val="28"/>
          <w:szCs w:val="28"/>
        </w:rPr>
        <w:t xml:space="preserve">72220000-3 - Консультаційні послуги з питань систем та з технічних питань </w:t>
      </w:r>
      <w:r w:rsidRPr="00EA68E3">
        <w:rPr>
          <w:sz w:val="28"/>
          <w:szCs w:val="28"/>
        </w:rPr>
        <w:t> </w:t>
      </w:r>
    </w:p>
    <w:p w14:paraId="169E6E97" w14:textId="77777777" w:rsidR="00EA68E3" w:rsidRDefault="00EA68E3" w:rsidP="00EA68E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3CE989" w14:textId="77777777" w:rsidR="00682170" w:rsidRPr="00B87875" w:rsidRDefault="00E46AC5" w:rsidP="00EA68E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2170">
        <w:rPr>
          <w:rFonts w:ascii="Times New Roman" w:hAnsi="Times New Roman" w:cs="Times New Roman"/>
          <w:sz w:val="24"/>
          <w:szCs w:val="24"/>
        </w:rPr>
        <w:t xml:space="preserve">З метою забезпечення належних умов функціонування </w:t>
      </w:r>
      <w:bookmarkStart w:id="1" w:name="_Hlk174363450"/>
      <w:r w:rsidRPr="00682170">
        <w:rPr>
          <w:rFonts w:ascii="Times New Roman" w:hAnsi="Times New Roman" w:cs="Times New Roman"/>
          <w:sz w:val="24"/>
          <w:szCs w:val="24"/>
        </w:rPr>
        <w:t>Господарського суду Донецької області</w:t>
      </w:r>
      <w:bookmarkEnd w:id="1"/>
      <w:r w:rsidRPr="00682170">
        <w:rPr>
          <w:rFonts w:ascii="Times New Roman" w:hAnsi="Times New Roman" w:cs="Times New Roman"/>
          <w:sz w:val="24"/>
          <w:szCs w:val="24"/>
        </w:rPr>
        <w:t xml:space="preserve"> укладено договір про закупівлю без застосування відкритих торгів та/або електронного каталогу для закупівлі </w:t>
      </w:r>
      <w:r w:rsidR="006D2D73" w:rsidRPr="00682170">
        <w:rPr>
          <w:rFonts w:ascii="Times New Roman" w:hAnsi="Times New Roman" w:cs="Times New Roman"/>
          <w:sz w:val="24"/>
          <w:szCs w:val="24"/>
        </w:rPr>
        <w:t>послуг.</w:t>
      </w:r>
      <w:r w:rsidRPr="00682170">
        <w:rPr>
          <w:rFonts w:ascii="Times New Roman" w:hAnsi="Times New Roman" w:cs="Times New Roman"/>
          <w:sz w:val="24"/>
          <w:szCs w:val="24"/>
        </w:rPr>
        <w:t xml:space="preserve"> </w:t>
      </w:r>
      <w:r w:rsidR="006D2D73" w:rsidRPr="00682170">
        <w:rPr>
          <w:rFonts w:ascii="Times New Roman" w:hAnsi="Times New Roman" w:cs="Times New Roman"/>
          <w:sz w:val="24"/>
          <w:szCs w:val="24"/>
        </w:rPr>
        <w:t xml:space="preserve">Відповідно до абзацу 4 підпункту 5 пункту 13 Особливостей, придбання замовниками товарів і послуг (крім послуг з поточного ремонту), вартість яких становить або перевищує 100 тис. грн, послуг з поточного ремонту, вартість яких становить або перевищує 200 тис. грн, робіт, вартість яких становить або перевищує 1,5 млн грн, може здійснюватися без застосування відкритих торгів та / 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в одному з таких випадків: відсутність конкуренції з технічних причин, яка повинна бути документально підтверджена замовником. </w:t>
      </w:r>
      <w:r w:rsidR="00F77E49" w:rsidRPr="00682170">
        <w:rPr>
          <w:rFonts w:ascii="Times New Roman" w:hAnsi="Times New Roman" w:cs="Times New Roman"/>
          <w:sz w:val="24"/>
          <w:szCs w:val="24"/>
        </w:rPr>
        <w:t xml:space="preserve">Замовник прийняв рішення щодо здійснення Закупівлі без застосування відкритих торгів та/або електронного каталогу для закупівлі послуг та застосування під час здійснення Закупівлі, як виняток, підстави за підпунктом 5 пункту 13 Особливостей: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</w:t>
      </w:r>
      <w:r w:rsidR="00553A5F" w:rsidRPr="00682170">
        <w:rPr>
          <w:rFonts w:ascii="Times New Roman" w:hAnsi="Times New Roman" w:cs="Times New Roman"/>
          <w:sz w:val="24"/>
          <w:szCs w:val="24"/>
        </w:rPr>
        <w:t>для</w:t>
      </w:r>
      <w:r w:rsidR="00F77E49" w:rsidRPr="00682170">
        <w:rPr>
          <w:rFonts w:ascii="Times New Roman" w:hAnsi="Times New Roman" w:cs="Times New Roman"/>
          <w:sz w:val="24"/>
          <w:szCs w:val="24"/>
        </w:rPr>
        <w:t xml:space="preserve"> закупівлі товару у разі, коли роботи, товари чи послуги можуть бути виконані, поставлені чи надані виключно певним суб’єктом господарювання через відсутність конкуренції з технічних причин, яка повинна бути документально підтверджена замовником. </w:t>
      </w:r>
    </w:p>
    <w:p w14:paraId="45062762" w14:textId="14A3067F" w:rsidR="00EA68E3" w:rsidRPr="00682170" w:rsidRDefault="00F77E49" w:rsidP="00EA68E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170">
        <w:rPr>
          <w:rFonts w:ascii="Times New Roman" w:hAnsi="Times New Roman" w:cs="Times New Roman"/>
          <w:sz w:val="24"/>
          <w:szCs w:val="24"/>
        </w:rPr>
        <w:t xml:space="preserve">Державним підприємством «Інформаційні судові системи» отримано та надано: - </w:t>
      </w:r>
      <w:r w:rsidR="008E2DA7" w:rsidRPr="00682170">
        <w:rPr>
          <w:rFonts w:ascii="Times New Roman" w:eastAsia="Times New Roman" w:hAnsi="Times New Roman" w:cs="Times New Roman"/>
          <w:sz w:val="24"/>
          <w:szCs w:val="24"/>
        </w:rPr>
        <w:t xml:space="preserve">висновок комплексного експертного дослідження № 633 від 09.01.2026, виданого Науково-дослідним інститутом інтелектуальної власності національної академії правових наук України, висновок комплексного експертного дослідження № 628 від 09.01.2026, виданого Науково-дослідним інститутом інтелектуальної власності національної академії правових наук України відповідно до яких здійснення закупівлі шляхом укладання договору про закупівлю без застосування відкритих торгів та/або електронного каталогу для закупівлі, в </w:t>
      </w:r>
      <w:proofErr w:type="spellStart"/>
      <w:r w:rsidR="008E2DA7" w:rsidRPr="00682170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="008E2DA7" w:rsidRPr="00682170">
        <w:rPr>
          <w:rFonts w:ascii="Times New Roman" w:eastAsia="Times New Roman" w:hAnsi="Times New Roman" w:cs="Times New Roman"/>
          <w:sz w:val="24"/>
          <w:szCs w:val="24"/>
        </w:rPr>
        <w:t xml:space="preserve">., місцевими господарськими судами послуг з централізованого адміністрування мереж, інформаційних ресурсів, технічної підтримки та супроводження програмного забезпечення для автоматизації документообігу суду у державного підприємства «Інформаційні судові системи» відповідно до </w:t>
      </w:r>
      <w:proofErr w:type="spellStart"/>
      <w:r w:rsidR="008E2DA7" w:rsidRPr="00682170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="008E2DA7" w:rsidRPr="00682170">
        <w:rPr>
          <w:rFonts w:ascii="Times New Roman" w:eastAsia="Times New Roman" w:hAnsi="Times New Roman" w:cs="Times New Roman"/>
          <w:sz w:val="24"/>
          <w:szCs w:val="24"/>
        </w:rPr>
        <w:t xml:space="preserve">. 5 п. 13 Загальних положень постанови Кабінету Міністрів України від 12.10.2022 № 1178 «Про затвердження особливостей здійснення публічних </w:t>
      </w:r>
      <w:proofErr w:type="spellStart"/>
      <w:r w:rsidR="008E2DA7" w:rsidRPr="00682170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="008E2DA7" w:rsidRPr="00682170">
        <w:rPr>
          <w:rFonts w:ascii="Times New Roman" w:eastAsia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«Про </w:t>
      </w:r>
      <w:r w:rsidR="008E2DA7" w:rsidRPr="006821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публічні закупівлі», на період дії правового режиму воєнного стану в України та протягом 90 днів з дня його припинення або скасування», а саме: відсутність конкуренції з технічних причин, яка має бути документально підтверджена замовником, є </w:t>
      </w:r>
      <w:proofErr w:type="spellStart"/>
      <w:r w:rsidR="008E2DA7" w:rsidRPr="00682170">
        <w:rPr>
          <w:rFonts w:ascii="Times New Roman" w:eastAsia="Times New Roman" w:hAnsi="Times New Roman" w:cs="Times New Roman"/>
          <w:sz w:val="24"/>
          <w:szCs w:val="24"/>
        </w:rPr>
        <w:t>обгрунтованим</w:t>
      </w:r>
      <w:proofErr w:type="spellEnd"/>
      <w:r w:rsidR="00EA68E3" w:rsidRPr="006821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16BFB8" w14:textId="6379718D" w:rsidR="00F77E49" w:rsidRPr="00682170" w:rsidRDefault="008E2DA7" w:rsidP="00EA68E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721054" w14:textId="045A7996" w:rsidR="00515314" w:rsidRPr="00EA68E3" w:rsidRDefault="00515314" w:rsidP="00EA68E3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682170">
        <w:t>За таких умов, керуючись</w:t>
      </w:r>
      <w:r w:rsidR="00EA68E3" w:rsidRPr="00682170">
        <w:t xml:space="preserve"> абзацом 4</w:t>
      </w:r>
      <w:r w:rsidRPr="00682170">
        <w:t xml:space="preserve"> підпунктом 5 пункту 13 Особливостей є достатні правові підставі для укладання договору </w:t>
      </w:r>
      <w:r w:rsidR="00EA68E3" w:rsidRPr="00682170">
        <w:t xml:space="preserve">з  ДП «Інформаційні судові системи» за предметом закупівлі: </w:t>
      </w:r>
      <w:r w:rsidRPr="00682170">
        <w:t>послуг</w:t>
      </w:r>
      <w:r w:rsidR="00EA68E3" w:rsidRPr="00682170">
        <w:t>и</w:t>
      </w:r>
      <w:r w:rsidRPr="00682170">
        <w:t xml:space="preserve"> з адміністрування (обслуговування) програмного забезпечення</w:t>
      </w:r>
      <w:r w:rsidR="001E25EB" w:rsidRPr="00682170">
        <w:t>, а саме:</w:t>
      </w:r>
      <w:r w:rsidRPr="00682170">
        <w:t xml:space="preserve"> послуг з централізованого адміністрування мереж, інформаційних ресурсів, технічної підтримки та супроводження програмного забезпечення комп’ютерної програми «Діловодство спеціалізованого суду», за кодо</w:t>
      </w:r>
      <w:r w:rsidR="00EA68E3" w:rsidRPr="00682170">
        <w:t>м</w:t>
      </w:r>
      <w:r w:rsidR="00AE5FFA" w:rsidRPr="00682170">
        <w:t xml:space="preserve"> </w:t>
      </w:r>
      <w:r w:rsidRPr="00682170">
        <w:t>ДК 021:2015</w:t>
      </w:r>
      <w:r w:rsidR="001E25EB" w:rsidRPr="00682170">
        <w:t xml:space="preserve"> </w:t>
      </w:r>
      <w:r w:rsidRPr="00682170">
        <w:t xml:space="preserve">72220000-3 «Консультаційні послуги з питань систем та з технічних питань» без використання електронної системи </w:t>
      </w:r>
      <w:proofErr w:type="spellStart"/>
      <w:r w:rsidRPr="00682170">
        <w:t>закупівель</w:t>
      </w:r>
      <w:proofErr w:type="spellEnd"/>
      <w:r w:rsidR="00EA68E3" w:rsidRPr="00682170">
        <w:t>.</w:t>
      </w:r>
      <w:r w:rsidRPr="00EA68E3">
        <w:t xml:space="preserve"> </w:t>
      </w:r>
    </w:p>
    <w:p w14:paraId="61FD7840" w14:textId="77777777" w:rsidR="00682170" w:rsidRPr="00B87875" w:rsidRDefault="00682170" w:rsidP="00EA68E3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</w:p>
    <w:p w14:paraId="012046F6" w14:textId="34D81DD6" w:rsidR="00E46AC5" w:rsidRPr="00EA68E3" w:rsidRDefault="00E46AC5" w:rsidP="00EA68E3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EA68E3">
        <w:t>Закупівля на 202</w:t>
      </w:r>
      <w:r w:rsidR="00660E04" w:rsidRPr="00EA68E3">
        <w:t>6</w:t>
      </w:r>
      <w:r w:rsidRPr="00EA68E3">
        <w:t xml:space="preserve"> рік. </w:t>
      </w:r>
    </w:p>
    <w:p w14:paraId="4E4EFF4B" w14:textId="13D0106F" w:rsidR="00E46AC5" w:rsidRPr="00EA68E3" w:rsidRDefault="00E46AC5" w:rsidP="00EA68E3">
      <w:pPr>
        <w:pStyle w:val="a3"/>
        <w:shd w:val="clear" w:color="auto" w:fill="FFFFFF"/>
        <w:spacing w:before="0" w:beforeAutospacing="0" w:after="0" w:afterAutospacing="0"/>
        <w:jc w:val="both"/>
      </w:pPr>
      <w:r w:rsidRPr="00EE3F28">
        <w:t>(</w:t>
      </w:r>
      <w:bookmarkStart w:id="2" w:name="_Hlk174367727"/>
      <w:r w:rsidRPr="00EE3F28">
        <w:t xml:space="preserve">Звіт про договір про закупівлю, укладений без використання електронної системи </w:t>
      </w:r>
      <w:proofErr w:type="spellStart"/>
      <w:r w:rsidRPr="00EE3F28">
        <w:t>закупівель</w:t>
      </w:r>
      <w:proofErr w:type="spellEnd"/>
      <w:r w:rsidRPr="00EE3F28">
        <w:t xml:space="preserve"> </w:t>
      </w:r>
      <w:bookmarkEnd w:id="2"/>
      <w:r w:rsidR="00682170" w:rsidRPr="00682170">
        <w:t>UA-2026-04-13-005698-a</w:t>
      </w:r>
      <w:r w:rsidRPr="00EE3F28">
        <w:t>).</w:t>
      </w:r>
    </w:p>
    <w:p w14:paraId="569CCF26" w14:textId="77777777" w:rsidR="00EA68E3" w:rsidRDefault="00EA68E3" w:rsidP="00EA68E3">
      <w:pPr>
        <w:tabs>
          <w:tab w:val="left" w:pos="284"/>
          <w:tab w:val="left" w:pos="10490"/>
        </w:tabs>
        <w:spacing w:after="0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6CB9892" w14:textId="022CCEAB" w:rsidR="00EA68E3" w:rsidRPr="00EA68E3" w:rsidRDefault="00EA68E3" w:rsidP="00EA68E3">
      <w:pPr>
        <w:tabs>
          <w:tab w:val="left" w:pos="284"/>
          <w:tab w:val="left" w:pos="10490"/>
        </w:tabs>
        <w:spacing w:after="0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2170" w:rsidRPr="006821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5104BD" w:rsidRPr="00EA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Розмір бюджетного призначення за кошторисом: </w:t>
      </w:r>
      <w:r w:rsidRPr="00EA68E3">
        <w:rPr>
          <w:rFonts w:ascii="Times New Roman" w:hAnsi="Times New Roman" w:cs="Times New Roman"/>
          <w:color w:val="000000" w:themeColor="text1"/>
          <w:sz w:val="24"/>
          <w:szCs w:val="24"/>
        </w:rPr>
        <w:t>395 000,00 грн (триста дев’яносто п’ять тисяч гривень 00 копійок) з урахуванням ПДВ, сума за договором становить 136 224,00 грн (сто тридцять шість тисяч двісті двадцять чотири гривні 00 копійок) з урахуванням ПДВ.</w:t>
      </w:r>
    </w:p>
    <w:p w14:paraId="43DD0C33" w14:textId="77777777" w:rsidR="00EA68E3" w:rsidRDefault="00EA68E3" w:rsidP="00EA68E3">
      <w:pPr>
        <w:tabs>
          <w:tab w:val="left" w:pos="284"/>
          <w:tab w:val="left" w:pos="10490"/>
        </w:tabs>
        <w:spacing w:after="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5EB80D18" w14:textId="2FDBADF7" w:rsidR="00E46AC5" w:rsidRPr="00EA68E3" w:rsidRDefault="00EA68E3" w:rsidP="00B87875">
      <w:pPr>
        <w:tabs>
          <w:tab w:val="left" w:pos="284"/>
          <w:tab w:val="left" w:pos="10490"/>
        </w:tabs>
        <w:spacing w:after="0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2170" w:rsidRPr="00682170">
        <w:rPr>
          <w:rFonts w:ascii="Times New Roman" w:hAnsi="Times New Roman" w:cs="Times New Roman"/>
          <w:sz w:val="24"/>
          <w:szCs w:val="24"/>
        </w:rPr>
        <w:t xml:space="preserve">      </w:t>
      </w:r>
      <w:bookmarkEnd w:id="0"/>
    </w:p>
    <w:p w14:paraId="76F81A33" w14:textId="77777777" w:rsidR="009274EA" w:rsidRPr="00310A7F" w:rsidRDefault="009274EA">
      <w:pPr>
        <w:rPr>
          <w:strike/>
        </w:rPr>
      </w:pPr>
    </w:p>
    <w:p w14:paraId="25652E22" w14:textId="77777777" w:rsidR="004810EC" w:rsidRDefault="004810EC" w:rsidP="005104BD">
      <w:pPr>
        <w:pStyle w:val="a3"/>
        <w:shd w:val="clear" w:color="auto" w:fill="FFFFFF"/>
        <w:spacing w:before="0" w:beforeAutospacing="0" w:after="150" w:afterAutospacing="0"/>
        <w:rPr>
          <w:rStyle w:val="a4"/>
          <w:sz w:val="28"/>
          <w:szCs w:val="28"/>
        </w:rPr>
      </w:pPr>
    </w:p>
    <w:sectPr w:rsidR="0048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FC2"/>
    <w:multiLevelType w:val="hybridMultilevel"/>
    <w:tmpl w:val="D1622746"/>
    <w:lvl w:ilvl="0" w:tplc="9E106F2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983F1B"/>
    <w:multiLevelType w:val="hybridMultilevel"/>
    <w:tmpl w:val="304EAED0"/>
    <w:lvl w:ilvl="0" w:tplc="E01AE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907C7"/>
    <w:multiLevelType w:val="hybridMultilevel"/>
    <w:tmpl w:val="3B6E55D6"/>
    <w:lvl w:ilvl="0" w:tplc="0422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1EFE3DB6"/>
    <w:multiLevelType w:val="multilevel"/>
    <w:tmpl w:val="7BEC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947AD"/>
    <w:multiLevelType w:val="hybridMultilevel"/>
    <w:tmpl w:val="A922EF2C"/>
    <w:lvl w:ilvl="0" w:tplc="04190011">
      <w:start w:val="1"/>
      <w:numFmt w:val="decimal"/>
      <w:lvlText w:val="%1)"/>
      <w:lvlJc w:val="left"/>
      <w:pPr>
        <w:ind w:left="74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6" w15:restartNumberingAfterBreak="0">
    <w:nsid w:val="556833B8"/>
    <w:multiLevelType w:val="hybridMultilevel"/>
    <w:tmpl w:val="B56ECB6C"/>
    <w:lvl w:ilvl="0" w:tplc="9E106F2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E666CF"/>
    <w:multiLevelType w:val="hybridMultilevel"/>
    <w:tmpl w:val="46B03EDE"/>
    <w:lvl w:ilvl="0" w:tplc="14F8E12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A64962"/>
    <w:multiLevelType w:val="hybridMultilevel"/>
    <w:tmpl w:val="EC38D9F8"/>
    <w:lvl w:ilvl="0" w:tplc="D952AE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60676"/>
    <w:multiLevelType w:val="hybridMultilevel"/>
    <w:tmpl w:val="131098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B73F7"/>
    <w:multiLevelType w:val="hybridMultilevel"/>
    <w:tmpl w:val="63BA448E"/>
    <w:lvl w:ilvl="0" w:tplc="B37403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09536473">
    <w:abstractNumId w:val="2"/>
  </w:num>
  <w:num w:numId="2" w16cid:durableId="16302110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4097272">
    <w:abstractNumId w:val="5"/>
  </w:num>
  <w:num w:numId="4" w16cid:durableId="1241064015">
    <w:abstractNumId w:val="0"/>
  </w:num>
  <w:num w:numId="5" w16cid:durableId="576596449">
    <w:abstractNumId w:val="7"/>
  </w:num>
  <w:num w:numId="6" w16cid:durableId="1713731784">
    <w:abstractNumId w:val="6"/>
  </w:num>
  <w:num w:numId="7" w16cid:durableId="1022903840">
    <w:abstractNumId w:val="3"/>
  </w:num>
  <w:num w:numId="8" w16cid:durableId="715082355">
    <w:abstractNumId w:val="1"/>
  </w:num>
  <w:num w:numId="9" w16cid:durableId="1243293442">
    <w:abstractNumId w:val="8"/>
  </w:num>
  <w:num w:numId="10" w16cid:durableId="1309365192">
    <w:abstractNumId w:val="10"/>
  </w:num>
  <w:num w:numId="11" w16cid:durableId="5913552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32"/>
    <w:rsid w:val="0000146E"/>
    <w:rsid w:val="0003773E"/>
    <w:rsid w:val="000E0F01"/>
    <w:rsid w:val="0019202F"/>
    <w:rsid w:val="001C2019"/>
    <w:rsid w:val="001C5127"/>
    <w:rsid w:val="001E25EB"/>
    <w:rsid w:val="00204662"/>
    <w:rsid w:val="002C31E4"/>
    <w:rsid w:val="00310A7F"/>
    <w:rsid w:val="003506E8"/>
    <w:rsid w:val="003C03E1"/>
    <w:rsid w:val="004705AE"/>
    <w:rsid w:val="004810EC"/>
    <w:rsid w:val="00497023"/>
    <w:rsid w:val="005104BD"/>
    <w:rsid w:val="00515314"/>
    <w:rsid w:val="00516236"/>
    <w:rsid w:val="00516AFB"/>
    <w:rsid w:val="00553A5F"/>
    <w:rsid w:val="005650CE"/>
    <w:rsid w:val="00660E04"/>
    <w:rsid w:val="00682170"/>
    <w:rsid w:val="006D2D73"/>
    <w:rsid w:val="00762AF2"/>
    <w:rsid w:val="007B4015"/>
    <w:rsid w:val="00877FB7"/>
    <w:rsid w:val="008E2DA7"/>
    <w:rsid w:val="0091696C"/>
    <w:rsid w:val="009274EA"/>
    <w:rsid w:val="00940E44"/>
    <w:rsid w:val="009A4AD4"/>
    <w:rsid w:val="009B2646"/>
    <w:rsid w:val="00A01D60"/>
    <w:rsid w:val="00A11F09"/>
    <w:rsid w:val="00A80BA5"/>
    <w:rsid w:val="00A979E9"/>
    <w:rsid w:val="00AB3FAA"/>
    <w:rsid w:val="00AE3C2F"/>
    <w:rsid w:val="00AE5FFA"/>
    <w:rsid w:val="00B0448D"/>
    <w:rsid w:val="00B81EB5"/>
    <w:rsid w:val="00B87875"/>
    <w:rsid w:val="00BC1A4F"/>
    <w:rsid w:val="00BF2139"/>
    <w:rsid w:val="00C74A62"/>
    <w:rsid w:val="00CF66AE"/>
    <w:rsid w:val="00D23799"/>
    <w:rsid w:val="00D347C2"/>
    <w:rsid w:val="00D37132"/>
    <w:rsid w:val="00D8051A"/>
    <w:rsid w:val="00DB6E32"/>
    <w:rsid w:val="00DF6BD7"/>
    <w:rsid w:val="00E46AC5"/>
    <w:rsid w:val="00E90B8E"/>
    <w:rsid w:val="00EA68E3"/>
    <w:rsid w:val="00EE3F28"/>
    <w:rsid w:val="00F04E81"/>
    <w:rsid w:val="00F06D98"/>
    <w:rsid w:val="00F77E49"/>
    <w:rsid w:val="00F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1FC9"/>
  <w15:chartTrackingRefBased/>
  <w15:docId w15:val="{7D78D809-2C1F-42CD-9DFD-632546EF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E46AC5"/>
    <w:rPr>
      <w:b/>
      <w:bCs/>
    </w:rPr>
  </w:style>
  <w:style w:type="character" w:customStyle="1" w:styleId="js-apiid">
    <w:name w:val="js-apiid"/>
    <w:basedOn w:val="a0"/>
    <w:rsid w:val="00E46AC5"/>
  </w:style>
  <w:style w:type="paragraph" w:styleId="a5">
    <w:name w:val="List Paragraph"/>
    <w:aliases w:val="Number Bullets,AC List 01,EBRD List,CA bullets,Chapter10,List Paragraph,Список уровня 2,название табл/рис,Bullet Number,Bullet 1,Use Case List Paragraph,lp1,lp11,List Paragraph11,Абзац списка12,заголовок 1.1,Elenco Normale"/>
    <w:basedOn w:val="a"/>
    <w:link w:val="a6"/>
    <w:uiPriority w:val="1"/>
    <w:qFormat/>
    <w:rsid w:val="00DF6BD7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F04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74A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A979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Number Bullets Знак,AC List 01 Знак,EBRD List Знак,CA bullets Знак,Chapter10 Знак,List Paragraph Знак,Список уровня 2 Знак,название табл/рис Знак,Bullet Number Знак,Bullet 1 Знак,Use Case List Paragraph Знак,lp1 Знак,lp11 Знак"/>
    <w:link w:val="a5"/>
    <w:uiPriority w:val="1"/>
    <w:qFormat/>
    <w:rsid w:val="005104BD"/>
  </w:style>
  <w:style w:type="character" w:styleId="a8">
    <w:name w:val="Hyperlink"/>
    <w:basedOn w:val="a0"/>
    <w:uiPriority w:val="99"/>
    <w:unhideWhenUsed/>
    <w:rsid w:val="00EE3F2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E3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2932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легенда я</dc:creator>
  <cp:keywords/>
  <dc:description/>
  <cp:lastModifiedBy>operator</cp:lastModifiedBy>
  <cp:revision>23</cp:revision>
  <dcterms:created xsi:type="dcterms:W3CDTF">2024-08-12T10:23:00Z</dcterms:created>
  <dcterms:modified xsi:type="dcterms:W3CDTF">2026-04-14T08:54:00Z</dcterms:modified>
</cp:coreProperties>
</file>