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04F94" w14:textId="77777777" w:rsidR="00ED272A" w:rsidRDefault="00ED272A" w:rsidP="00ED272A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Обґрунтування</w:t>
      </w:r>
    </w:p>
    <w:p w14:paraId="5C89A89F" w14:textId="77777777" w:rsidR="00ED272A" w:rsidRDefault="00ED272A" w:rsidP="00ED272A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товару</w:t>
      </w:r>
    </w:p>
    <w:p w14:paraId="2816BD05" w14:textId="25DB1685" w:rsidR="00ED272A" w:rsidRPr="00ED272A" w:rsidRDefault="00ED272A" w:rsidP="00ED272A">
      <w:pPr>
        <w:pStyle w:val="a3"/>
        <w:shd w:val="clear" w:color="auto" w:fill="FFFFFF"/>
        <w:jc w:val="center"/>
        <w:rPr>
          <w:rStyle w:val="a4"/>
          <w:lang w:val="uk-UA"/>
        </w:rPr>
      </w:pPr>
      <w:r w:rsidRPr="00ED272A">
        <w:rPr>
          <w:rStyle w:val="a4"/>
          <w:sz w:val="28"/>
          <w:szCs w:val="28"/>
        </w:rPr>
        <w:t>Постачання теплової енергії</w:t>
      </w:r>
    </w:p>
    <w:p w14:paraId="0B5E39D1" w14:textId="2E896508" w:rsidR="00ED272A" w:rsidRDefault="00ED272A" w:rsidP="00ED272A">
      <w:pPr>
        <w:pStyle w:val="a3"/>
        <w:shd w:val="clear" w:color="auto" w:fill="FFFFFF"/>
        <w:jc w:val="center"/>
      </w:pPr>
      <w:r w:rsidRPr="00ED272A">
        <w:rPr>
          <w:rStyle w:val="a4"/>
          <w:sz w:val="28"/>
          <w:szCs w:val="28"/>
          <w:lang w:val="uk-UA"/>
        </w:rPr>
        <w:t xml:space="preserve">Класифікація за ДК 021:2015: 09320000-8 Пара, гаряча вода та пов’язана продукція. </w:t>
      </w:r>
      <w:r>
        <w:rPr>
          <w:sz w:val="28"/>
          <w:szCs w:val="28"/>
        </w:rPr>
        <w:t> </w:t>
      </w:r>
    </w:p>
    <w:p w14:paraId="38DCC7F7" w14:textId="58AF8A3E" w:rsidR="00ED272A" w:rsidRPr="00BB1029" w:rsidRDefault="00ED272A" w:rsidP="00ED272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BB1029">
        <w:rPr>
          <w:sz w:val="28"/>
          <w:szCs w:val="28"/>
          <w:lang w:val="uk-UA"/>
        </w:rPr>
        <w:t>З метою забезпечення належних умов функціонування Господарського суду Донецької області оголошено закупівлю відкриті торги з особливостями для закупівлі товару</w:t>
      </w:r>
      <w:r w:rsidRPr="00BB1029">
        <w:t xml:space="preserve"> </w:t>
      </w:r>
      <w:r w:rsidRPr="00BB1029">
        <w:rPr>
          <w:lang w:val="uk-UA"/>
        </w:rPr>
        <w:t>(</w:t>
      </w:r>
      <w:r w:rsidRPr="00BB1029">
        <w:rPr>
          <w:sz w:val="28"/>
          <w:szCs w:val="28"/>
          <w:lang w:val="uk-UA"/>
        </w:rPr>
        <w:t>Постачання теплової енергії)</w:t>
      </w:r>
      <w:r w:rsidR="00BB1029" w:rsidRPr="00BB1029">
        <w:rPr>
          <w:sz w:val="28"/>
          <w:szCs w:val="28"/>
          <w:lang w:val="uk-UA"/>
        </w:rPr>
        <w:t xml:space="preserve"> на 2025 рік</w:t>
      </w:r>
      <w:r w:rsidRPr="00BB1029">
        <w:rPr>
          <w:sz w:val="28"/>
          <w:szCs w:val="28"/>
          <w:lang w:val="uk-UA"/>
        </w:rPr>
        <w:t xml:space="preserve">. </w:t>
      </w:r>
    </w:p>
    <w:p w14:paraId="08F01BAF" w14:textId="77777777" w:rsidR="00ED272A" w:rsidRPr="00BB1029" w:rsidRDefault="00ED272A" w:rsidP="00ED272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BB1029">
        <w:rPr>
          <w:sz w:val="28"/>
          <w:szCs w:val="28"/>
          <w:lang w:val="uk-UA"/>
        </w:rPr>
        <w:t>Відкриті торги з особливостями застосовуються відповідно до п.10 Постанови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та Закону України “Про публічні закупівліˮ.</w:t>
      </w:r>
    </w:p>
    <w:p w14:paraId="7E62D0F4" w14:textId="55E97FCF" w:rsidR="00ED272A" w:rsidRPr="00BB1029" w:rsidRDefault="00ED272A" w:rsidP="00ED272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BB1029">
        <w:rPr>
          <w:sz w:val="28"/>
          <w:szCs w:val="28"/>
        </w:rPr>
        <w:t>Закупівля на 202</w:t>
      </w:r>
      <w:r w:rsidR="00BB1029" w:rsidRPr="00BB1029">
        <w:rPr>
          <w:sz w:val="28"/>
          <w:szCs w:val="28"/>
          <w:lang w:val="uk-UA"/>
        </w:rPr>
        <w:t>5</w:t>
      </w:r>
      <w:r w:rsidRPr="00BB1029">
        <w:rPr>
          <w:sz w:val="28"/>
          <w:szCs w:val="28"/>
        </w:rPr>
        <w:t xml:space="preserve"> рік. </w:t>
      </w:r>
    </w:p>
    <w:p w14:paraId="2FF70C50" w14:textId="51399350" w:rsidR="00ED272A" w:rsidRPr="00B24247" w:rsidRDefault="00ED272A" w:rsidP="00ED272A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  <w:sz w:val="28"/>
          <w:szCs w:val="28"/>
          <w:highlight w:val="yellow"/>
          <w:lang w:val="uk-UA"/>
        </w:rPr>
      </w:pPr>
      <w:r w:rsidRPr="00B24247">
        <w:rPr>
          <w:sz w:val="28"/>
          <w:szCs w:val="28"/>
        </w:rPr>
        <w:t xml:space="preserve">(Оголошення про проведення відкритих торгів з особливостями </w:t>
      </w:r>
      <w:r w:rsidR="00DA6E74" w:rsidRPr="00B24247">
        <w:rPr>
          <w:sz w:val="28"/>
          <w:szCs w:val="28"/>
        </w:rPr>
        <w:tab/>
      </w:r>
      <w:r w:rsidR="00B24247" w:rsidRPr="00B24247">
        <w:rPr>
          <w:sz w:val="28"/>
          <w:szCs w:val="28"/>
        </w:rPr>
        <w:t>UA-2024-12-17-015137-a</w:t>
      </w:r>
      <w:r w:rsidR="00B24247">
        <w:rPr>
          <w:sz w:val="28"/>
          <w:szCs w:val="28"/>
          <w:lang w:val="uk-UA"/>
        </w:rPr>
        <w:t>).</w:t>
      </w:r>
    </w:p>
    <w:p w14:paraId="33A033A7" w14:textId="5D5FE4EB" w:rsidR="00ED272A" w:rsidRPr="00A1017E" w:rsidRDefault="00ED272A" w:rsidP="00ED272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BB1029">
        <w:rPr>
          <w:sz w:val="28"/>
          <w:szCs w:val="28"/>
          <w:lang w:val="uk-UA"/>
        </w:rPr>
        <w:t xml:space="preserve">Розмір </w:t>
      </w:r>
      <w:r w:rsidR="00BB1029" w:rsidRPr="00BB1029">
        <w:rPr>
          <w:sz w:val="28"/>
          <w:szCs w:val="28"/>
          <w:lang w:val="uk-UA"/>
        </w:rPr>
        <w:t>очікуваної вартості</w:t>
      </w:r>
      <w:r w:rsidRPr="00BB1029">
        <w:rPr>
          <w:sz w:val="28"/>
          <w:szCs w:val="28"/>
          <w:lang w:val="uk-UA"/>
        </w:rPr>
        <w:t xml:space="preserve">: </w:t>
      </w:r>
      <w:r w:rsidR="00BB1029" w:rsidRPr="00BB1029">
        <w:rPr>
          <w:sz w:val="28"/>
          <w:szCs w:val="28"/>
          <w:lang w:val="uk-UA"/>
        </w:rPr>
        <w:t>1 085</w:t>
      </w:r>
      <w:r w:rsidRPr="00BB1029">
        <w:rPr>
          <w:sz w:val="28"/>
          <w:szCs w:val="28"/>
          <w:lang w:val="uk-UA"/>
        </w:rPr>
        <w:t xml:space="preserve"> 800,00 грн (</w:t>
      </w:r>
      <w:r w:rsidR="00BB1029" w:rsidRPr="00BB1029">
        <w:rPr>
          <w:sz w:val="28"/>
          <w:szCs w:val="28"/>
          <w:lang w:val="uk-UA"/>
        </w:rPr>
        <w:t xml:space="preserve">один мільйон вісімдесят п’ять </w:t>
      </w:r>
      <w:r w:rsidRPr="00BB1029">
        <w:rPr>
          <w:sz w:val="28"/>
          <w:szCs w:val="28"/>
          <w:lang w:val="uk-UA"/>
        </w:rPr>
        <w:t>тисяч вісімсот гривень 00 копійок) з ПДВ.</w:t>
      </w:r>
      <w:r w:rsidRPr="00A1017E">
        <w:rPr>
          <w:sz w:val="28"/>
          <w:szCs w:val="28"/>
          <w:lang w:val="uk-UA"/>
        </w:rPr>
        <w:t xml:space="preserve"> </w:t>
      </w:r>
    </w:p>
    <w:p w14:paraId="23EA584C" w14:textId="77777777" w:rsidR="00ED272A" w:rsidRDefault="00ED272A" w:rsidP="00ED272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Технічні та якісні характеристики предмета закупівлі визначені з урахуванням реальних потреб установи. </w:t>
      </w:r>
    </w:p>
    <w:p w14:paraId="704A3226" w14:textId="77777777" w:rsidR="00ED272A" w:rsidRDefault="00ED272A" w:rsidP="00ED272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</w:p>
    <w:p w14:paraId="55F58E04" w14:textId="790B9B21" w:rsidR="00ED272A" w:rsidRPr="00ED272A" w:rsidRDefault="00ED272A" w:rsidP="00ED272A">
      <w:pPr>
        <w:tabs>
          <w:tab w:val="center" w:pos="567"/>
          <w:tab w:val="center" w:pos="851"/>
          <w:tab w:val="center" w:pos="1134"/>
          <w:tab w:val="left" w:pos="2977"/>
          <w:tab w:val="left" w:pos="3052"/>
          <w:tab w:val="left" w:pos="3119"/>
          <w:tab w:val="left" w:pos="3402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val="uk-UA" w:eastAsia="ar-SA"/>
        </w:rPr>
        <w:t xml:space="preserve">                              </w:t>
      </w:r>
      <w:r w:rsidRPr="00ED272A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val="uk-UA" w:eastAsia="ar-SA"/>
        </w:rPr>
        <w:t>Технічна специфікація</w:t>
      </w:r>
    </w:p>
    <w:p w14:paraId="4856064B" w14:textId="77777777" w:rsidR="00ED272A" w:rsidRPr="00ED272A" w:rsidRDefault="00ED272A" w:rsidP="00ED272A">
      <w:pPr>
        <w:tabs>
          <w:tab w:val="center" w:pos="567"/>
          <w:tab w:val="center" w:pos="851"/>
          <w:tab w:val="center" w:pos="1134"/>
          <w:tab w:val="left" w:pos="2977"/>
          <w:tab w:val="left" w:pos="3052"/>
          <w:tab w:val="left" w:pos="3119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val="uk-UA" w:eastAsia="ar-SA"/>
        </w:rPr>
      </w:pPr>
    </w:p>
    <w:tbl>
      <w:tblPr>
        <w:tblpPr w:leftFromText="180" w:rightFromText="180" w:vertAnchor="text" w:horzAnchor="margin" w:tblpXSpec="center" w:tblpY="178"/>
        <w:tblW w:w="10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4"/>
        <w:gridCol w:w="5235"/>
      </w:tblGrid>
      <w:tr w:rsidR="00DA6E74" w:rsidRPr="00ED272A" w14:paraId="2AD9D4D4" w14:textId="77777777" w:rsidTr="00DA6E74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8572E" w14:textId="77777777" w:rsidR="00DA6E74" w:rsidRPr="00ED272A" w:rsidRDefault="00DA6E74" w:rsidP="00DA6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</w:rPr>
            </w:pPr>
            <w:r w:rsidRPr="00ED272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</w:rPr>
              <w:t xml:space="preserve">Найменування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5520F" w14:textId="77777777" w:rsidR="00DA6E74" w:rsidRPr="00ED272A" w:rsidRDefault="00DA6E74" w:rsidP="00DA6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</w:rPr>
            </w:pPr>
            <w:r w:rsidRPr="00ED272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</w:rPr>
              <w:t xml:space="preserve">Кількість </w:t>
            </w:r>
          </w:p>
        </w:tc>
      </w:tr>
      <w:tr w:rsidR="00DA6E74" w:rsidRPr="00ED272A" w14:paraId="377604EA" w14:textId="77777777" w:rsidTr="00DA6E74">
        <w:tc>
          <w:tcPr>
            <w:tcW w:w="5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69885" w14:textId="77777777" w:rsidR="00DA6E74" w:rsidRPr="00ED272A" w:rsidRDefault="00DA6E74" w:rsidP="00DA6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</w:rPr>
            </w:pPr>
            <w:r w:rsidRPr="00ED27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uk-UA" w:eastAsia="ar-SA"/>
              </w:rPr>
              <w:t>Постачання теплової енергії</w:t>
            </w:r>
            <w:r w:rsidRPr="00ED272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</w:rPr>
              <w:t xml:space="preserve"> (</w:t>
            </w:r>
            <w:r w:rsidRPr="00ED272A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uk-UA" w:eastAsia="ar-SA"/>
              </w:rPr>
              <w:t>код ДК 021:2015 код 09320000-8  «Пара, гаряча вода та пов’язана продукція»)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5CF14" w14:textId="2A9AA963" w:rsidR="00DA6E74" w:rsidRPr="00ED272A" w:rsidRDefault="00BB1029" w:rsidP="00DA6E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</w:rPr>
            </w:pPr>
            <w:r w:rsidRPr="00BB102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</w:rPr>
              <w:t>255</w:t>
            </w:r>
            <w:r w:rsidR="00DA6E74" w:rsidRPr="00BB102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</w:rPr>
              <w:t>,</w:t>
            </w:r>
            <w:r w:rsidRPr="00BB102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</w:rPr>
              <w:t>20613</w:t>
            </w:r>
            <w:r w:rsidR="00DA6E74" w:rsidRPr="00BB102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</w:rPr>
              <w:t xml:space="preserve"> Гкал</w:t>
            </w:r>
          </w:p>
        </w:tc>
      </w:tr>
    </w:tbl>
    <w:p w14:paraId="273C5918" w14:textId="77777777" w:rsidR="00ED272A" w:rsidRPr="00ED272A" w:rsidRDefault="00ED272A" w:rsidP="00ED272A">
      <w:pPr>
        <w:tabs>
          <w:tab w:val="center" w:pos="567"/>
          <w:tab w:val="center" w:pos="851"/>
          <w:tab w:val="center" w:pos="1134"/>
          <w:tab w:val="left" w:pos="2977"/>
          <w:tab w:val="left" w:pos="3052"/>
          <w:tab w:val="left" w:pos="3119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val="uk-UA" w:eastAsia="ar-SA"/>
        </w:rPr>
      </w:pPr>
    </w:p>
    <w:p w14:paraId="0CC67EBF" w14:textId="77777777" w:rsidR="00ED272A" w:rsidRPr="00ED272A" w:rsidRDefault="00ED272A" w:rsidP="00ED272A">
      <w:pPr>
        <w:suppressAutoHyphens/>
        <w:ind w:left="14" w:firstLine="538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 w:eastAsia="ar-SA"/>
        </w:rPr>
      </w:pPr>
      <w:r w:rsidRPr="00ED272A"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 w:eastAsia="ar-SA"/>
        </w:rPr>
        <w:t>Розподіл теплової енергії :</w:t>
      </w:r>
    </w:p>
    <w:p w14:paraId="35F92F91" w14:textId="6EFDCA7B" w:rsidR="00ED272A" w:rsidRPr="00ED272A" w:rsidRDefault="00ED272A" w:rsidP="00ED272A">
      <w:pPr>
        <w:suppressAutoHyphens/>
        <w:ind w:left="14" w:firstLine="538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ar-SA"/>
        </w:rPr>
      </w:pPr>
      <w:r w:rsidRPr="00BB1029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ar-SA"/>
        </w:rPr>
        <w:t xml:space="preserve">- </w:t>
      </w:r>
      <w:r w:rsidR="00BB1029" w:rsidRPr="00BB1029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ar-SA"/>
        </w:rPr>
        <w:t>255</w:t>
      </w:r>
      <w:r w:rsidRPr="00BB1029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ar-SA"/>
        </w:rPr>
        <w:t>,</w:t>
      </w:r>
      <w:r w:rsidR="00BB1029" w:rsidRPr="00BB1029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ar-SA"/>
        </w:rPr>
        <w:t>20613</w:t>
      </w:r>
      <w:r w:rsidRPr="00BB1029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ar-SA"/>
        </w:rPr>
        <w:t xml:space="preserve"> Гкал</w:t>
      </w:r>
      <w:r w:rsidRPr="00BB1029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ar-SA"/>
        </w:rPr>
        <w:t xml:space="preserve">  - на потреби підприємства.</w:t>
      </w:r>
    </w:p>
    <w:p w14:paraId="33A2A0C6" w14:textId="77777777" w:rsidR="00ED272A" w:rsidRPr="00ED272A" w:rsidRDefault="00ED272A" w:rsidP="00ED272A">
      <w:pPr>
        <w:suppressAutoHyphens/>
        <w:ind w:left="14" w:firstLine="538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ar-SA"/>
        </w:rPr>
      </w:pPr>
      <w:r w:rsidRPr="00ED272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ar-SA"/>
        </w:rPr>
        <w:t>Місце поставки товару (теплової енергії) –</w:t>
      </w:r>
      <w:r w:rsidRPr="00ED272A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val="uk-UA" w:eastAsia="ar-SA"/>
        </w:rPr>
        <w:t xml:space="preserve">61022, Україна, Харківська область, місто Харків, проспект Науки, будинок 5.                                                            </w:t>
      </w:r>
    </w:p>
    <w:p w14:paraId="00FE9045" w14:textId="77777777" w:rsidR="00ED272A" w:rsidRPr="00ED272A" w:rsidRDefault="00ED272A" w:rsidP="00ED272A">
      <w:pPr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ar-SA"/>
        </w:rPr>
      </w:pPr>
      <w:bookmarkStart w:id="0" w:name="_44sinio" w:colFirst="0" w:colLast="0"/>
      <w:bookmarkEnd w:id="0"/>
      <w:r w:rsidRPr="00ED27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</w:rPr>
        <w:lastRenderedPageBreak/>
        <w:t xml:space="preserve">Технічні та якісні характеристики предмету закупівлі </w:t>
      </w:r>
      <w:r w:rsidRPr="00ED27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ar-SA"/>
        </w:rPr>
        <w:t>повинні відповідати технічним умовам та стандартам, передбаченим законодавством України, діючим на період постачання товару.</w:t>
      </w:r>
    </w:p>
    <w:p w14:paraId="40F14D5B" w14:textId="77777777" w:rsidR="00ED272A" w:rsidRPr="00ED272A" w:rsidRDefault="00ED272A" w:rsidP="00ED272A">
      <w:pPr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ar-SA"/>
        </w:rPr>
      </w:pPr>
      <w:r w:rsidRPr="00ED27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</w:rPr>
        <w:t xml:space="preserve">Учасник визначає ціни на товари, які він пропонує поставити за Договором, </w:t>
      </w:r>
      <w:r w:rsidRPr="00ED27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ar-SA"/>
        </w:rPr>
        <w:t>з урахуванням усіх своїх витрат</w:t>
      </w:r>
      <w:r w:rsidRPr="00ED27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</w:rPr>
        <w:t>, які можуть бути ним понесені у ході виконання договору про закупівлю.</w:t>
      </w:r>
    </w:p>
    <w:p w14:paraId="04316EEF" w14:textId="54DB59AF" w:rsidR="00ED272A" w:rsidRPr="00BB1029" w:rsidRDefault="00ED272A" w:rsidP="00ED272A">
      <w:pPr>
        <w:numPr>
          <w:ilvl w:val="0"/>
          <w:numId w:val="13"/>
        </w:numPr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ar-SA"/>
        </w:rPr>
      </w:pPr>
      <w:r w:rsidRPr="00BB1029"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</w:rPr>
        <w:t xml:space="preserve">Термін поставки товару (теплової енергії) - </w:t>
      </w:r>
      <w:r w:rsidRPr="00BB1029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ar-SA"/>
        </w:rPr>
        <w:t>до 31.12.202</w:t>
      </w:r>
      <w:r w:rsidR="00BB1029" w:rsidRPr="00BB1029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ar-SA"/>
        </w:rPr>
        <w:t>5</w:t>
      </w:r>
      <w:r w:rsidRPr="00BB1029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ar-SA"/>
        </w:rPr>
        <w:t xml:space="preserve"> року.</w:t>
      </w:r>
    </w:p>
    <w:p w14:paraId="777981B7" w14:textId="77777777" w:rsidR="00ED272A" w:rsidRPr="00ED272A" w:rsidRDefault="00ED272A" w:rsidP="00ED272A">
      <w:pPr>
        <w:numPr>
          <w:ilvl w:val="0"/>
          <w:numId w:val="13"/>
        </w:numPr>
        <w:suppressAutoHyphens/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ar-SA"/>
        </w:rPr>
      </w:pPr>
      <w:r w:rsidRPr="00ED27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</w:rPr>
        <w:t>Суб'єкти у сфері теплопостачання повинні дотримуватися вимог законодавства про охорону навколишнього природного середовища, нести відповідальність за його порушення і здійснювати технічні та організаційні заходи, спрямовані на зменшення шкідливого впливу об'єктів у сфері теплопостачання на навколишні природні середовища.</w:t>
      </w:r>
    </w:p>
    <w:p w14:paraId="0B7240D8" w14:textId="77777777" w:rsidR="00ED272A" w:rsidRPr="00ED272A" w:rsidRDefault="00ED272A" w:rsidP="00ED272A">
      <w:pPr>
        <w:numPr>
          <w:ilvl w:val="0"/>
          <w:numId w:val="13"/>
        </w:numPr>
        <w:suppressAutoHyphens/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ar-SA"/>
        </w:rPr>
      </w:pPr>
      <w:r w:rsidRPr="00ED27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ar-SA"/>
        </w:rPr>
        <w:t>Якщо пропозиція Учасника не відповідає Технічним вимогам, то вона буде відхилена, як така, що не відповідає вимогам тендерної документації.</w:t>
      </w:r>
    </w:p>
    <w:p w14:paraId="392E5F95" w14:textId="77777777" w:rsidR="00ED272A" w:rsidRPr="00ED272A" w:rsidRDefault="00ED272A" w:rsidP="00ED272A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ar-SA"/>
        </w:rPr>
      </w:pPr>
    </w:p>
    <w:p w14:paraId="6E9B1B03" w14:textId="77777777" w:rsidR="00ED272A" w:rsidRPr="00ED272A" w:rsidRDefault="00ED272A" w:rsidP="00ED272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ar-SA"/>
        </w:rPr>
      </w:pPr>
    </w:p>
    <w:p w14:paraId="4F6844FD" w14:textId="59CED508" w:rsidR="00ED272A" w:rsidRPr="00ED272A" w:rsidRDefault="00ED272A" w:rsidP="00ED2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val="uk-UA" w:eastAsia="ar-SA"/>
        </w:rPr>
      </w:pPr>
      <w:r w:rsidRPr="00ED272A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val="uk-UA" w:eastAsia="ar-SA"/>
        </w:rPr>
        <w:t>Документи, що підтверджуютьтехнічні, якісні та кількісні характеристики товару:</w:t>
      </w:r>
    </w:p>
    <w:p w14:paraId="6E2B8456" w14:textId="77777777" w:rsidR="00ED272A" w:rsidRPr="00ED272A" w:rsidRDefault="00ED272A" w:rsidP="00ED272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val="uk-UA" w:eastAsia="ar-SA"/>
        </w:rPr>
      </w:pPr>
    </w:p>
    <w:p w14:paraId="1680BCB3" w14:textId="77777777" w:rsidR="00ED272A" w:rsidRPr="00ED272A" w:rsidRDefault="00ED272A" w:rsidP="00ED272A">
      <w:pPr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caps/>
          <w:kern w:val="0"/>
          <w:sz w:val="28"/>
          <w:szCs w:val="28"/>
          <w:lang w:val="uk-UA" w:eastAsia="zh-CN"/>
        </w:rPr>
      </w:pPr>
      <w:r w:rsidRPr="00ED27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>На підтвердження відповідності тендерної пропозиції технічним, якісним, кількісним вимогам до предмета закупівлі, Учасником у складі тендерної пропозиції надається:</w:t>
      </w:r>
    </w:p>
    <w:p w14:paraId="63D3D067" w14:textId="77777777" w:rsidR="00ED272A" w:rsidRPr="00ED272A" w:rsidRDefault="00ED272A" w:rsidP="00ED272A">
      <w:pPr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caps/>
          <w:kern w:val="0"/>
          <w:sz w:val="28"/>
          <w:szCs w:val="28"/>
          <w:lang w:val="uk-UA" w:eastAsia="zh-CN"/>
        </w:rPr>
      </w:pPr>
      <w:r w:rsidRPr="00ED27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 xml:space="preserve">1. </w:t>
      </w:r>
      <w:r w:rsidRPr="00ED27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</w:rPr>
        <w:t>Довідка (форма довільна) щодо можливості поставки Товару згідно з вимогами.</w:t>
      </w:r>
    </w:p>
    <w:p w14:paraId="4FEEF428" w14:textId="77777777" w:rsidR="00ED272A" w:rsidRPr="00ED272A" w:rsidRDefault="00ED272A" w:rsidP="00ED272A">
      <w:pPr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</w:pPr>
      <w:r w:rsidRPr="00ED27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>2. Довідка (довільна форма) про дотримання норм чинного законодавства із захисту довкілля, основних вимог державної політики України в галузі захисту довкілля та вимог чинного природоохоронного законодавства України під час постачання Товару, що є предметом закупівлі.</w:t>
      </w:r>
    </w:p>
    <w:p w14:paraId="1D197C39" w14:textId="77777777" w:rsidR="00ED272A" w:rsidRPr="00ED272A" w:rsidRDefault="00ED272A" w:rsidP="00ED272A">
      <w:pPr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pacing w:val="-2"/>
          <w:kern w:val="0"/>
          <w:lang w:val="uk-UA" w:eastAsia="ar-SA"/>
        </w:rPr>
      </w:pPr>
      <w:r w:rsidRPr="00ED27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</w:rPr>
        <w:t>3.Документи, що підтверджують складові вартості товару за 1 Гкал (вартість теплової енергії,</w:t>
      </w:r>
      <w:r w:rsidRPr="00ED27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uk-UA" w:eastAsia="ar-SA"/>
        </w:rPr>
        <w:t xml:space="preserve"> виробництво, транспортування та постачання теплової енергії, тощо)</w:t>
      </w:r>
      <w:r w:rsidRPr="00ED27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</w:rPr>
        <w:t>, дійсні на території України, видані компетентним органом.</w:t>
      </w:r>
      <w:r w:rsidRPr="00ED272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uk-UA" w:eastAsia="ar-SA"/>
        </w:rPr>
        <w:tab/>
      </w:r>
      <w:r w:rsidRPr="00ED272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uk-UA" w:eastAsia="ar-SA"/>
        </w:rPr>
        <w:tab/>
      </w:r>
      <w:r w:rsidRPr="00ED272A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:lang w:val="uk-UA" w:eastAsia="ar-SA"/>
        </w:rPr>
        <w:tab/>
      </w:r>
      <w:r w:rsidRPr="00ED272A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:lang w:val="uk-UA" w:eastAsia="ar-SA"/>
        </w:rPr>
        <w:tab/>
      </w:r>
      <w:r w:rsidRPr="00ED272A">
        <w:rPr>
          <w:rFonts w:ascii="Times New Roman" w:eastAsia="Times New Roman" w:hAnsi="Times New Roman" w:cs="Times New Roman"/>
          <w:b/>
          <w:spacing w:val="-2"/>
          <w:kern w:val="0"/>
          <w:lang w:val="uk-UA" w:eastAsia="ar-SA"/>
        </w:rPr>
        <w:tab/>
      </w:r>
      <w:r w:rsidRPr="00ED272A">
        <w:rPr>
          <w:rFonts w:ascii="Times New Roman" w:eastAsia="Times New Roman" w:hAnsi="Times New Roman" w:cs="Times New Roman"/>
          <w:b/>
          <w:spacing w:val="-2"/>
          <w:kern w:val="0"/>
          <w:lang w:val="uk-UA" w:eastAsia="ar-SA"/>
        </w:rPr>
        <w:tab/>
      </w:r>
      <w:r w:rsidRPr="00ED272A">
        <w:rPr>
          <w:rFonts w:ascii="Times New Roman" w:eastAsia="Times New Roman" w:hAnsi="Times New Roman" w:cs="Times New Roman"/>
          <w:b/>
          <w:spacing w:val="-2"/>
          <w:kern w:val="0"/>
          <w:lang w:val="uk-UA" w:eastAsia="ar-SA"/>
        </w:rPr>
        <w:tab/>
      </w:r>
      <w:r w:rsidRPr="00ED272A">
        <w:rPr>
          <w:rFonts w:ascii="Times New Roman" w:eastAsia="Times New Roman" w:hAnsi="Times New Roman" w:cs="Times New Roman"/>
          <w:b/>
          <w:spacing w:val="-2"/>
          <w:kern w:val="0"/>
          <w:lang w:val="uk-UA" w:eastAsia="ar-SA"/>
        </w:rPr>
        <w:tab/>
      </w:r>
    </w:p>
    <w:p w14:paraId="75BF5A70" w14:textId="77777777" w:rsidR="00ED272A" w:rsidRPr="00ED272A" w:rsidRDefault="00ED272A" w:rsidP="00ED272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kern w:val="0"/>
          <w:lang w:val="uk-UA" w:eastAsia="ar-SA"/>
        </w:rPr>
      </w:pPr>
    </w:p>
    <w:p w14:paraId="335949D9" w14:textId="57593EBE" w:rsidR="0019202F" w:rsidRPr="00DA6E74" w:rsidRDefault="00DA6E74" w:rsidP="00DA6E74">
      <w:pPr>
        <w:ind w:left="-426"/>
        <w:jc w:val="both"/>
        <w:rPr>
          <w:rStyle w:val="a4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  <w:r w:rsidR="00ED272A" w:rsidRPr="00BB1029">
        <w:rPr>
          <w:rFonts w:ascii="Times New Roman" w:hAnsi="Times New Roman" w:cs="Times New Roman"/>
          <w:sz w:val="28"/>
          <w:szCs w:val="28"/>
          <w:lang w:val="uk-UA"/>
        </w:rPr>
        <w:t xml:space="preserve">Очікувана вартість </w:t>
      </w:r>
      <w:r w:rsidRPr="00BB1029">
        <w:rPr>
          <w:rFonts w:ascii="Times New Roman" w:hAnsi="Times New Roman" w:cs="Times New Roman"/>
          <w:sz w:val="28"/>
          <w:szCs w:val="28"/>
          <w:lang w:val="uk-UA"/>
        </w:rPr>
        <w:t xml:space="preserve">товару </w:t>
      </w:r>
      <w:r w:rsidR="00ED272A" w:rsidRPr="00BB1029">
        <w:rPr>
          <w:rFonts w:ascii="Times New Roman" w:hAnsi="Times New Roman" w:cs="Times New Roman"/>
          <w:sz w:val="28"/>
          <w:szCs w:val="28"/>
          <w:lang w:val="uk-UA"/>
        </w:rPr>
        <w:t xml:space="preserve">визначена з урахуванням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року № 275 та </w:t>
      </w:r>
      <w:r w:rsidRPr="00BB1029">
        <w:rPr>
          <w:rFonts w:ascii="Times New Roman" w:hAnsi="Times New Roman" w:cs="Times New Roman"/>
          <w:sz w:val="28"/>
          <w:szCs w:val="28"/>
          <w:lang w:val="uk-UA"/>
        </w:rPr>
        <w:t xml:space="preserve">вартості теплової енергії за 1 Гкал, яка становить </w:t>
      </w:r>
      <w:r w:rsidR="00BB1029" w:rsidRPr="00BB1029">
        <w:rPr>
          <w:rFonts w:ascii="Times New Roman" w:hAnsi="Times New Roman" w:cs="Times New Roman"/>
          <w:sz w:val="28"/>
          <w:szCs w:val="28"/>
          <w:lang w:val="uk-UA"/>
        </w:rPr>
        <w:t>4254</w:t>
      </w:r>
      <w:r w:rsidRPr="00BB102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B1029" w:rsidRPr="00BB1029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BB1029">
        <w:rPr>
          <w:rFonts w:ascii="Times New Roman" w:hAnsi="Times New Roman" w:cs="Times New Roman"/>
          <w:sz w:val="28"/>
          <w:szCs w:val="28"/>
          <w:lang w:val="uk-UA"/>
        </w:rPr>
        <w:t xml:space="preserve"> грн з урахуванням ПДВ, що підтверджується Рішенням виконавчого комітету Харківської міської ради від </w:t>
      </w:r>
      <w:r w:rsidR="00BB1029" w:rsidRPr="00BB1029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BB1029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B1029" w:rsidRPr="00BB102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B1029">
        <w:rPr>
          <w:rFonts w:ascii="Times New Roman" w:hAnsi="Times New Roman" w:cs="Times New Roman"/>
          <w:sz w:val="28"/>
          <w:szCs w:val="28"/>
          <w:lang w:val="uk-UA"/>
        </w:rPr>
        <w:t xml:space="preserve">.2024р. № </w:t>
      </w:r>
      <w:r w:rsidR="00BB1029" w:rsidRPr="00BB1029">
        <w:rPr>
          <w:rFonts w:ascii="Times New Roman" w:hAnsi="Times New Roman" w:cs="Times New Roman"/>
          <w:sz w:val="28"/>
          <w:szCs w:val="28"/>
          <w:lang w:val="uk-UA"/>
        </w:rPr>
        <w:t>429</w:t>
      </w:r>
      <w:r w:rsidRPr="00BB1029">
        <w:rPr>
          <w:rFonts w:ascii="Times New Roman" w:hAnsi="Times New Roman" w:cs="Times New Roman"/>
          <w:sz w:val="28"/>
          <w:szCs w:val="28"/>
          <w:lang w:val="uk-UA"/>
        </w:rPr>
        <w:t xml:space="preserve">. З урахуванням цього здійснено розрахунок щодо закупівлі теплової енергії на опалювальний період </w:t>
      </w:r>
      <w:r w:rsidR="00BB1029" w:rsidRPr="00BB1029">
        <w:rPr>
          <w:rFonts w:ascii="Times New Roman" w:hAnsi="Times New Roman" w:cs="Times New Roman"/>
          <w:sz w:val="28"/>
          <w:szCs w:val="28"/>
          <w:lang w:val="uk-UA"/>
        </w:rPr>
        <w:t>січень</w:t>
      </w:r>
      <w:r w:rsidRPr="00BB1029">
        <w:rPr>
          <w:rFonts w:ascii="Times New Roman" w:hAnsi="Times New Roman" w:cs="Times New Roman"/>
          <w:sz w:val="28"/>
          <w:szCs w:val="28"/>
          <w:lang w:val="uk-UA"/>
        </w:rPr>
        <w:t>-грудень 202</w:t>
      </w:r>
      <w:r w:rsidR="00BB1029" w:rsidRPr="00BB102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B1029">
        <w:rPr>
          <w:rFonts w:ascii="Times New Roman" w:hAnsi="Times New Roman" w:cs="Times New Roman"/>
          <w:sz w:val="28"/>
          <w:szCs w:val="28"/>
          <w:lang w:val="uk-UA"/>
        </w:rPr>
        <w:t>року.</w:t>
      </w:r>
    </w:p>
    <w:p w14:paraId="0372CE65" w14:textId="77777777" w:rsidR="00A979E9" w:rsidRPr="00233AAC" w:rsidRDefault="00A979E9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lang w:val="uk-UA"/>
        </w:rPr>
      </w:pPr>
    </w:p>
    <w:p w14:paraId="6664B3E2" w14:textId="77777777" w:rsidR="00A979E9" w:rsidRDefault="00A979E9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sectPr w:rsidR="00A979E9" w:rsidSect="00FF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2FC2"/>
    <w:multiLevelType w:val="hybridMultilevel"/>
    <w:tmpl w:val="D1622746"/>
    <w:lvl w:ilvl="0" w:tplc="9E106F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83F1B"/>
    <w:multiLevelType w:val="hybridMultilevel"/>
    <w:tmpl w:val="304EAED0"/>
    <w:lvl w:ilvl="0" w:tplc="E01AE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907C7"/>
    <w:multiLevelType w:val="hybridMultilevel"/>
    <w:tmpl w:val="3B6E55D6"/>
    <w:lvl w:ilvl="0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0D3E32C1"/>
    <w:multiLevelType w:val="hybridMultilevel"/>
    <w:tmpl w:val="F10E2C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E3DB6"/>
    <w:multiLevelType w:val="multilevel"/>
    <w:tmpl w:val="7BEC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E60314"/>
    <w:multiLevelType w:val="multilevel"/>
    <w:tmpl w:val="AF80457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947AD"/>
    <w:multiLevelType w:val="hybridMultilevel"/>
    <w:tmpl w:val="A922EF2C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3148D"/>
    <w:multiLevelType w:val="hybridMultilevel"/>
    <w:tmpl w:val="350C7C1E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8" w15:restartNumberingAfterBreak="0">
    <w:nsid w:val="556833B8"/>
    <w:multiLevelType w:val="hybridMultilevel"/>
    <w:tmpl w:val="B56ECB6C"/>
    <w:lvl w:ilvl="0" w:tplc="9E106F2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E666CF"/>
    <w:multiLevelType w:val="hybridMultilevel"/>
    <w:tmpl w:val="46B03EDE"/>
    <w:lvl w:ilvl="0" w:tplc="14F8E1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A64962"/>
    <w:multiLevelType w:val="hybridMultilevel"/>
    <w:tmpl w:val="EC38D9F8"/>
    <w:lvl w:ilvl="0" w:tplc="D952AE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60676"/>
    <w:multiLevelType w:val="hybridMultilevel"/>
    <w:tmpl w:val="131098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B73F7"/>
    <w:multiLevelType w:val="hybridMultilevel"/>
    <w:tmpl w:val="63BA448E"/>
    <w:lvl w:ilvl="0" w:tplc="B37403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36247525">
    <w:abstractNumId w:val="2"/>
  </w:num>
  <w:num w:numId="2" w16cid:durableId="3738485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7157180">
    <w:abstractNumId w:val="7"/>
  </w:num>
  <w:num w:numId="4" w16cid:durableId="853424505">
    <w:abstractNumId w:val="0"/>
  </w:num>
  <w:num w:numId="5" w16cid:durableId="764882874">
    <w:abstractNumId w:val="9"/>
  </w:num>
  <w:num w:numId="6" w16cid:durableId="932084145">
    <w:abstractNumId w:val="8"/>
  </w:num>
  <w:num w:numId="7" w16cid:durableId="1860581485">
    <w:abstractNumId w:val="4"/>
  </w:num>
  <w:num w:numId="8" w16cid:durableId="143011081">
    <w:abstractNumId w:val="1"/>
  </w:num>
  <w:num w:numId="9" w16cid:durableId="2032490247">
    <w:abstractNumId w:val="10"/>
  </w:num>
  <w:num w:numId="10" w16cid:durableId="2078428654">
    <w:abstractNumId w:val="12"/>
  </w:num>
  <w:num w:numId="11" w16cid:durableId="856428998">
    <w:abstractNumId w:val="11"/>
  </w:num>
  <w:num w:numId="12" w16cid:durableId="14820406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2082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132"/>
    <w:rsid w:val="0000146E"/>
    <w:rsid w:val="0003773E"/>
    <w:rsid w:val="0019202F"/>
    <w:rsid w:val="001C2019"/>
    <w:rsid w:val="00204662"/>
    <w:rsid w:val="00233AAC"/>
    <w:rsid w:val="002A6D7A"/>
    <w:rsid w:val="002C31E4"/>
    <w:rsid w:val="003506E8"/>
    <w:rsid w:val="00405C9D"/>
    <w:rsid w:val="004810EC"/>
    <w:rsid w:val="00497023"/>
    <w:rsid w:val="00515314"/>
    <w:rsid w:val="00516236"/>
    <w:rsid w:val="00516AFB"/>
    <w:rsid w:val="00554A12"/>
    <w:rsid w:val="005650CE"/>
    <w:rsid w:val="00601EA8"/>
    <w:rsid w:val="006D2D73"/>
    <w:rsid w:val="00710F11"/>
    <w:rsid w:val="00762AF2"/>
    <w:rsid w:val="00877FB7"/>
    <w:rsid w:val="0091696C"/>
    <w:rsid w:val="009274EA"/>
    <w:rsid w:val="009B2646"/>
    <w:rsid w:val="00A01D60"/>
    <w:rsid w:val="00A1017E"/>
    <w:rsid w:val="00A11F09"/>
    <w:rsid w:val="00A979E9"/>
    <w:rsid w:val="00AD172B"/>
    <w:rsid w:val="00AE3C2F"/>
    <w:rsid w:val="00AE5FFA"/>
    <w:rsid w:val="00B0448D"/>
    <w:rsid w:val="00B24247"/>
    <w:rsid w:val="00B81EB5"/>
    <w:rsid w:val="00BB1029"/>
    <w:rsid w:val="00BC1A4F"/>
    <w:rsid w:val="00BE771A"/>
    <w:rsid w:val="00BF2139"/>
    <w:rsid w:val="00C74A62"/>
    <w:rsid w:val="00D13DC5"/>
    <w:rsid w:val="00D23799"/>
    <w:rsid w:val="00D340AE"/>
    <w:rsid w:val="00D37132"/>
    <w:rsid w:val="00D8051A"/>
    <w:rsid w:val="00DA6E74"/>
    <w:rsid w:val="00DF6BD7"/>
    <w:rsid w:val="00E101F0"/>
    <w:rsid w:val="00E46AC5"/>
    <w:rsid w:val="00E76B61"/>
    <w:rsid w:val="00ED272A"/>
    <w:rsid w:val="00F04E81"/>
    <w:rsid w:val="00F06D98"/>
    <w:rsid w:val="00F77E49"/>
    <w:rsid w:val="00FB521F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7553"/>
  <w15:docId w15:val="{C7B6F051-AFD9-4402-9C10-7A2370D1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6AC5"/>
    <w:rPr>
      <w:b/>
      <w:bCs/>
    </w:rPr>
  </w:style>
  <w:style w:type="character" w:customStyle="1" w:styleId="js-apiid">
    <w:name w:val="js-apiid"/>
    <w:basedOn w:val="a0"/>
    <w:rsid w:val="00E46AC5"/>
  </w:style>
  <w:style w:type="paragraph" w:styleId="a5">
    <w:name w:val="List Paragraph"/>
    <w:aliases w:val="AC List 01,EBRD List,CA bullets,Number Bullets,Chapter10,List Paragraph,Список уровня 2,название табл/рис,Bullet Number,Bullet 1,Use Case List Paragraph,lp1,List Paragraph1,lp11,List Paragraph11,Абзац списка12"/>
    <w:basedOn w:val="a"/>
    <w:link w:val="a6"/>
    <w:uiPriority w:val="1"/>
    <w:qFormat/>
    <w:rsid w:val="00DF6BD7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F04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C74A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A979E9"/>
    <w:pPr>
      <w:spacing w:after="0" w:line="240" w:lineRule="auto"/>
    </w:pPr>
    <w:rPr>
      <w:kern w:val="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AC List 01 Знак,EBRD List Знак,CA bullets Знак,Number Bullets Знак,Chapter10 Знак,List Paragraph Знак,Список уровня 2 Знак,название табл/рис Знак,Bullet Number Знак,Bullet 1 Знак,Use Case List Paragraph Знак,lp1 Знак,lp11 Знак"/>
    <w:link w:val="a5"/>
    <w:uiPriority w:val="34"/>
    <w:locked/>
    <w:rsid w:val="00233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легенда я</dc:creator>
  <cp:keywords/>
  <dc:description/>
  <cp:lastModifiedBy>operator</cp:lastModifiedBy>
  <cp:revision>21</cp:revision>
  <dcterms:created xsi:type="dcterms:W3CDTF">2024-08-12T10:23:00Z</dcterms:created>
  <dcterms:modified xsi:type="dcterms:W3CDTF">2024-12-17T13:12:00Z</dcterms:modified>
</cp:coreProperties>
</file>