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19B" w:rsidRPr="001B219B" w:rsidRDefault="001B219B" w:rsidP="001B219B">
      <w:pPr>
        <w:autoSpaceDN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2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1B219B" w:rsidRPr="001B219B" w:rsidRDefault="001B219B" w:rsidP="001B219B">
      <w:pPr>
        <w:autoSpaceDN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B2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Додаток</w:t>
      </w:r>
      <w:r w:rsidRPr="001B219B">
        <w:rPr>
          <w:rFonts w:ascii="Times New Roman" w:eastAsia="Calibri" w:hAnsi="Times New Roman" w:cs="Times New Roman"/>
          <w:sz w:val="24"/>
          <w:szCs w:val="24"/>
        </w:rPr>
        <w:t xml:space="preserve"> №1 до наказу ДСА України </w:t>
      </w:r>
    </w:p>
    <w:p w:rsidR="001B219B" w:rsidRPr="001B219B" w:rsidRDefault="001B219B" w:rsidP="001B219B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219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від 08.03.2024 р. №  97</w:t>
      </w:r>
    </w:p>
    <w:tbl>
      <w:tblPr>
        <w:tblStyle w:val="a7"/>
        <w:tblW w:w="10500" w:type="dxa"/>
        <w:tblInd w:w="-1026" w:type="dxa"/>
        <w:tblLook w:val="04A0" w:firstRow="1" w:lastRow="0" w:firstColumn="1" w:lastColumn="0" w:noHBand="0" w:noVBand="1"/>
      </w:tblPr>
      <w:tblGrid>
        <w:gridCol w:w="1701"/>
        <w:gridCol w:w="3119"/>
        <w:gridCol w:w="1701"/>
        <w:gridCol w:w="2126"/>
        <w:gridCol w:w="1853"/>
      </w:tblGrid>
      <w:tr w:rsidR="001B219B" w:rsidRPr="001B219B" w:rsidTr="00DB7E08">
        <w:trPr>
          <w:trHeight w:val="657"/>
        </w:trPr>
        <w:tc>
          <w:tcPr>
            <w:tcW w:w="10500" w:type="dxa"/>
            <w:gridSpan w:val="5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Середній розмір заробітної плати та стимулюючих виплат </w:t>
            </w:r>
            <w:r w:rsidRPr="001B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за грудень 2025 року</w:t>
            </w:r>
            <w:r w:rsidRPr="001B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працівників апарату</w:t>
            </w:r>
            <w:r w:rsidRPr="001B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47 </w:t>
            </w:r>
            <w:r w:rsidRPr="001B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суду згідно з інформацією про фактичні видатки на оплату праці</w:t>
            </w:r>
            <w:r w:rsidRPr="001B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</w:p>
        </w:tc>
      </w:tr>
      <w:tr w:rsidR="001B219B" w:rsidRPr="001B219B" w:rsidTr="00DB7E08">
        <w:trPr>
          <w:trHeight w:val="253"/>
        </w:trPr>
        <w:tc>
          <w:tcPr>
            <w:tcW w:w="1701" w:type="dxa"/>
            <w:vMerge w:val="restart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Посади г   </w:t>
            </w:r>
            <w:r w:rsidRPr="001B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Господарський суд Вінницької</w:t>
            </w:r>
          </w:p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області</w:t>
            </w:r>
          </w:p>
        </w:tc>
        <w:tc>
          <w:tcPr>
            <w:tcW w:w="1701" w:type="dxa"/>
            <w:vMerge w:val="restart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Фактична чисельність працівників, яким нараховано заробітну плату протягом           2025 р.  (одиниць)</w:t>
            </w:r>
          </w:p>
        </w:tc>
        <w:tc>
          <w:tcPr>
            <w:tcW w:w="2126" w:type="dxa"/>
            <w:vMerge w:val="restart"/>
            <w:hideMark/>
          </w:tcPr>
          <w:p w:rsidR="001B219B" w:rsidRPr="001B219B" w:rsidRDefault="001B219B" w:rsidP="001B219B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Середній розмір заробітної плати (грн) </w:t>
            </w:r>
            <w:r w:rsidRPr="001B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</w:t>
            </w:r>
            <w:r w:rsidRPr="001B219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звітний місяць</w:t>
            </w:r>
            <w:r w:rsidRPr="001B219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2025 р.</w:t>
            </w:r>
          </w:p>
        </w:tc>
        <w:tc>
          <w:tcPr>
            <w:tcW w:w="1853" w:type="dxa"/>
            <w:vMerge w:val="restart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Середній відсоток стимулюючих виплат ( з яких щорічне оцінювання 41%)  за </w:t>
            </w:r>
            <w:r w:rsidRPr="001B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B219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звітний місяць</w:t>
            </w:r>
            <w:r w:rsidRPr="001B219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2025 р.</w:t>
            </w:r>
          </w:p>
        </w:tc>
      </w:tr>
      <w:tr w:rsidR="001B219B" w:rsidRPr="001B219B" w:rsidTr="00DB7E08">
        <w:trPr>
          <w:trHeight w:val="509"/>
        </w:trPr>
        <w:tc>
          <w:tcPr>
            <w:tcW w:w="1701" w:type="dxa"/>
            <w:vMerge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9" w:type="dxa"/>
            <w:vMerge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Merge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B219B" w:rsidRPr="001B219B" w:rsidTr="00DB7E08">
        <w:trPr>
          <w:trHeight w:val="1519"/>
        </w:trPr>
        <w:tc>
          <w:tcPr>
            <w:tcW w:w="1701" w:type="dxa"/>
            <w:vMerge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9" w:type="dxa"/>
            <w:vMerge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Merge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B219B" w:rsidRPr="001B219B" w:rsidTr="00DB7E08">
        <w:trPr>
          <w:trHeight w:val="343"/>
        </w:trPr>
        <w:tc>
          <w:tcPr>
            <w:tcW w:w="1701" w:type="dxa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АПАРАТ всього</w:t>
            </w:r>
          </w:p>
        </w:tc>
        <w:tc>
          <w:tcPr>
            <w:tcW w:w="1701" w:type="dxa"/>
            <w:vAlign w:val="center"/>
          </w:tcPr>
          <w:p w:rsidR="001B219B" w:rsidRPr="001B219B" w:rsidRDefault="001B219B" w:rsidP="001B219B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2126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B219B" w:rsidRPr="001B219B" w:rsidTr="00DB7E08">
        <w:trPr>
          <w:trHeight w:val="213"/>
        </w:trPr>
        <w:tc>
          <w:tcPr>
            <w:tcW w:w="1701" w:type="dxa"/>
            <w:noWrap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у т.ч. </w:t>
            </w:r>
          </w:p>
        </w:tc>
        <w:tc>
          <w:tcPr>
            <w:tcW w:w="1701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noWrap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B219B" w:rsidRPr="001B219B" w:rsidTr="00DB7E08">
        <w:trPr>
          <w:trHeight w:val="500"/>
        </w:trPr>
        <w:tc>
          <w:tcPr>
            <w:tcW w:w="1701" w:type="dxa"/>
            <w:noWrap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108 969,39</w:t>
            </w:r>
          </w:p>
        </w:tc>
        <w:tc>
          <w:tcPr>
            <w:tcW w:w="1853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57,83%</w:t>
            </w:r>
          </w:p>
        </w:tc>
      </w:tr>
      <w:tr w:rsidR="001B219B" w:rsidRPr="001B219B" w:rsidTr="00DB7E08">
        <w:trPr>
          <w:trHeight w:val="615"/>
        </w:trPr>
        <w:tc>
          <w:tcPr>
            <w:tcW w:w="1701" w:type="dxa"/>
            <w:noWrap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Керівники самостійних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126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60 552,01</w:t>
            </w:r>
          </w:p>
        </w:tc>
        <w:tc>
          <w:tcPr>
            <w:tcW w:w="1853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76,63%</w:t>
            </w:r>
          </w:p>
        </w:tc>
      </w:tr>
      <w:tr w:rsidR="001B219B" w:rsidRPr="001B219B" w:rsidTr="00DB7E08">
        <w:trPr>
          <w:trHeight w:val="930"/>
        </w:trPr>
        <w:tc>
          <w:tcPr>
            <w:tcW w:w="1701" w:type="dxa"/>
            <w:noWrap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B219B" w:rsidRPr="001B219B" w:rsidTr="00DB7E08">
        <w:trPr>
          <w:trHeight w:val="540"/>
        </w:trPr>
        <w:tc>
          <w:tcPr>
            <w:tcW w:w="1701" w:type="dxa"/>
            <w:noWrap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Головний спеціаліст, головний консультант</w:t>
            </w:r>
          </w:p>
        </w:tc>
        <w:tc>
          <w:tcPr>
            <w:tcW w:w="1701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126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48 086,38</w:t>
            </w:r>
          </w:p>
        </w:tc>
        <w:tc>
          <w:tcPr>
            <w:tcW w:w="1853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45,64%</w:t>
            </w:r>
          </w:p>
        </w:tc>
      </w:tr>
      <w:tr w:rsidR="001B219B" w:rsidRPr="001B219B" w:rsidTr="00DB7E08">
        <w:trPr>
          <w:trHeight w:val="300"/>
        </w:trPr>
        <w:tc>
          <w:tcPr>
            <w:tcW w:w="1701" w:type="dxa"/>
            <w:noWrap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Провідний спеціаліст, старший судовий розпорядник, старший секретар суду, консультант суду, секретар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2126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37 527,89</w:t>
            </w:r>
          </w:p>
        </w:tc>
        <w:tc>
          <w:tcPr>
            <w:tcW w:w="1853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36,38%</w:t>
            </w:r>
          </w:p>
        </w:tc>
      </w:tr>
      <w:tr w:rsidR="001B219B" w:rsidRPr="001B219B" w:rsidTr="00DB7E08">
        <w:trPr>
          <w:trHeight w:val="315"/>
        </w:trPr>
        <w:tc>
          <w:tcPr>
            <w:tcW w:w="1701" w:type="dxa"/>
            <w:noWrap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B219B" w:rsidRPr="001B219B" w:rsidTr="00DB7E08">
        <w:trPr>
          <w:trHeight w:val="300"/>
        </w:trPr>
        <w:tc>
          <w:tcPr>
            <w:tcW w:w="1701" w:type="dxa"/>
            <w:noWrap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секретарі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126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42 145,17</w:t>
            </w:r>
          </w:p>
        </w:tc>
        <w:tc>
          <w:tcPr>
            <w:tcW w:w="1853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38,32%</w:t>
            </w:r>
          </w:p>
        </w:tc>
      </w:tr>
      <w:tr w:rsidR="001B219B" w:rsidRPr="001B219B" w:rsidTr="00DB7E08">
        <w:trPr>
          <w:trHeight w:val="570"/>
        </w:trPr>
        <w:tc>
          <w:tcPr>
            <w:tcW w:w="1701" w:type="dxa"/>
            <w:noWrap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Спеціаліст, судовий розпорядник, секретар суду, консультант</w:t>
            </w:r>
          </w:p>
        </w:tc>
        <w:tc>
          <w:tcPr>
            <w:tcW w:w="1701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34 930,79</w:t>
            </w:r>
          </w:p>
        </w:tc>
        <w:tc>
          <w:tcPr>
            <w:tcW w:w="1853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30,00%</w:t>
            </w:r>
          </w:p>
        </w:tc>
      </w:tr>
      <w:tr w:rsidR="001B219B" w:rsidRPr="001B219B" w:rsidTr="00DB7E08">
        <w:trPr>
          <w:trHeight w:val="315"/>
        </w:trPr>
        <w:tc>
          <w:tcPr>
            <w:tcW w:w="1701" w:type="dxa"/>
            <w:noWrap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B219B" w:rsidRPr="001B219B" w:rsidTr="00DB7E08">
        <w:trPr>
          <w:trHeight w:val="337"/>
        </w:trPr>
        <w:tc>
          <w:tcPr>
            <w:tcW w:w="1701" w:type="dxa"/>
            <w:noWrap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судові розпорядники</w:t>
            </w:r>
          </w:p>
        </w:tc>
        <w:tc>
          <w:tcPr>
            <w:tcW w:w="1701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40 847,08</w:t>
            </w:r>
          </w:p>
        </w:tc>
        <w:tc>
          <w:tcPr>
            <w:tcW w:w="1853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30,00%</w:t>
            </w:r>
          </w:p>
        </w:tc>
      </w:tr>
      <w:tr w:rsidR="001B219B" w:rsidRPr="001B219B" w:rsidTr="00DB7E08">
        <w:trPr>
          <w:trHeight w:val="569"/>
        </w:trPr>
        <w:tc>
          <w:tcPr>
            <w:tcW w:w="1701" w:type="dxa"/>
            <w:noWrap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126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35 605,24</w:t>
            </w:r>
          </w:p>
        </w:tc>
        <w:tc>
          <w:tcPr>
            <w:tcW w:w="1853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194,38%</w:t>
            </w:r>
          </w:p>
        </w:tc>
      </w:tr>
      <w:tr w:rsidR="001B219B" w:rsidRPr="001B219B" w:rsidTr="00DB7E08">
        <w:trPr>
          <w:trHeight w:val="420"/>
        </w:trPr>
        <w:tc>
          <w:tcPr>
            <w:tcW w:w="1701" w:type="dxa"/>
            <w:noWrap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2126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85 915,03</w:t>
            </w:r>
          </w:p>
        </w:tc>
        <w:tc>
          <w:tcPr>
            <w:tcW w:w="1853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145,38%</w:t>
            </w:r>
          </w:p>
        </w:tc>
      </w:tr>
      <w:tr w:rsidR="001B219B" w:rsidRPr="001B219B" w:rsidTr="00DB7E08">
        <w:trPr>
          <w:trHeight w:val="315"/>
        </w:trPr>
        <w:tc>
          <w:tcPr>
            <w:tcW w:w="1701" w:type="dxa"/>
            <w:noWrap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з них: </w:t>
            </w:r>
          </w:p>
        </w:tc>
        <w:tc>
          <w:tcPr>
            <w:tcW w:w="1701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B219B" w:rsidRPr="001B219B" w:rsidTr="00DB7E08">
        <w:trPr>
          <w:trHeight w:val="405"/>
        </w:trPr>
        <w:tc>
          <w:tcPr>
            <w:tcW w:w="1701" w:type="dxa"/>
            <w:noWrap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помічники суддів</w:t>
            </w:r>
          </w:p>
        </w:tc>
        <w:tc>
          <w:tcPr>
            <w:tcW w:w="1701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2126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85 915,03</w:t>
            </w:r>
          </w:p>
        </w:tc>
        <w:tc>
          <w:tcPr>
            <w:tcW w:w="1853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145,38%</w:t>
            </w:r>
          </w:p>
        </w:tc>
      </w:tr>
      <w:tr w:rsidR="001B219B" w:rsidRPr="001B219B" w:rsidTr="00DB7E08">
        <w:trPr>
          <w:trHeight w:val="389"/>
        </w:trPr>
        <w:tc>
          <w:tcPr>
            <w:tcW w:w="1701" w:type="dxa"/>
            <w:noWrap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Робітники</w:t>
            </w:r>
          </w:p>
        </w:tc>
        <w:tc>
          <w:tcPr>
            <w:tcW w:w="1701" w:type="dxa"/>
            <w:vAlign w:val="center"/>
            <w:hideMark/>
          </w:tcPr>
          <w:p w:rsidR="001B219B" w:rsidRPr="001B219B" w:rsidRDefault="001B219B" w:rsidP="001B219B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:rsidR="001B219B" w:rsidRPr="001B219B" w:rsidRDefault="001B219B" w:rsidP="001B219B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  <w:t>32 765,55</w:t>
            </w:r>
          </w:p>
        </w:tc>
        <w:tc>
          <w:tcPr>
            <w:tcW w:w="1853" w:type="dxa"/>
            <w:vAlign w:val="center"/>
            <w:hideMark/>
          </w:tcPr>
          <w:p w:rsidR="001B219B" w:rsidRPr="001B219B" w:rsidRDefault="001B219B" w:rsidP="001B219B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1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734,18%</w:t>
            </w:r>
          </w:p>
        </w:tc>
      </w:tr>
    </w:tbl>
    <w:p w:rsidR="001B219B" w:rsidRPr="001B219B" w:rsidRDefault="001B219B" w:rsidP="001B219B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</w:p>
    <w:p w:rsidR="001B219B" w:rsidRPr="001B219B" w:rsidRDefault="001B219B" w:rsidP="001B2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1B219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Начальник відділу планування</w:t>
      </w:r>
    </w:p>
    <w:p w:rsidR="001B219B" w:rsidRPr="001B219B" w:rsidRDefault="001B219B" w:rsidP="001B2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1B219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та господарського забезпечення</w:t>
      </w:r>
    </w:p>
    <w:p w:rsidR="001B219B" w:rsidRPr="001B219B" w:rsidRDefault="001B219B" w:rsidP="001B21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B219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суду                                                        ___________                        </w:t>
      </w:r>
      <w:r w:rsidRPr="001B219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Яна ПИПЯК</w:t>
      </w:r>
      <w:r w:rsidRPr="001B219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:rsidR="001B219B" w:rsidRPr="001B219B" w:rsidRDefault="001B219B" w:rsidP="001B219B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5744" w:rsidRDefault="001B219B">
      <w:bookmarkStart w:id="0" w:name="_GoBack"/>
      <w:bookmarkEnd w:id="0"/>
    </w:p>
    <w:sectPr w:rsidR="00275744" w:rsidSect="00744531">
      <w:headerReference w:type="default" r:id="rId4"/>
      <w:footerReference w:type="default" r:id="rId5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8E4" w:rsidRDefault="001B219B">
    <w:pPr>
      <w:pStyle w:val="a5"/>
      <w:jc w:val="right"/>
    </w:pPr>
  </w:p>
  <w:p w:rsidR="00A558E4" w:rsidRDefault="001B219B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8275218"/>
      <w:docPartObj>
        <w:docPartGallery w:val="Page Numbers (Top of Page)"/>
        <w:docPartUnique/>
      </w:docPartObj>
    </w:sdtPr>
    <w:sdtEndPr/>
    <w:sdtContent>
      <w:p w:rsidR="00334340" w:rsidRDefault="001B21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B0808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1B219B" w:rsidP="00340E41">
    <w:pPr>
      <w:pStyle w:val="a3"/>
      <w:jc w:val="center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9B"/>
    <w:rsid w:val="001766CE"/>
    <w:rsid w:val="001B219B"/>
    <w:rsid w:val="0080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588D0-4D75-4568-BD06-52C74D3E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2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219B"/>
  </w:style>
  <w:style w:type="paragraph" w:styleId="a5">
    <w:name w:val="footer"/>
    <w:basedOn w:val="a"/>
    <w:link w:val="a6"/>
    <w:uiPriority w:val="99"/>
    <w:unhideWhenUsed/>
    <w:rsid w:val="001B219B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1B219B"/>
    <w:rPr>
      <w:lang w:val="ru-RU"/>
    </w:rPr>
  </w:style>
  <w:style w:type="table" w:styleId="a7">
    <w:name w:val="Table Grid"/>
    <w:basedOn w:val="a1"/>
    <w:uiPriority w:val="59"/>
    <w:rsid w:val="001B219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1254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Федченко Людмила Андріївна</dc:creator>
  <cp:keywords/>
  <dc:description/>
  <cp:lastModifiedBy>Федченко Людмила Андріївна</cp:lastModifiedBy>
  <cp:revision>1</cp:revision>
  <dcterms:created xsi:type="dcterms:W3CDTF">2026-01-20T14:49:00Z</dcterms:created>
  <dcterms:modified xsi:type="dcterms:W3CDTF">2026-01-20T14:50:00Z</dcterms:modified>
</cp:coreProperties>
</file>