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FBBE0" w14:textId="77777777" w:rsidR="00716D5B" w:rsidRPr="00C303FA" w:rsidRDefault="00716D5B" w:rsidP="00617B13">
      <w:pPr>
        <w:pStyle w:val="a9"/>
        <w:tabs>
          <w:tab w:val="left" w:pos="366"/>
        </w:tabs>
        <w:spacing w:after="0" w:line="276" w:lineRule="auto"/>
        <w:jc w:val="center"/>
        <w:rPr>
          <w:b/>
          <w:sz w:val="28"/>
          <w:szCs w:val="28"/>
          <w:shd w:val="clear" w:color="auto" w:fill="FFFFFF"/>
          <w:lang w:val="uk-UA"/>
        </w:rPr>
      </w:pPr>
      <w:r w:rsidRPr="00C303FA">
        <w:rPr>
          <w:b/>
          <w:sz w:val="28"/>
          <w:szCs w:val="28"/>
          <w:shd w:val="clear" w:color="auto" w:fill="FFFFFF"/>
          <w:lang w:val="uk-UA"/>
        </w:rPr>
        <w:t xml:space="preserve">Узагальнення судової практики вирішення господарськими судами Північного апеляційного округу </w:t>
      </w:r>
      <w:r w:rsidR="00000426" w:rsidRPr="00C303FA">
        <w:rPr>
          <w:b/>
          <w:sz w:val="28"/>
          <w:szCs w:val="28"/>
          <w:shd w:val="clear" w:color="auto" w:fill="FFFFFF"/>
          <w:lang w:val="uk-UA"/>
        </w:rPr>
        <w:t xml:space="preserve">справ у спорах </w:t>
      </w:r>
      <w:r w:rsidR="00D62844" w:rsidRPr="00C303FA">
        <w:rPr>
          <w:b/>
          <w:sz w:val="28"/>
          <w:szCs w:val="28"/>
          <w:shd w:val="clear" w:color="auto" w:fill="FFFFFF"/>
          <w:lang w:val="uk-UA"/>
        </w:rPr>
        <w:t>щодо застосування антимонопольного та конкурентного законодавства</w:t>
      </w:r>
      <w:r w:rsidR="00000426" w:rsidRPr="00C303FA">
        <w:rPr>
          <w:b/>
          <w:sz w:val="28"/>
          <w:szCs w:val="28"/>
          <w:shd w:val="clear" w:color="auto" w:fill="FFFFFF"/>
          <w:lang w:val="uk-UA"/>
        </w:rPr>
        <w:t xml:space="preserve"> у 2023-202</w:t>
      </w:r>
      <w:r w:rsidR="00D62844" w:rsidRPr="00C303FA">
        <w:rPr>
          <w:b/>
          <w:sz w:val="28"/>
          <w:szCs w:val="28"/>
          <w:shd w:val="clear" w:color="auto" w:fill="FFFFFF"/>
          <w:lang w:val="uk-UA"/>
        </w:rPr>
        <w:t>5</w:t>
      </w:r>
      <w:r w:rsidR="00000426" w:rsidRPr="00C303FA">
        <w:rPr>
          <w:b/>
          <w:sz w:val="28"/>
          <w:szCs w:val="28"/>
          <w:shd w:val="clear" w:color="auto" w:fill="FFFFFF"/>
          <w:lang w:val="uk-UA"/>
        </w:rPr>
        <w:t xml:space="preserve"> роках</w:t>
      </w:r>
    </w:p>
    <w:p w14:paraId="54974BAD" w14:textId="30DDB5D6" w:rsidR="00187818" w:rsidRDefault="00187818" w:rsidP="00617B13">
      <w:pPr>
        <w:pStyle w:val="a9"/>
        <w:tabs>
          <w:tab w:val="left" w:pos="366"/>
        </w:tabs>
        <w:spacing w:after="0" w:line="276" w:lineRule="auto"/>
        <w:ind w:firstLine="567"/>
        <w:jc w:val="center"/>
        <w:rPr>
          <w:b/>
          <w:sz w:val="28"/>
          <w:szCs w:val="28"/>
          <w:shd w:val="clear" w:color="auto" w:fill="FFFFFF"/>
          <w:lang w:val="uk-UA"/>
        </w:rPr>
      </w:pPr>
    </w:p>
    <w:p w14:paraId="44959B0C" w14:textId="77777777" w:rsidR="00F84784" w:rsidRPr="00C303FA" w:rsidRDefault="00F84784" w:rsidP="00617B13">
      <w:pPr>
        <w:pStyle w:val="a9"/>
        <w:tabs>
          <w:tab w:val="left" w:pos="366"/>
        </w:tabs>
        <w:spacing w:after="0" w:line="276" w:lineRule="auto"/>
        <w:ind w:firstLine="567"/>
        <w:jc w:val="center"/>
        <w:rPr>
          <w:b/>
          <w:sz w:val="28"/>
          <w:szCs w:val="28"/>
          <w:shd w:val="clear" w:color="auto" w:fill="FFFFFF"/>
          <w:lang w:val="uk-UA"/>
        </w:rPr>
      </w:pPr>
    </w:p>
    <w:p w14:paraId="4B3F1ABE" w14:textId="77777777" w:rsidR="00C03685" w:rsidRPr="00C303FA" w:rsidRDefault="00716D5B" w:rsidP="00617B13">
      <w:pPr>
        <w:spacing w:after="0"/>
        <w:ind w:firstLine="567"/>
        <w:jc w:val="both"/>
        <w:rPr>
          <w:rFonts w:ascii="Times New Roman" w:eastAsia="Times New Roman" w:hAnsi="Times New Roman" w:cs="Times New Roman"/>
          <w:sz w:val="28"/>
          <w:szCs w:val="28"/>
          <w:lang w:val="uk-UA"/>
        </w:rPr>
      </w:pPr>
      <w:r w:rsidRPr="00C303FA">
        <w:rPr>
          <w:rFonts w:ascii="Times New Roman" w:eastAsia="Times New Roman" w:hAnsi="Times New Roman" w:cs="Times New Roman"/>
          <w:sz w:val="28"/>
          <w:szCs w:val="28"/>
          <w:lang w:val="uk-UA"/>
        </w:rPr>
        <w:t>На виконання пункту 4.</w:t>
      </w:r>
      <w:r w:rsidR="00000426" w:rsidRPr="00C303FA">
        <w:rPr>
          <w:rFonts w:ascii="Times New Roman" w:eastAsia="Times New Roman" w:hAnsi="Times New Roman" w:cs="Times New Roman"/>
          <w:sz w:val="28"/>
          <w:szCs w:val="28"/>
          <w:lang w:val="uk-UA"/>
        </w:rPr>
        <w:t>1</w:t>
      </w:r>
      <w:r w:rsidRPr="00C303FA">
        <w:rPr>
          <w:rFonts w:ascii="Times New Roman" w:eastAsia="Times New Roman" w:hAnsi="Times New Roman" w:cs="Times New Roman"/>
          <w:sz w:val="28"/>
          <w:szCs w:val="28"/>
          <w:lang w:val="uk-UA"/>
        </w:rPr>
        <w:t xml:space="preserve"> Плану роботи Північного апеляційного господарського суду на </w:t>
      </w:r>
      <w:r w:rsidR="00C03685" w:rsidRPr="00C303FA">
        <w:rPr>
          <w:rFonts w:ascii="Times New Roman" w:eastAsia="Times New Roman" w:hAnsi="Times New Roman" w:cs="Times New Roman"/>
          <w:sz w:val="28"/>
          <w:szCs w:val="28"/>
          <w:lang w:val="uk-UA"/>
        </w:rPr>
        <w:t>перше</w:t>
      </w:r>
      <w:r w:rsidRPr="00C303FA">
        <w:rPr>
          <w:rFonts w:ascii="Times New Roman" w:eastAsia="Times New Roman" w:hAnsi="Times New Roman" w:cs="Times New Roman"/>
          <w:sz w:val="28"/>
          <w:szCs w:val="28"/>
          <w:lang w:val="uk-UA"/>
        </w:rPr>
        <w:t xml:space="preserve"> півріччя 202</w:t>
      </w:r>
      <w:r w:rsidR="00C03685" w:rsidRPr="00C303FA">
        <w:rPr>
          <w:rFonts w:ascii="Times New Roman" w:eastAsia="Times New Roman" w:hAnsi="Times New Roman" w:cs="Times New Roman"/>
          <w:sz w:val="28"/>
          <w:szCs w:val="28"/>
          <w:lang w:val="uk-UA"/>
        </w:rPr>
        <w:t>6</w:t>
      </w:r>
      <w:r w:rsidRPr="00C303FA">
        <w:rPr>
          <w:rFonts w:ascii="Times New Roman" w:eastAsia="Times New Roman" w:hAnsi="Times New Roman" w:cs="Times New Roman"/>
          <w:sz w:val="28"/>
          <w:szCs w:val="28"/>
          <w:lang w:val="uk-UA"/>
        </w:rPr>
        <w:t xml:space="preserve"> року вивчено та узагальнено судову практику вирішення господарськими судами Північного апеляційного округу </w:t>
      </w:r>
      <w:r w:rsidR="00000426" w:rsidRPr="00C303FA">
        <w:rPr>
          <w:rFonts w:ascii="Times New Roman" w:eastAsia="Times New Roman" w:hAnsi="Times New Roman" w:cs="Times New Roman"/>
          <w:sz w:val="28"/>
          <w:szCs w:val="28"/>
          <w:lang w:val="uk-UA"/>
        </w:rPr>
        <w:t xml:space="preserve">справ </w:t>
      </w:r>
      <w:r w:rsidR="00C03685" w:rsidRPr="00C303FA">
        <w:rPr>
          <w:rFonts w:ascii="Times New Roman" w:eastAsia="Times New Roman" w:hAnsi="Times New Roman" w:cs="Times New Roman"/>
          <w:sz w:val="28"/>
          <w:szCs w:val="28"/>
          <w:lang w:val="uk-UA"/>
        </w:rPr>
        <w:t>у спорах щодо застосування антимонопольного та конк</w:t>
      </w:r>
      <w:r w:rsidR="009808D5" w:rsidRPr="00C303FA">
        <w:rPr>
          <w:rFonts w:ascii="Times New Roman" w:eastAsia="Times New Roman" w:hAnsi="Times New Roman" w:cs="Times New Roman"/>
          <w:sz w:val="28"/>
          <w:szCs w:val="28"/>
          <w:lang w:val="uk-UA"/>
        </w:rPr>
        <w:t>урентного законодавства</w:t>
      </w:r>
      <w:r w:rsidR="00355DA9" w:rsidRPr="00C303FA">
        <w:rPr>
          <w:rFonts w:ascii="Times New Roman" w:eastAsia="Times New Roman" w:hAnsi="Times New Roman" w:cs="Times New Roman"/>
          <w:sz w:val="28"/>
          <w:szCs w:val="28"/>
          <w:lang w:val="uk-UA"/>
        </w:rPr>
        <w:t xml:space="preserve"> </w:t>
      </w:r>
      <w:r w:rsidR="009808D5" w:rsidRPr="00C303FA">
        <w:rPr>
          <w:rFonts w:ascii="Times New Roman" w:eastAsia="Times New Roman" w:hAnsi="Times New Roman" w:cs="Times New Roman"/>
          <w:sz w:val="28"/>
          <w:szCs w:val="28"/>
          <w:lang w:val="uk-UA"/>
        </w:rPr>
        <w:t>у 2023-</w:t>
      </w:r>
      <w:r w:rsidR="00C03685" w:rsidRPr="00C303FA">
        <w:rPr>
          <w:rFonts w:ascii="Times New Roman" w:eastAsia="Times New Roman" w:hAnsi="Times New Roman" w:cs="Times New Roman"/>
          <w:sz w:val="28"/>
          <w:szCs w:val="28"/>
          <w:lang w:val="uk-UA"/>
        </w:rPr>
        <w:t xml:space="preserve">2025 роках. </w:t>
      </w:r>
    </w:p>
    <w:p w14:paraId="4EF1BE45" w14:textId="77777777" w:rsidR="00716D5B" w:rsidRPr="00C303FA" w:rsidRDefault="00441E42" w:rsidP="00617B13">
      <w:pPr>
        <w:tabs>
          <w:tab w:val="left" w:pos="0"/>
        </w:tabs>
        <w:spacing w:after="0"/>
        <w:ind w:firstLine="567"/>
        <w:jc w:val="both"/>
        <w:rPr>
          <w:rFonts w:ascii="Times New Roman" w:hAnsi="Times New Roman"/>
          <w:sz w:val="28"/>
          <w:szCs w:val="28"/>
          <w:lang w:val="uk-UA"/>
        </w:rPr>
      </w:pPr>
      <w:r w:rsidRPr="00C303FA">
        <w:rPr>
          <w:rStyle w:val="FontStyle14"/>
          <w:sz w:val="28"/>
          <w:szCs w:val="28"/>
          <w:lang w:val="uk-UA"/>
        </w:rPr>
        <w:t xml:space="preserve">Для проведення </w:t>
      </w:r>
      <w:r w:rsidRPr="00C303FA">
        <w:rPr>
          <w:rFonts w:ascii="Times New Roman" w:eastAsia="Times New Roman" w:hAnsi="Times New Roman" w:cs="Times New Roman"/>
          <w:sz w:val="28"/>
          <w:szCs w:val="28"/>
          <w:lang w:val="uk-UA"/>
        </w:rPr>
        <w:t>узагальнення</w:t>
      </w:r>
      <w:r w:rsidRPr="00C303FA">
        <w:rPr>
          <w:rStyle w:val="FontStyle14"/>
          <w:sz w:val="28"/>
          <w:szCs w:val="28"/>
          <w:lang w:val="uk-UA"/>
        </w:rPr>
        <w:t xml:space="preserve"> досліджено процесуальні документи, прийняті місцевими господарськими судами Північного апеляційного округу, Північним апеляційним господарським судом</w:t>
      </w:r>
      <w:r w:rsidR="000214B0" w:rsidRPr="00C303FA">
        <w:rPr>
          <w:rStyle w:val="FontStyle14"/>
          <w:sz w:val="28"/>
          <w:szCs w:val="28"/>
          <w:lang w:val="uk-UA"/>
        </w:rPr>
        <w:t xml:space="preserve"> та</w:t>
      </w:r>
      <w:r w:rsidRPr="00C303FA">
        <w:rPr>
          <w:rStyle w:val="FontStyle14"/>
          <w:sz w:val="28"/>
          <w:szCs w:val="28"/>
          <w:lang w:val="uk-UA"/>
        </w:rPr>
        <w:t xml:space="preserve"> </w:t>
      </w:r>
      <w:r w:rsidRPr="00C303FA">
        <w:rPr>
          <w:rFonts w:ascii="Times New Roman" w:hAnsi="Times New Roman"/>
          <w:sz w:val="28"/>
          <w:szCs w:val="28"/>
          <w:lang w:val="uk-UA"/>
        </w:rPr>
        <w:t xml:space="preserve">Касаційним господарським судом у складі Верховного </w:t>
      </w:r>
      <w:r w:rsidRPr="00C303FA">
        <w:rPr>
          <w:rStyle w:val="FontStyle14"/>
          <w:sz w:val="28"/>
          <w:lang w:val="uk-UA"/>
        </w:rPr>
        <w:t>Суду</w:t>
      </w:r>
      <w:r w:rsidR="00232143" w:rsidRPr="00C303FA">
        <w:rPr>
          <w:rStyle w:val="FontStyle14"/>
          <w:sz w:val="28"/>
          <w:lang w:val="uk-UA"/>
        </w:rPr>
        <w:t xml:space="preserve"> (далі </w:t>
      </w:r>
      <w:r w:rsidR="0035097B" w:rsidRPr="00C303FA">
        <w:rPr>
          <w:rFonts w:ascii="Times New Roman" w:hAnsi="Times New Roman"/>
          <w:sz w:val="28"/>
          <w:szCs w:val="28"/>
          <w:lang w:val="uk-UA"/>
        </w:rPr>
        <w:t>–</w:t>
      </w:r>
      <w:r w:rsidR="00232143" w:rsidRPr="00C303FA">
        <w:rPr>
          <w:rStyle w:val="FontStyle14"/>
          <w:sz w:val="28"/>
          <w:lang w:val="uk-UA"/>
        </w:rPr>
        <w:t xml:space="preserve"> КГС ВС)</w:t>
      </w:r>
      <w:r w:rsidR="000214B0" w:rsidRPr="00C303FA">
        <w:rPr>
          <w:rStyle w:val="FontStyle14"/>
          <w:sz w:val="28"/>
          <w:lang w:val="uk-UA"/>
        </w:rPr>
        <w:t xml:space="preserve">. </w:t>
      </w:r>
      <w:r w:rsidR="00716D5B" w:rsidRPr="00C303FA">
        <w:rPr>
          <w:rStyle w:val="FontStyle14"/>
          <w:sz w:val="28"/>
          <w:lang w:val="uk-UA"/>
        </w:rPr>
        <w:t>Також вивчені довідки місцевих господарських судів Північного апеляційного</w:t>
      </w:r>
      <w:r w:rsidR="00716D5B" w:rsidRPr="00C303FA">
        <w:rPr>
          <w:rFonts w:ascii="Times New Roman" w:eastAsia="Times New Roman" w:hAnsi="Times New Roman" w:cs="Times New Roman"/>
          <w:sz w:val="28"/>
          <w:szCs w:val="28"/>
          <w:lang w:val="uk-UA"/>
        </w:rPr>
        <w:t xml:space="preserve"> округу за результатами здійснення аналізу судової практики розгляду спорів цієї категорії, використані дані комп’ютерної програми "Діловодство спеціалізованого суду" та відомості Єдиного державного реєстру судових рішень. </w:t>
      </w:r>
    </w:p>
    <w:p w14:paraId="2B1D2F57" w14:textId="77777777" w:rsidR="00716D5B" w:rsidRPr="00C303FA" w:rsidRDefault="00716D5B" w:rsidP="00617B13">
      <w:pPr>
        <w:spacing w:after="0"/>
        <w:ind w:firstLine="567"/>
        <w:jc w:val="both"/>
        <w:rPr>
          <w:rFonts w:ascii="Times New Roman" w:eastAsia="Times New Roman" w:hAnsi="Times New Roman" w:cs="Times New Roman"/>
          <w:sz w:val="28"/>
          <w:szCs w:val="28"/>
          <w:lang w:val="uk-UA"/>
        </w:rPr>
      </w:pPr>
      <w:r w:rsidRPr="00C303FA">
        <w:rPr>
          <w:rFonts w:ascii="Times New Roman" w:eastAsia="Times New Roman" w:hAnsi="Times New Roman" w:cs="Times New Roman"/>
          <w:sz w:val="28"/>
          <w:szCs w:val="28"/>
          <w:lang w:val="uk-UA"/>
        </w:rPr>
        <w:t>Основним завданням здійснення даного узагальнення є вивчення законодавства, яке регулює спірні правовідносини, аналіз статистичних даних та дослідження судової практики.</w:t>
      </w:r>
    </w:p>
    <w:p w14:paraId="19ADE105" w14:textId="77777777" w:rsidR="00716D5B" w:rsidRPr="00C303FA" w:rsidRDefault="00716D5B" w:rsidP="00617B13">
      <w:pPr>
        <w:spacing w:after="0"/>
        <w:ind w:firstLine="567"/>
        <w:jc w:val="both"/>
        <w:rPr>
          <w:rFonts w:ascii="Times New Roman" w:eastAsia="Times New Roman" w:hAnsi="Times New Roman" w:cs="Times New Roman"/>
          <w:sz w:val="28"/>
          <w:szCs w:val="28"/>
          <w:lang w:val="uk-UA"/>
        </w:rPr>
      </w:pPr>
      <w:r w:rsidRPr="00C303FA">
        <w:rPr>
          <w:rFonts w:ascii="Times New Roman" w:eastAsia="Times New Roman" w:hAnsi="Times New Roman" w:cs="Times New Roman"/>
          <w:sz w:val="28"/>
          <w:szCs w:val="28"/>
          <w:lang w:val="uk-UA"/>
        </w:rPr>
        <w:t xml:space="preserve">Метою здійснення узагальнення стала необхідність з’ясування проблемних питань, що виникають під час вирішення </w:t>
      </w:r>
      <w:r w:rsidR="000214B0" w:rsidRPr="00C303FA">
        <w:rPr>
          <w:rFonts w:ascii="Times New Roman" w:eastAsia="Times New Roman" w:hAnsi="Times New Roman" w:cs="Times New Roman"/>
          <w:sz w:val="28"/>
          <w:szCs w:val="28"/>
          <w:lang w:val="uk-UA"/>
        </w:rPr>
        <w:t>справ у спорах щодо застосування антимонопольного та конкурентного законодавства</w:t>
      </w:r>
      <w:r w:rsidRPr="00C303FA">
        <w:rPr>
          <w:rFonts w:ascii="Times New Roman" w:eastAsia="Times New Roman" w:hAnsi="Times New Roman" w:cs="Times New Roman"/>
          <w:sz w:val="28"/>
          <w:szCs w:val="28"/>
          <w:lang w:val="uk-UA"/>
        </w:rPr>
        <w:t>, розбіжностей застосування норм права, запобігання повторюваності судових помилок, формування єдиної судової практики.</w:t>
      </w:r>
    </w:p>
    <w:p w14:paraId="3E9E2A13" w14:textId="77777777" w:rsidR="00647632" w:rsidRPr="00C303FA" w:rsidRDefault="00716D5B" w:rsidP="00617B13">
      <w:pPr>
        <w:spacing w:after="0"/>
        <w:ind w:firstLine="567"/>
        <w:jc w:val="both"/>
        <w:rPr>
          <w:rFonts w:ascii="Times New Roman" w:eastAsia="Times New Roman" w:hAnsi="Times New Roman" w:cs="Times New Roman"/>
          <w:sz w:val="28"/>
          <w:szCs w:val="28"/>
          <w:lang w:val="uk-UA"/>
        </w:rPr>
      </w:pPr>
      <w:r w:rsidRPr="00C303FA">
        <w:rPr>
          <w:rFonts w:ascii="Times New Roman" w:eastAsia="Times New Roman" w:hAnsi="Times New Roman" w:cs="Times New Roman"/>
          <w:sz w:val="28"/>
          <w:szCs w:val="28"/>
          <w:lang w:val="uk-UA"/>
        </w:rPr>
        <w:t xml:space="preserve">Під час вирішення </w:t>
      </w:r>
      <w:r w:rsidR="00F80782" w:rsidRPr="00C303FA">
        <w:rPr>
          <w:rFonts w:ascii="Times New Roman" w:eastAsia="Times New Roman" w:hAnsi="Times New Roman" w:cs="Times New Roman"/>
          <w:sz w:val="28"/>
          <w:szCs w:val="28"/>
          <w:lang w:val="uk-UA"/>
        </w:rPr>
        <w:t>спорів</w:t>
      </w:r>
      <w:r w:rsidR="000214B0" w:rsidRPr="00C303FA">
        <w:rPr>
          <w:rFonts w:ascii="Times New Roman" w:eastAsia="Times New Roman" w:hAnsi="Times New Roman" w:cs="Times New Roman"/>
          <w:sz w:val="28"/>
          <w:szCs w:val="28"/>
          <w:lang w:val="uk-UA"/>
        </w:rPr>
        <w:t xml:space="preserve"> щодо застосування антимонопольного та конкурентного законодавства</w:t>
      </w:r>
      <w:r w:rsidR="00E8726B" w:rsidRPr="00C303FA">
        <w:rPr>
          <w:rFonts w:ascii="Times New Roman" w:eastAsia="Times New Roman" w:hAnsi="Times New Roman" w:cs="Times New Roman"/>
          <w:sz w:val="28"/>
          <w:szCs w:val="28"/>
          <w:lang w:val="uk-UA"/>
        </w:rPr>
        <w:t>,</w:t>
      </w:r>
      <w:r w:rsidRPr="00C303FA">
        <w:rPr>
          <w:rFonts w:ascii="Times New Roman" w:eastAsia="Times New Roman" w:hAnsi="Times New Roman" w:cs="Times New Roman"/>
          <w:sz w:val="28"/>
          <w:szCs w:val="28"/>
          <w:lang w:val="uk-UA"/>
        </w:rPr>
        <w:t xml:space="preserve"> господарські суди Північного апеляційного округу керувалися: Конституцією України, Цивільним кодексом України (далі – ЦК України), Господарським процесуальним кодексом України (далі – ГПК України), законами </w:t>
      </w:r>
      <w:r w:rsidR="001567C0" w:rsidRPr="00C303FA">
        <w:rPr>
          <w:rFonts w:ascii="Times New Roman" w:eastAsia="Times New Roman" w:hAnsi="Times New Roman" w:cs="Times New Roman"/>
          <w:sz w:val="28"/>
          <w:szCs w:val="28"/>
          <w:lang w:val="uk-UA"/>
        </w:rPr>
        <w:t xml:space="preserve">України </w:t>
      </w:r>
      <w:r w:rsidR="002C4BC5" w:rsidRPr="00C303FA">
        <w:rPr>
          <w:rFonts w:ascii="Times New Roman" w:eastAsia="Times New Roman" w:hAnsi="Times New Roman" w:cs="Times New Roman"/>
          <w:sz w:val="28"/>
          <w:szCs w:val="28"/>
          <w:lang w:val="uk-UA"/>
        </w:rPr>
        <w:t>"Про Антимонопольний комітет України" (далі – Закон України № 3659</w:t>
      </w:r>
      <w:r w:rsidR="00A65777" w:rsidRPr="00C303FA">
        <w:rPr>
          <w:rFonts w:ascii="Times New Roman" w:eastAsia="Times New Roman" w:hAnsi="Times New Roman" w:cs="Times New Roman"/>
          <w:sz w:val="28"/>
          <w:szCs w:val="28"/>
          <w:lang w:val="uk-UA"/>
        </w:rPr>
        <w:t>-XII</w:t>
      </w:r>
      <w:r w:rsidR="002C4BC5" w:rsidRPr="00C303FA">
        <w:rPr>
          <w:rFonts w:ascii="Times New Roman" w:eastAsia="Times New Roman" w:hAnsi="Times New Roman" w:cs="Times New Roman"/>
          <w:sz w:val="28"/>
          <w:szCs w:val="28"/>
          <w:lang w:val="uk-UA"/>
        </w:rPr>
        <w:t>), "Про захист ві</w:t>
      </w:r>
      <w:r w:rsidR="0035097B" w:rsidRPr="00C303FA">
        <w:rPr>
          <w:rFonts w:ascii="Times New Roman" w:eastAsia="Times New Roman" w:hAnsi="Times New Roman" w:cs="Times New Roman"/>
          <w:sz w:val="28"/>
          <w:szCs w:val="28"/>
          <w:lang w:val="uk-UA"/>
        </w:rPr>
        <w:t xml:space="preserve">д недобросовісної конкуренції", </w:t>
      </w:r>
      <w:r w:rsidR="002C4BC5" w:rsidRPr="00C303FA">
        <w:rPr>
          <w:rFonts w:ascii="Times New Roman" w:eastAsia="Times New Roman" w:hAnsi="Times New Roman" w:cs="Times New Roman"/>
          <w:sz w:val="28"/>
          <w:szCs w:val="28"/>
          <w:lang w:val="uk-UA"/>
        </w:rPr>
        <w:t>"Про захист економічної</w:t>
      </w:r>
      <w:r w:rsidR="002C4BC5" w:rsidRPr="00C303FA">
        <w:rPr>
          <w:rFonts w:ascii="Times New Roman" w:hAnsi="Times New Roman"/>
          <w:sz w:val="28"/>
          <w:szCs w:val="28"/>
          <w:lang w:val="uk-UA"/>
        </w:rPr>
        <w:t xml:space="preserve"> конкуренції" (далі – Закон України № 2210-ІІІ)</w:t>
      </w:r>
      <w:r w:rsidR="00021407" w:rsidRPr="00C303FA">
        <w:rPr>
          <w:rFonts w:ascii="Times New Roman" w:eastAsia="Times New Roman" w:hAnsi="Times New Roman" w:cs="Times New Roman"/>
          <w:sz w:val="28"/>
          <w:szCs w:val="28"/>
          <w:lang w:val="uk-UA"/>
        </w:rPr>
        <w:t>.</w:t>
      </w:r>
    </w:p>
    <w:p w14:paraId="54C0E9A7" w14:textId="77777777" w:rsidR="00A5776A" w:rsidRPr="00C303FA" w:rsidRDefault="00A5776A" w:rsidP="00617B13">
      <w:pPr>
        <w:spacing w:after="0"/>
        <w:ind w:firstLine="567"/>
        <w:jc w:val="center"/>
        <w:rPr>
          <w:rFonts w:ascii="Times New Roman" w:eastAsia="Times New Roman" w:hAnsi="Times New Roman" w:cs="Times New Roman"/>
          <w:b/>
          <w:sz w:val="28"/>
          <w:szCs w:val="28"/>
          <w:lang w:val="uk-UA"/>
        </w:rPr>
      </w:pPr>
    </w:p>
    <w:p w14:paraId="07D081D7" w14:textId="77777777" w:rsidR="00716D5B" w:rsidRPr="00C303FA" w:rsidRDefault="00716D5B" w:rsidP="00617B13">
      <w:pPr>
        <w:spacing w:after="0"/>
        <w:jc w:val="center"/>
        <w:rPr>
          <w:rFonts w:ascii="Times New Roman" w:eastAsia="Times New Roman" w:hAnsi="Times New Roman" w:cs="Times New Roman"/>
          <w:b/>
          <w:sz w:val="28"/>
          <w:szCs w:val="28"/>
          <w:lang w:val="uk-UA"/>
        </w:rPr>
      </w:pPr>
      <w:r w:rsidRPr="00C303FA">
        <w:rPr>
          <w:rFonts w:ascii="Times New Roman" w:eastAsia="Times New Roman" w:hAnsi="Times New Roman" w:cs="Times New Roman"/>
          <w:b/>
          <w:sz w:val="28"/>
          <w:szCs w:val="28"/>
          <w:lang w:val="uk-UA"/>
        </w:rPr>
        <w:t>Аналіз статистичних даних</w:t>
      </w:r>
    </w:p>
    <w:p w14:paraId="6511C43C" w14:textId="77777777" w:rsidR="00716D5B" w:rsidRPr="00C303FA" w:rsidRDefault="00716D5B" w:rsidP="00617B13">
      <w:pPr>
        <w:spacing w:after="0"/>
        <w:ind w:firstLine="567"/>
        <w:jc w:val="both"/>
        <w:rPr>
          <w:rFonts w:ascii="Times New Roman" w:eastAsia="Times New Roman" w:hAnsi="Times New Roman" w:cs="Times New Roman"/>
          <w:sz w:val="28"/>
          <w:szCs w:val="28"/>
          <w:lang w:val="uk-UA"/>
        </w:rPr>
      </w:pPr>
    </w:p>
    <w:p w14:paraId="75A2154C" w14:textId="77777777" w:rsidR="00716D5B" w:rsidRPr="00C303FA" w:rsidRDefault="00716D5B" w:rsidP="00617B13">
      <w:pPr>
        <w:spacing w:after="0"/>
        <w:ind w:firstLine="567"/>
        <w:jc w:val="both"/>
        <w:rPr>
          <w:rFonts w:ascii="Times New Roman" w:hAnsi="Times New Roman" w:cs="Times New Roman"/>
          <w:sz w:val="28"/>
          <w:szCs w:val="28"/>
          <w:lang w:val="uk-UA"/>
        </w:rPr>
      </w:pPr>
      <w:r w:rsidRPr="00C303FA">
        <w:rPr>
          <w:rFonts w:ascii="Times New Roman" w:eastAsia="Times New Roman" w:hAnsi="Times New Roman" w:cs="Times New Roman"/>
          <w:sz w:val="28"/>
          <w:szCs w:val="28"/>
          <w:lang w:val="uk-UA"/>
        </w:rPr>
        <w:t xml:space="preserve">Відповідно до статистичних даних, наданих місцевими господарськими судами Північного апеляційного округу, за </w:t>
      </w:r>
      <w:r w:rsidR="00222AD3" w:rsidRPr="00C303FA">
        <w:rPr>
          <w:rFonts w:ascii="Times New Roman" w:eastAsia="Times New Roman" w:hAnsi="Times New Roman" w:cs="Times New Roman"/>
          <w:sz w:val="28"/>
          <w:szCs w:val="28"/>
          <w:lang w:val="uk-UA"/>
        </w:rPr>
        <w:t>2023</w:t>
      </w:r>
      <w:r w:rsidR="00E8726B" w:rsidRPr="00C303FA">
        <w:rPr>
          <w:rFonts w:ascii="Times New Roman" w:eastAsia="Times New Roman" w:hAnsi="Times New Roman" w:cs="Times New Roman"/>
          <w:sz w:val="28"/>
          <w:szCs w:val="28"/>
          <w:lang w:val="uk-UA"/>
        </w:rPr>
        <w:t>-</w:t>
      </w:r>
      <w:r w:rsidR="00222AD3" w:rsidRPr="00C303FA">
        <w:rPr>
          <w:rFonts w:ascii="Times New Roman" w:eastAsia="Times New Roman" w:hAnsi="Times New Roman" w:cs="Times New Roman"/>
          <w:sz w:val="28"/>
          <w:szCs w:val="28"/>
          <w:lang w:val="uk-UA"/>
        </w:rPr>
        <w:t>202</w:t>
      </w:r>
      <w:r w:rsidR="00F80782" w:rsidRPr="00C303FA">
        <w:rPr>
          <w:rFonts w:ascii="Times New Roman" w:eastAsia="Times New Roman" w:hAnsi="Times New Roman" w:cs="Times New Roman"/>
          <w:sz w:val="28"/>
          <w:szCs w:val="28"/>
          <w:lang w:val="uk-UA"/>
        </w:rPr>
        <w:t>5</w:t>
      </w:r>
      <w:r w:rsidRPr="00C303FA">
        <w:rPr>
          <w:rFonts w:ascii="Times New Roman" w:eastAsia="Times New Roman" w:hAnsi="Times New Roman" w:cs="Times New Roman"/>
          <w:sz w:val="28"/>
          <w:szCs w:val="28"/>
          <w:lang w:val="uk-UA"/>
        </w:rPr>
        <w:t xml:space="preserve"> </w:t>
      </w:r>
      <w:r w:rsidR="001E0E78" w:rsidRPr="00C303FA">
        <w:rPr>
          <w:rFonts w:ascii="Times New Roman" w:eastAsia="Times New Roman" w:hAnsi="Times New Roman" w:cs="Times New Roman"/>
          <w:sz w:val="28"/>
          <w:szCs w:val="28"/>
          <w:lang w:val="uk-UA"/>
        </w:rPr>
        <w:t>рок</w:t>
      </w:r>
      <w:r w:rsidR="00E8726B" w:rsidRPr="00C303FA">
        <w:rPr>
          <w:rFonts w:ascii="Times New Roman" w:eastAsia="Times New Roman" w:hAnsi="Times New Roman" w:cs="Times New Roman"/>
          <w:sz w:val="28"/>
          <w:szCs w:val="28"/>
          <w:lang w:val="uk-UA"/>
        </w:rPr>
        <w:t>и</w:t>
      </w:r>
      <w:r w:rsidR="001E0E78" w:rsidRPr="00C303FA">
        <w:rPr>
          <w:rFonts w:ascii="Times New Roman" w:eastAsia="Times New Roman" w:hAnsi="Times New Roman" w:cs="Times New Roman"/>
          <w:sz w:val="28"/>
          <w:szCs w:val="28"/>
          <w:lang w:val="uk-UA"/>
        </w:rPr>
        <w:t xml:space="preserve"> </w:t>
      </w:r>
      <w:r w:rsidRPr="00C303FA">
        <w:rPr>
          <w:rFonts w:ascii="Times New Roman" w:eastAsia="Times New Roman" w:hAnsi="Times New Roman" w:cs="Times New Roman"/>
          <w:sz w:val="28"/>
          <w:szCs w:val="28"/>
          <w:lang w:val="uk-UA"/>
        </w:rPr>
        <w:t xml:space="preserve">було закінчено </w:t>
      </w:r>
      <w:r w:rsidRPr="00C303FA">
        <w:rPr>
          <w:rFonts w:ascii="Times New Roman" w:eastAsia="Times New Roman" w:hAnsi="Times New Roman" w:cs="Times New Roman"/>
          <w:sz w:val="28"/>
          <w:szCs w:val="28"/>
          <w:lang w:val="uk-UA"/>
        </w:rPr>
        <w:lastRenderedPageBreak/>
        <w:t xml:space="preserve">провадження у </w:t>
      </w:r>
      <w:r w:rsidR="00290A16" w:rsidRPr="00C303FA">
        <w:rPr>
          <w:rFonts w:ascii="Times New Roman" w:eastAsia="Times New Roman" w:hAnsi="Times New Roman" w:cs="Times New Roman"/>
          <w:b/>
          <w:sz w:val="28"/>
          <w:szCs w:val="28"/>
          <w:lang w:val="uk-UA"/>
        </w:rPr>
        <w:t>889</w:t>
      </w:r>
      <w:r w:rsidR="00673427" w:rsidRPr="00C303FA">
        <w:rPr>
          <w:rFonts w:ascii="Times New Roman" w:eastAsia="Times New Roman" w:hAnsi="Times New Roman" w:cs="Times New Roman"/>
          <w:b/>
          <w:sz w:val="28"/>
          <w:szCs w:val="28"/>
          <w:lang w:val="uk-UA"/>
        </w:rPr>
        <w:t xml:space="preserve"> </w:t>
      </w:r>
      <w:r w:rsidRPr="00C303FA">
        <w:rPr>
          <w:rFonts w:ascii="Times New Roman" w:eastAsia="Times New Roman" w:hAnsi="Times New Roman" w:cs="Times New Roman"/>
          <w:sz w:val="28"/>
          <w:szCs w:val="28"/>
          <w:lang w:val="uk-UA"/>
        </w:rPr>
        <w:t>справах</w:t>
      </w:r>
      <w:r w:rsidR="00961B63" w:rsidRPr="00C303FA">
        <w:rPr>
          <w:rFonts w:ascii="Times New Roman" w:eastAsia="Times New Roman" w:hAnsi="Times New Roman" w:cs="Times New Roman"/>
          <w:sz w:val="28"/>
          <w:szCs w:val="28"/>
          <w:lang w:val="uk-UA"/>
        </w:rPr>
        <w:t xml:space="preserve"> </w:t>
      </w:r>
      <w:r w:rsidR="00673427" w:rsidRPr="00C303FA">
        <w:rPr>
          <w:rFonts w:ascii="Times New Roman" w:eastAsia="Times New Roman" w:hAnsi="Times New Roman" w:cs="Times New Roman"/>
          <w:sz w:val="28"/>
          <w:szCs w:val="28"/>
          <w:lang w:val="uk-UA"/>
        </w:rPr>
        <w:t>зі спорів</w:t>
      </w:r>
      <w:r w:rsidR="00F80782" w:rsidRPr="00C303FA">
        <w:rPr>
          <w:rFonts w:ascii="Times New Roman" w:eastAsia="Times New Roman" w:hAnsi="Times New Roman" w:cs="Times New Roman"/>
          <w:sz w:val="28"/>
          <w:szCs w:val="28"/>
          <w:lang w:val="uk-UA"/>
        </w:rPr>
        <w:t xml:space="preserve"> щодо застосування антимонопольного та конкурентного законодавства</w:t>
      </w:r>
      <w:r w:rsidRPr="00C303FA">
        <w:rPr>
          <w:rFonts w:ascii="Times New Roman" w:hAnsi="Times New Roman" w:cs="Times New Roman"/>
          <w:bCs/>
          <w:sz w:val="28"/>
          <w:szCs w:val="28"/>
          <w:lang w:val="uk-UA"/>
        </w:rPr>
        <w:t>.</w:t>
      </w:r>
    </w:p>
    <w:p w14:paraId="66180D34" w14:textId="77777777" w:rsidR="00716D5B" w:rsidRPr="00C303FA" w:rsidRDefault="00716D5B" w:rsidP="00617B13">
      <w:pPr>
        <w:spacing w:after="0"/>
        <w:ind w:firstLine="567"/>
        <w:jc w:val="both"/>
        <w:rPr>
          <w:rFonts w:ascii="Times New Roman" w:hAnsi="Times New Roman" w:cs="Times New Roman"/>
          <w:b/>
          <w:bCs/>
          <w:sz w:val="28"/>
          <w:szCs w:val="28"/>
          <w:lang w:val="uk-UA"/>
        </w:rPr>
      </w:pPr>
      <w:r w:rsidRPr="00C303FA">
        <w:rPr>
          <w:rFonts w:ascii="Times New Roman" w:hAnsi="Times New Roman" w:cs="Times New Roman"/>
          <w:bCs/>
          <w:sz w:val="28"/>
          <w:szCs w:val="28"/>
          <w:lang w:val="uk-UA"/>
        </w:rPr>
        <w:t xml:space="preserve">Найбільше </w:t>
      </w:r>
      <w:r w:rsidR="00E8726B" w:rsidRPr="00C303FA">
        <w:rPr>
          <w:rFonts w:ascii="Times New Roman" w:hAnsi="Times New Roman" w:cs="Times New Roman"/>
          <w:bCs/>
          <w:sz w:val="28"/>
          <w:szCs w:val="28"/>
          <w:lang w:val="uk-UA"/>
        </w:rPr>
        <w:t>справ</w:t>
      </w:r>
      <w:r w:rsidRPr="00C303FA">
        <w:rPr>
          <w:rFonts w:ascii="Times New Roman" w:hAnsi="Times New Roman" w:cs="Times New Roman"/>
          <w:bCs/>
          <w:sz w:val="28"/>
          <w:szCs w:val="28"/>
          <w:lang w:val="uk-UA"/>
        </w:rPr>
        <w:t xml:space="preserve"> розглянуто Господарським судом </w:t>
      </w:r>
      <w:r w:rsidR="00113E9B" w:rsidRPr="00C303FA">
        <w:rPr>
          <w:rFonts w:ascii="Times New Roman" w:hAnsi="Times New Roman" w:cs="Times New Roman"/>
          <w:bCs/>
          <w:sz w:val="28"/>
          <w:szCs w:val="28"/>
          <w:lang w:val="uk-UA"/>
        </w:rPr>
        <w:t>міста Києва</w:t>
      </w:r>
      <w:r w:rsidRPr="00C303FA">
        <w:rPr>
          <w:rFonts w:ascii="Times New Roman" w:hAnsi="Times New Roman" w:cs="Times New Roman"/>
          <w:bCs/>
          <w:sz w:val="28"/>
          <w:szCs w:val="28"/>
          <w:lang w:val="uk-UA"/>
        </w:rPr>
        <w:t xml:space="preserve"> </w:t>
      </w:r>
      <w:r w:rsidR="00961B63" w:rsidRPr="00C303FA">
        <w:rPr>
          <w:rFonts w:ascii="Times New Roman" w:hAnsi="Times New Roman" w:cs="Times New Roman"/>
          <w:bCs/>
          <w:sz w:val="28"/>
          <w:szCs w:val="28"/>
          <w:lang w:val="uk-UA"/>
        </w:rPr>
        <w:t xml:space="preserve">– </w:t>
      </w:r>
      <w:r w:rsidR="00113E9B" w:rsidRPr="00C303FA">
        <w:rPr>
          <w:rFonts w:ascii="Times New Roman" w:hAnsi="Times New Roman" w:cs="Times New Roman"/>
          <w:b/>
          <w:bCs/>
          <w:sz w:val="28"/>
          <w:szCs w:val="28"/>
          <w:lang w:val="uk-UA"/>
        </w:rPr>
        <w:t>7</w:t>
      </w:r>
      <w:r w:rsidR="001A1AA6" w:rsidRPr="00C303FA">
        <w:rPr>
          <w:rFonts w:ascii="Times New Roman" w:hAnsi="Times New Roman" w:cs="Times New Roman"/>
          <w:b/>
          <w:bCs/>
          <w:sz w:val="28"/>
          <w:szCs w:val="28"/>
          <w:lang w:val="uk-UA"/>
        </w:rPr>
        <w:t>63</w:t>
      </w:r>
      <w:r w:rsidRPr="00C303FA">
        <w:rPr>
          <w:rFonts w:ascii="Times New Roman" w:hAnsi="Times New Roman" w:cs="Times New Roman"/>
          <w:b/>
          <w:bCs/>
          <w:sz w:val="28"/>
          <w:szCs w:val="28"/>
          <w:lang w:val="uk-UA"/>
        </w:rPr>
        <w:t> (</w:t>
      </w:r>
      <w:r w:rsidR="00942983" w:rsidRPr="00C303FA">
        <w:rPr>
          <w:rFonts w:ascii="Times New Roman" w:hAnsi="Times New Roman" w:cs="Times New Roman"/>
          <w:b/>
          <w:bCs/>
          <w:sz w:val="28"/>
          <w:szCs w:val="28"/>
          <w:lang w:val="uk-UA"/>
        </w:rPr>
        <w:t>85,8%)</w:t>
      </w:r>
      <w:r w:rsidRPr="00C303FA">
        <w:rPr>
          <w:rFonts w:ascii="Times New Roman" w:hAnsi="Times New Roman" w:cs="Times New Roman"/>
          <w:bCs/>
          <w:sz w:val="28"/>
          <w:szCs w:val="28"/>
          <w:lang w:val="uk-UA"/>
        </w:rPr>
        <w:t xml:space="preserve">; Господарським судом Київської області розглянуто </w:t>
      </w:r>
      <w:r w:rsidR="00113E9B" w:rsidRPr="00C303FA">
        <w:rPr>
          <w:rFonts w:ascii="Times New Roman" w:hAnsi="Times New Roman" w:cs="Times New Roman"/>
          <w:b/>
          <w:bCs/>
          <w:sz w:val="28"/>
          <w:szCs w:val="28"/>
          <w:lang w:val="uk-UA"/>
        </w:rPr>
        <w:t>68</w:t>
      </w:r>
      <w:r w:rsidRPr="00C303FA">
        <w:rPr>
          <w:rFonts w:ascii="Times New Roman" w:hAnsi="Times New Roman" w:cs="Times New Roman"/>
          <w:b/>
          <w:bCs/>
          <w:sz w:val="28"/>
          <w:szCs w:val="28"/>
          <w:lang w:val="uk-UA"/>
        </w:rPr>
        <w:t> (</w:t>
      </w:r>
      <w:r w:rsidR="00B334E0" w:rsidRPr="00C303FA">
        <w:rPr>
          <w:rFonts w:ascii="Times New Roman" w:hAnsi="Times New Roman" w:cs="Times New Roman"/>
          <w:b/>
          <w:bCs/>
          <w:sz w:val="28"/>
          <w:szCs w:val="28"/>
          <w:lang w:val="uk-UA"/>
        </w:rPr>
        <w:t>7,6</w:t>
      </w:r>
      <w:r w:rsidRPr="00C303FA">
        <w:rPr>
          <w:rFonts w:ascii="Times New Roman" w:hAnsi="Times New Roman" w:cs="Times New Roman"/>
          <w:b/>
          <w:bCs/>
          <w:sz w:val="28"/>
          <w:szCs w:val="28"/>
          <w:lang w:val="uk-UA"/>
        </w:rPr>
        <w:t xml:space="preserve">%) </w:t>
      </w:r>
      <w:r w:rsidRPr="00C303FA">
        <w:rPr>
          <w:rFonts w:ascii="Times New Roman" w:hAnsi="Times New Roman" w:cs="Times New Roman"/>
          <w:bCs/>
          <w:sz w:val="28"/>
          <w:szCs w:val="28"/>
          <w:lang w:val="uk-UA"/>
        </w:rPr>
        <w:t xml:space="preserve">справ; </w:t>
      </w:r>
      <w:r w:rsidR="00113E9B" w:rsidRPr="00C303FA">
        <w:rPr>
          <w:rFonts w:ascii="Times New Roman" w:hAnsi="Times New Roman" w:cs="Times New Roman"/>
          <w:b/>
          <w:bCs/>
          <w:sz w:val="28"/>
          <w:szCs w:val="28"/>
          <w:lang w:val="uk-UA"/>
        </w:rPr>
        <w:t>25</w:t>
      </w:r>
      <w:r w:rsidRPr="00C303FA">
        <w:rPr>
          <w:rFonts w:ascii="Times New Roman" w:hAnsi="Times New Roman" w:cs="Times New Roman"/>
          <w:b/>
          <w:bCs/>
          <w:sz w:val="28"/>
          <w:szCs w:val="28"/>
          <w:lang w:val="uk-UA"/>
        </w:rPr>
        <w:t> (</w:t>
      </w:r>
      <w:r w:rsidR="0062190A" w:rsidRPr="00C303FA">
        <w:rPr>
          <w:rFonts w:ascii="Times New Roman" w:hAnsi="Times New Roman" w:cs="Times New Roman"/>
          <w:b/>
          <w:bCs/>
          <w:sz w:val="28"/>
          <w:szCs w:val="28"/>
          <w:lang w:val="uk-UA"/>
        </w:rPr>
        <w:t>2,8</w:t>
      </w:r>
      <w:r w:rsidRPr="00C303FA">
        <w:rPr>
          <w:rFonts w:ascii="Times New Roman" w:hAnsi="Times New Roman" w:cs="Times New Roman"/>
          <w:b/>
          <w:bCs/>
          <w:sz w:val="28"/>
          <w:szCs w:val="28"/>
          <w:lang w:val="uk-UA"/>
        </w:rPr>
        <w:t>%)</w:t>
      </w:r>
      <w:r w:rsidRPr="00C303FA">
        <w:rPr>
          <w:rFonts w:ascii="Times New Roman" w:hAnsi="Times New Roman" w:cs="Times New Roman"/>
          <w:bCs/>
          <w:sz w:val="28"/>
          <w:szCs w:val="28"/>
          <w:lang w:val="uk-UA"/>
        </w:rPr>
        <w:t xml:space="preserve"> справ розглянув Господарський суд </w:t>
      </w:r>
      <w:r w:rsidR="00113E9B" w:rsidRPr="00C303FA">
        <w:rPr>
          <w:rFonts w:ascii="Times New Roman" w:hAnsi="Times New Roman" w:cs="Times New Roman"/>
          <w:sz w:val="28"/>
          <w:szCs w:val="28"/>
          <w:lang w:val="uk-UA"/>
        </w:rPr>
        <w:t>Сумської області</w:t>
      </w:r>
      <w:r w:rsidRPr="00C303FA">
        <w:rPr>
          <w:rFonts w:ascii="Times New Roman" w:hAnsi="Times New Roman" w:cs="Times New Roman"/>
          <w:sz w:val="28"/>
          <w:szCs w:val="28"/>
          <w:lang w:val="uk-UA"/>
        </w:rPr>
        <w:t xml:space="preserve">; </w:t>
      </w:r>
      <w:r w:rsidR="00113E9B" w:rsidRPr="00C303FA">
        <w:rPr>
          <w:rFonts w:ascii="Times New Roman" w:hAnsi="Times New Roman" w:cs="Times New Roman"/>
          <w:b/>
          <w:sz w:val="28"/>
          <w:szCs w:val="28"/>
          <w:lang w:val="uk-UA"/>
        </w:rPr>
        <w:t>1</w:t>
      </w:r>
      <w:r w:rsidR="00290A16" w:rsidRPr="00C303FA">
        <w:rPr>
          <w:rFonts w:ascii="Times New Roman" w:hAnsi="Times New Roman" w:cs="Times New Roman"/>
          <w:b/>
          <w:sz w:val="28"/>
          <w:szCs w:val="28"/>
          <w:lang w:val="uk-UA"/>
        </w:rPr>
        <w:t>8</w:t>
      </w:r>
      <w:r w:rsidRPr="00C303FA">
        <w:rPr>
          <w:rFonts w:ascii="Times New Roman" w:hAnsi="Times New Roman" w:cs="Times New Roman"/>
          <w:b/>
          <w:sz w:val="28"/>
          <w:szCs w:val="28"/>
          <w:lang w:val="uk-UA"/>
        </w:rPr>
        <w:t> (</w:t>
      </w:r>
      <w:r w:rsidR="0062190A" w:rsidRPr="00C303FA">
        <w:rPr>
          <w:rFonts w:ascii="Times New Roman" w:hAnsi="Times New Roman" w:cs="Times New Roman"/>
          <w:b/>
          <w:sz w:val="28"/>
          <w:szCs w:val="28"/>
          <w:lang w:val="uk-UA"/>
        </w:rPr>
        <w:t>2</w:t>
      </w:r>
      <w:r w:rsidRPr="00C303FA">
        <w:rPr>
          <w:rFonts w:ascii="Times New Roman" w:hAnsi="Times New Roman" w:cs="Times New Roman"/>
          <w:b/>
          <w:sz w:val="28"/>
          <w:szCs w:val="28"/>
          <w:lang w:val="uk-UA"/>
        </w:rPr>
        <w:t>%)</w:t>
      </w:r>
      <w:r w:rsidR="00955C9A" w:rsidRPr="00C303FA">
        <w:rPr>
          <w:rFonts w:ascii="Times New Roman" w:hAnsi="Times New Roman" w:cs="Times New Roman"/>
          <w:sz w:val="28"/>
          <w:szCs w:val="28"/>
          <w:lang w:val="uk-UA"/>
        </w:rPr>
        <w:t xml:space="preserve"> справ</w:t>
      </w:r>
      <w:r w:rsidRPr="00C303FA">
        <w:rPr>
          <w:rFonts w:ascii="Times New Roman" w:hAnsi="Times New Roman" w:cs="Times New Roman"/>
          <w:sz w:val="28"/>
          <w:szCs w:val="28"/>
          <w:lang w:val="uk-UA"/>
        </w:rPr>
        <w:t xml:space="preserve"> </w:t>
      </w:r>
      <w:r w:rsidRPr="00C303FA">
        <w:rPr>
          <w:rFonts w:ascii="Times New Roman" w:hAnsi="Times New Roman" w:cs="Times New Roman"/>
          <w:bCs/>
          <w:sz w:val="28"/>
          <w:szCs w:val="28"/>
          <w:lang w:val="uk-UA"/>
        </w:rPr>
        <w:t xml:space="preserve">розглянуто Господарським судом </w:t>
      </w:r>
      <w:r w:rsidR="00113E9B" w:rsidRPr="00C303FA">
        <w:rPr>
          <w:rFonts w:ascii="Times New Roman" w:hAnsi="Times New Roman" w:cs="Times New Roman"/>
          <w:sz w:val="28"/>
          <w:szCs w:val="28"/>
          <w:lang w:val="uk-UA"/>
        </w:rPr>
        <w:t>Черкаської</w:t>
      </w:r>
      <w:r w:rsidR="00113E9B" w:rsidRPr="00C303FA">
        <w:rPr>
          <w:rFonts w:ascii="Times New Roman" w:hAnsi="Times New Roman" w:cs="Times New Roman"/>
          <w:bCs/>
          <w:sz w:val="28"/>
          <w:szCs w:val="28"/>
          <w:lang w:val="uk-UA"/>
        </w:rPr>
        <w:t xml:space="preserve"> </w:t>
      </w:r>
      <w:r w:rsidRPr="00C303FA">
        <w:rPr>
          <w:rFonts w:ascii="Times New Roman" w:hAnsi="Times New Roman" w:cs="Times New Roman"/>
          <w:bCs/>
          <w:sz w:val="28"/>
          <w:szCs w:val="28"/>
          <w:lang w:val="uk-UA"/>
        </w:rPr>
        <w:t xml:space="preserve">області; </w:t>
      </w:r>
      <w:r w:rsidR="00113E9B" w:rsidRPr="00C303FA">
        <w:rPr>
          <w:rFonts w:ascii="Times New Roman" w:hAnsi="Times New Roman" w:cs="Times New Roman"/>
          <w:b/>
          <w:bCs/>
          <w:sz w:val="28"/>
          <w:szCs w:val="28"/>
          <w:lang w:val="uk-UA"/>
        </w:rPr>
        <w:t>15</w:t>
      </w:r>
      <w:r w:rsidRPr="00C303FA">
        <w:rPr>
          <w:rFonts w:ascii="Times New Roman" w:hAnsi="Times New Roman" w:cs="Times New Roman"/>
          <w:b/>
          <w:bCs/>
          <w:sz w:val="28"/>
          <w:szCs w:val="28"/>
          <w:lang w:val="uk-UA"/>
        </w:rPr>
        <w:t> (</w:t>
      </w:r>
      <w:r w:rsidR="0062190A" w:rsidRPr="00C303FA">
        <w:rPr>
          <w:rFonts w:ascii="Times New Roman" w:hAnsi="Times New Roman" w:cs="Times New Roman"/>
          <w:b/>
          <w:bCs/>
          <w:sz w:val="28"/>
          <w:szCs w:val="28"/>
          <w:lang w:val="uk-UA"/>
        </w:rPr>
        <w:t>1,7</w:t>
      </w:r>
      <w:r w:rsidRPr="00C303FA">
        <w:rPr>
          <w:rFonts w:ascii="Times New Roman" w:hAnsi="Times New Roman" w:cs="Times New Roman"/>
          <w:b/>
          <w:bCs/>
          <w:sz w:val="28"/>
          <w:szCs w:val="28"/>
          <w:lang w:val="uk-UA"/>
        </w:rPr>
        <w:t xml:space="preserve">%) </w:t>
      </w:r>
      <w:r w:rsidRPr="00C303FA">
        <w:rPr>
          <w:rFonts w:ascii="Times New Roman" w:hAnsi="Times New Roman" w:cs="Times New Roman"/>
          <w:bCs/>
          <w:sz w:val="28"/>
          <w:szCs w:val="28"/>
          <w:lang w:val="uk-UA"/>
        </w:rPr>
        <w:t>справ – Г</w:t>
      </w:r>
      <w:r w:rsidRPr="00C303FA">
        <w:rPr>
          <w:rFonts w:ascii="Times New Roman" w:hAnsi="Times New Roman" w:cs="Times New Roman"/>
          <w:sz w:val="28"/>
          <w:szCs w:val="28"/>
          <w:lang w:val="uk-UA"/>
        </w:rPr>
        <w:t xml:space="preserve">осподарським судом </w:t>
      </w:r>
      <w:r w:rsidR="00113E9B" w:rsidRPr="00C303FA">
        <w:rPr>
          <w:rFonts w:ascii="Times New Roman" w:hAnsi="Times New Roman" w:cs="Times New Roman"/>
          <w:bCs/>
          <w:sz w:val="28"/>
          <w:szCs w:val="28"/>
          <w:lang w:val="uk-UA"/>
        </w:rPr>
        <w:t>Чернігівської</w:t>
      </w:r>
      <w:r w:rsidRPr="00C303FA">
        <w:rPr>
          <w:rFonts w:ascii="Times New Roman" w:hAnsi="Times New Roman" w:cs="Times New Roman"/>
          <w:sz w:val="28"/>
          <w:szCs w:val="28"/>
          <w:lang w:val="uk-UA"/>
        </w:rPr>
        <w:t xml:space="preserve"> області</w:t>
      </w:r>
      <w:r w:rsidRPr="00C303FA">
        <w:rPr>
          <w:rFonts w:ascii="Times New Roman" w:hAnsi="Times New Roman" w:cs="Times New Roman"/>
          <w:bCs/>
          <w:sz w:val="28"/>
          <w:szCs w:val="28"/>
          <w:lang w:val="uk-UA"/>
        </w:rPr>
        <w:t>.</w:t>
      </w:r>
    </w:p>
    <w:p w14:paraId="43BF62D3" w14:textId="77777777" w:rsidR="00716D5B" w:rsidRPr="00C303FA" w:rsidRDefault="00716D5B" w:rsidP="00617B13">
      <w:pPr>
        <w:spacing w:after="0"/>
        <w:ind w:firstLine="567"/>
        <w:jc w:val="both"/>
        <w:rPr>
          <w:rFonts w:ascii="Times New Roman" w:hAnsi="Times New Roman" w:cs="Times New Roman"/>
          <w:bCs/>
          <w:sz w:val="28"/>
          <w:szCs w:val="28"/>
          <w:lang w:val="uk-UA"/>
        </w:rPr>
      </w:pPr>
      <w:r w:rsidRPr="00C303FA">
        <w:rPr>
          <w:rFonts w:ascii="Times New Roman" w:hAnsi="Times New Roman" w:cs="Times New Roman"/>
          <w:bCs/>
          <w:sz w:val="28"/>
          <w:szCs w:val="28"/>
          <w:lang w:val="uk-UA"/>
        </w:rPr>
        <w:t>Аналізуючи статистичні дані у справах</w:t>
      </w:r>
      <w:r w:rsidR="00CB0AEB" w:rsidRPr="00C303FA">
        <w:rPr>
          <w:rFonts w:ascii="Times New Roman" w:hAnsi="Times New Roman" w:cs="Times New Roman"/>
          <w:bCs/>
          <w:sz w:val="28"/>
          <w:szCs w:val="28"/>
          <w:lang w:val="uk-UA"/>
        </w:rPr>
        <w:t xml:space="preserve"> зі спорів</w:t>
      </w:r>
      <w:r w:rsidR="000A5E1D" w:rsidRPr="00C303FA">
        <w:rPr>
          <w:rFonts w:ascii="Times New Roman" w:eastAsia="Times New Roman" w:hAnsi="Times New Roman" w:cs="Times New Roman"/>
          <w:sz w:val="28"/>
          <w:szCs w:val="28"/>
          <w:lang w:val="uk-UA"/>
        </w:rPr>
        <w:t xml:space="preserve"> щодо застосування антимонопольного та конкурентного законодавства</w:t>
      </w:r>
      <w:r w:rsidRPr="00C303FA">
        <w:rPr>
          <w:rFonts w:ascii="Times New Roman" w:hAnsi="Times New Roman" w:cs="Times New Roman"/>
          <w:bCs/>
          <w:sz w:val="28"/>
          <w:szCs w:val="28"/>
          <w:lang w:val="uk-UA"/>
        </w:rPr>
        <w:t>, розглянутих місцевими господарськими судами Північного апеляційного округу за 202</w:t>
      </w:r>
      <w:r w:rsidR="00222AD3" w:rsidRPr="00C303FA">
        <w:rPr>
          <w:rFonts w:ascii="Times New Roman" w:hAnsi="Times New Roman" w:cs="Times New Roman"/>
          <w:bCs/>
          <w:sz w:val="28"/>
          <w:szCs w:val="28"/>
          <w:lang w:val="uk-UA"/>
        </w:rPr>
        <w:t>3</w:t>
      </w:r>
      <w:r w:rsidRPr="00C303FA">
        <w:rPr>
          <w:rFonts w:ascii="Times New Roman" w:hAnsi="Times New Roman" w:cs="Times New Roman"/>
          <w:bCs/>
          <w:sz w:val="28"/>
          <w:szCs w:val="28"/>
          <w:lang w:val="uk-UA"/>
        </w:rPr>
        <w:t>-202</w:t>
      </w:r>
      <w:r w:rsidR="00D44A6A" w:rsidRPr="00C303FA">
        <w:rPr>
          <w:rFonts w:ascii="Times New Roman" w:hAnsi="Times New Roman" w:cs="Times New Roman"/>
          <w:bCs/>
          <w:sz w:val="28"/>
          <w:szCs w:val="28"/>
          <w:lang w:val="uk-UA"/>
        </w:rPr>
        <w:t>5</w:t>
      </w:r>
      <w:r w:rsidRPr="00C303FA">
        <w:rPr>
          <w:rFonts w:ascii="Times New Roman" w:hAnsi="Times New Roman" w:cs="Times New Roman"/>
          <w:bCs/>
          <w:sz w:val="28"/>
          <w:szCs w:val="28"/>
          <w:lang w:val="uk-UA"/>
        </w:rPr>
        <w:t xml:space="preserve"> роки, слід зазначити, що серед загальної кількості справ даної категорії здебільшого ухвалювались рішення про</w:t>
      </w:r>
      <w:r w:rsidR="00222AD3" w:rsidRPr="00C303FA">
        <w:rPr>
          <w:rFonts w:ascii="Times New Roman" w:hAnsi="Times New Roman" w:cs="Times New Roman"/>
          <w:bCs/>
          <w:sz w:val="28"/>
          <w:szCs w:val="28"/>
          <w:lang w:val="uk-UA"/>
        </w:rPr>
        <w:t xml:space="preserve"> задоволення позовних вимог</w:t>
      </w:r>
      <w:r w:rsidR="001E0E78" w:rsidRPr="00C303FA">
        <w:rPr>
          <w:rFonts w:ascii="Times New Roman" w:hAnsi="Times New Roman" w:cs="Times New Roman"/>
          <w:bCs/>
          <w:sz w:val="28"/>
          <w:szCs w:val="28"/>
          <w:lang w:val="uk-UA"/>
        </w:rPr>
        <w:t xml:space="preserve"> </w:t>
      </w:r>
      <w:r w:rsidRPr="00C303FA">
        <w:rPr>
          <w:rFonts w:ascii="Times New Roman" w:hAnsi="Times New Roman" w:cs="Times New Roman"/>
          <w:bCs/>
          <w:sz w:val="28"/>
          <w:szCs w:val="28"/>
          <w:lang w:val="uk-UA"/>
        </w:rPr>
        <w:t>–</w:t>
      </w:r>
      <w:r w:rsidR="007435EF" w:rsidRPr="00C303FA">
        <w:rPr>
          <w:rFonts w:ascii="Times New Roman" w:hAnsi="Times New Roman" w:cs="Times New Roman"/>
          <w:bCs/>
          <w:sz w:val="28"/>
          <w:szCs w:val="28"/>
          <w:lang w:val="uk-UA"/>
        </w:rPr>
        <w:t xml:space="preserve"> </w:t>
      </w:r>
      <w:r w:rsidR="00792803" w:rsidRPr="00C303FA">
        <w:rPr>
          <w:rFonts w:ascii="Times New Roman" w:hAnsi="Times New Roman" w:cs="Times New Roman"/>
          <w:b/>
          <w:bCs/>
          <w:sz w:val="28"/>
          <w:szCs w:val="28"/>
          <w:lang w:val="uk-UA"/>
        </w:rPr>
        <w:t>513</w:t>
      </w:r>
      <w:r w:rsidRPr="00C303FA">
        <w:rPr>
          <w:rFonts w:ascii="Times New Roman" w:hAnsi="Times New Roman" w:cs="Times New Roman"/>
          <w:b/>
          <w:bCs/>
          <w:sz w:val="28"/>
          <w:szCs w:val="28"/>
          <w:lang w:val="uk-UA"/>
        </w:rPr>
        <w:t> (</w:t>
      </w:r>
      <w:r w:rsidR="007435EF" w:rsidRPr="00C303FA">
        <w:rPr>
          <w:rFonts w:ascii="Times New Roman" w:hAnsi="Times New Roman" w:cs="Times New Roman"/>
          <w:b/>
          <w:bCs/>
          <w:sz w:val="28"/>
          <w:szCs w:val="28"/>
          <w:lang w:val="uk-UA"/>
        </w:rPr>
        <w:t>57,7</w:t>
      </w:r>
      <w:r w:rsidRPr="00C303FA">
        <w:rPr>
          <w:rFonts w:ascii="Times New Roman" w:hAnsi="Times New Roman" w:cs="Times New Roman"/>
          <w:b/>
          <w:bCs/>
          <w:sz w:val="28"/>
          <w:szCs w:val="28"/>
          <w:lang w:val="uk-UA"/>
        </w:rPr>
        <w:t>%),</w:t>
      </w:r>
      <w:r w:rsidRPr="00C303FA">
        <w:rPr>
          <w:rFonts w:ascii="Times New Roman" w:hAnsi="Times New Roman" w:cs="Times New Roman"/>
          <w:bCs/>
          <w:sz w:val="28"/>
          <w:szCs w:val="28"/>
          <w:lang w:val="uk-UA"/>
        </w:rPr>
        <w:t xml:space="preserve"> у</w:t>
      </w:r>
      <w:r w:rsidR="007435EF" w:rsidRPr="00C303FA">
        <w:rPr>
          <w:rFonts w:ascii="Times New Roman" w:hAnsi="Times New Roman" w:cs="Times New Roman"/>
          <w:bCs/>
          <w:sz w:val="28"/>
          <w:szCs w:val="28"/>
          <w:lang w:val="uk-UA"/>
        </w:rPr>
        <w:t xml:space="preserve"> </w:t>
      </w:r>
      <w:r w:rsidR="00792803" w:rsidRPr="00C303FA">
        <w:rPr>
          <w:rFonts w:ascii="Times New Roman" w:hAnsi="Times New Roman" w:cs="Times New Roman"/>
          <w:b/>
          <w:bCs/>
          <w:sz w:val="28"/>
          <w:szCs w:val="28"/>
          <w:lang w:val="uk-UA"/>
        </w:rPr>
        <w:t>323</w:t>
      </w:r>
      <w:r w:rsidRPr="00C303FA">
        <w:rPr>
          <w:rFonts w:ascii="Times New Roman" w:hAnsi="Times New Roman" w:cs="Times New Roman"/>
          <w:b/>
          <w:bCs/>
          <w:sz w:val="28"/>
          <w:szCs w:val="28"/>
          <w:lang w:val="uk-UA"/>
        </w:rPr>
        <w:t> (</w:t>
      </w:r>
      <w:r w:rsidR="007435EF" w:rsidRPr="00C303FA">
        <w:rPr>
          <w:rFonts w:ascii="Times New Roman" w:hAnsi="Times New Roman" w:cs="Times New Roman"/>
          <w:b/>
          <w:bCs/>
          <w:sz w:val="28"/>
          <w:szCs w:val="28"/>
          <w:lang w:val="uk-UA"/>
        </w:rPr>
        <w:t>36,3</w:t>
      </w:r>
      <w:r w:rsidRPr="00C303FA">
        <w:rPr>
          <w:rFonts w:ascii="Times New Roman" w:hAnsi="Times New Roman" w:cs="Times New Roman"/>
          <w:b/>
          <w:bCs/>
          <w:sz w:val="28"/>
          <w:szCs w:val="28"/>
          <w:lang w:val="uk-UA"/>
        </w:rPr>
        <w:t>%)</w:t>
      </w:r>
      <w:r w:rsidRPr="00C303FA">
        <w:rPr>
          <w:rFonts w:ascii="Times New Roman" w:hAnsi="Times New Roman" w:cs="Times New Roman"/>
          <w:bCs/>
          <w:sz w:val="28"/>
          <w:szCs w:val="28"/>
          <w:lang w:val="uk-UA"/>
        </w:rPr>
        <w:t xml:space="preserve"> справах </w:t>
      </w:r>
      <w:r w:rsidR="009F716F" w:rsidRPr="00C303FA">
        <w:rPr>
          <w:rFonts w:ascii="Times New Roman" w:hAnsi="Times New Roman" w:cs="Times New Roman"/>
          <w:bCs/>
          <w:sz w:val="28"/>
          <w:szCs w:val="28"/>
          <w:lang w:val="uk-UA"/>
        </w:rPr>
        <w:t xml:space="preserve">у позові </w:t>
      </w:r>
      <w:r w:rsidR="00222AD3" w:rsidRPr="00C303FA">
        <w:rPr>
          <w:rFonts w:ascii="Times New Roman" w:hAnsi="Times New Roman" w:cs="Times New Roman"/>
          <w:bCs/>
          <w:sz w:val="28"/>
          <w:szCs w:val="28"/>
          <w:lang w:val="uk-UA"/>
        </w:rPr>
        <w:t>відмовлено</w:t>
      </w:r>
      <w:r w:rsidR="001E0E78" w:rsidRPr="00C303FA">
        <w:rPr>
          <w:rFonts w:ascii="Times New Roman" w:hAnsi="Times New Roman" w:cs="Times New Roman"/>
          <w:bCs/>
          <w:sz w:val="28"/>
          <w:szCs w:val="28"/>
          <w:lang w:val="uk-UA"/>
        </w:rPr>
        <w:t>, у</w:t>
      </w:r>
      <w:r w:rsidRPr="00C303FA">
        <w:rPr>
          <w:rFonts w:ascii="Times New Roman" w:hAnsi="Times New Roman" w:cs="Times New Roman"/>
          <w:bCs/>
          <w:sz w:val="28"/>
          <w:szCs w:val="28"/>
          <w:lang w:val="uk-UA"/>
        </w:rPr>
        <w:t xml:space="preserve"> </w:t>
      </w:r>
      <w:r w:rsidR="00792803" w:rsidRPr="00C303FA">
        <w:rPr>
          <w:rFonts w:ascii="Times New Roman" w:hAnsi="Times New Roman" w:cs="Times New Roman"/>
          <w:b/>
          <w:bCs/>
          <w:sz w:val="28"/>
          <w:szCs w:val="28"/>
          <w:lang w:val="uk-UA"/>
        </w:rPr>
        <w:t>23</w:t>
      </w:r>
      <w:r w:rsidRPr="00C303FA">
        <w:rPr>
          <w:rFonts w:ascii="Times New Roman" w:hAnsi="Times New Roman" w:cs="Times New Roman"/>
          <w:b/>
          <w:bCs/>
          <w:sz w:val="28"/>
          <w:szCs w:val="28"/>
          <w:lang w:val="uk-UA"/>
        </w:rPr>
        <w:t> (</w:t>
      </w:r>
      <w:r w:rsidR="007435EF" w:rsidRPr="00C303FA">
        <w:rPr>
          <w:rFonts w:ascii="Times New Roman" w:hAnsi="Times New Roman" w:cs="Times New Roman"/>
          <w:b/>
          <w:bCs/>
          <w:sz w:val="28"/>
          <w:szCs w:val="28"/>
          <w:lang w:val="uk-UA"/>
        </w:rPr>
        <w:t>2,6</w:t>
      </w:r>
      <w:r w:rsidRPr="00C303FA">
        <w:rPr>
          <w:rFonts w:ascii="Times New Roman" w:hAnsi="Times New Roman" w:cs="Times New Roman"/>
          <w:b/>
          <w:bCs/>
          <w:sz w:val="28"/>
          <w:szCs w:val="28"/>
          <w:lang w:val="uk-UA"/>
        </w:rPr>
        <w:t>%)</w:t>
      </w:r>
      <w:r w:rsidRPr="00C303FA">
        <w:rPr>
          <w:rFonts w:ascii="Times New Roman" w:hAnsi="Times New Roman" w:cs="Times New Roman"/>
          <w:bCs/>
          <w:sz w:val="28"/>
          <w:szCs w:val="28"/>
          <w:lang w:val="uk-UA"/>
        </w:rPr>
        <w:t xml:space="preserve"> справах ухвалено рішення </w:t>
      </w:r>
      <w:r w:rsidR="009F716F" w:rsidRPr="00C303FA">
        <w:rPr>
          <w:rFonts w:ascii="Times New Roman" w:hAnsi="Times New Roman" w:cs="Times New Roman"/>
          <w:bCs/>
          <w:sz w:val="28"/>
          <w:szCs w:val="28"/>
          <w:lang w:val="uk-UA"/>
        </w:rPr>
        <w:t>про</w:t>
      </w:r>
      <w:r w:rsidRPr="00C303FA">
        <w:rPr>
          <w:rFonts w:ascii="Times New Roman" w:hAnsi="Times New Roman" w:cs="Times New Roman"/>
          <w:bCs/>
          <w:sz w:val="28"/>
          <w:szCs w:val="28"/>
          <w:lang w:val="uk-UA"/>
        </w:rPr>
        <w:t xml:space="preserve"> закриття провадження, у </w:t>
      </w:r>
      <w:r w:rsidR="00AB6003" w:rsidRPr="00C303FA">
        <w:rPr>
          <w:rFonts w:ascii="Times New Roman" w:hAnsi="Times New Roman" w:cs="Times New Roman"/>
          <w:b/>
          <w:bCs/>
          <w:sz w:val="28"/>
          <w:szCs w:val="28"/>
          <w:lang w:val="uk-UA"/>
        </w:rPr>
        <w:t>29</w:t>
      </w:r>
      <w:r w:rsidRPr="00C303FA">
        <w:rPr>
          <w:rFonts w:ascii="Times New Roman" w:hAnsi="Times New Roman" w:cs="Times New Roman"/>
          <w:b/>
          <w:bCs/>
          <w:sz w:val="28"/>
          <w:szCs w:val="28"/>
          <w:lang w:val="uk-UA"/>
        </w:rPr>
        <w:t> (</w:t>
      </w:r>
      <w:r w:rsidR="007435EF" w:rsidRPr="00C303FA">
        <w:rPr>
          <w:rFonts w:ascii="Times New Roman" w:hAnsi="Times New Roman" w:cs="Times New Roman"/>
          <w:b/>
          <w:bCs/>
          <w:sz w:val="28"/>
          <w:szCs w:val="28"/>
          <w:lang w:val="uk-UA"/>
        </w:rPr>
        <w:t>3,3</w:t>
      </w:r>
      <w:r w:rsidRPr="00C303FA">
        <w:rPr>
          <w:rFonts w:ascii="Times New Roman" w:hAnsi="Times New Roman" w:cs="Times New Roman"/>
          <w:b/>
          <w:bCs/>
          <w:sz w:val="28"/>
          <w:szCs w:val="28"/>
          <w:lang w:val="uk-UA"/>
        </w:rPr>
        <w:t>%)</w:t>
      </w:r>
      <w:r w:rsidRPr="00C303FA">
        <w:rPr>
          <w:rFonts w:ascii="Times New Roman" w:hAnsi="Times New Roman" w:cs="Times New Roman"/>
          <w:bCs/>
          <w:sz w:val="28"/>
          <w:szCs w:val="28"/>
          <w:lang w:val="uk-UA"/>
        </w:rPr>
        <w:t xml:space="preserve"> справах п</w:t>
      </w:r>
      <w:r w:rsidR="007435EF" w:rsidRPr="00C303FA">
        <w:rPr>
          <w:rFonts w:ascii="Times New Roman" w:hAnsi="Times New Roman" w:cs="Times New Roman"/>
          <w:bCs/>
          <w:sz w:val="28"/>
          <w:szCs w:val="28"/>
          <w:lang w:val="uk-UA"/>
        </w:rPr>
        <w:t xml:space="preserve">озов було залишено без розгляду, </w:t>
      </w:r>
      <w:r w:rsidR="007435EF" w:rsidRPr="00C303FA">
        <w:rPr>
          <w:rFonts w:ascii="Times New Roman" w:hAnsi="Times New Roman" w:cs="Times New Roman"/>
          <w:b/>
          <w:bCs/>
          <w:sz w:val="28"/>
          <w:szCs w:val="28"/>
          <w:lang w:val="uk-UA"/>
        </w:rPr>
        <w:t>1</w:t>
      </w:r>
      <w:r w:rsidR="007435EF" w:rsidRPr="00C303FA">
        <w:rPr>
          <w:rFonts w:ascii="Times New Roman" w:hAnsi="Times New Roman" w:cs="Times New Roman"/>
          <w:bCs/>
          <w:sz w:val="28"/>
          <w:szCs w:val="28"/>
          <w:lang w:val="uk-UA"/>
        </w:rPr>
        <w:t xml:space="preserve"> </w:t>
      </w:r>
      <w:r w:rsidR="007435EF" w:rsidRPr="00C303FA">
        <w:rPr>
          <w:rFonts w:ascii="Times New Roman" w:hAnsi="Times New Roman" w:cs="Times New Roman"/>
          <w:b/>
          <w:bCs/>
          <w:sz w:val="28"/>
          <w:szCs w:val="28"/>
          <w:lang w:val="uk-UA"/>
        </w:rPr>
        <w:t xml:space="preserve">(0,1%) </w:t>
      </w:r>
      <w:r w:rsidR="007435EF" w:rsidRPr="00C303FA">
        <w:rPr>
          <w:rFonts w:ascii="Times New Roman" w:hAnsi="Times New Roman" w:cs="Times New Roman"/>
          <w:bCs/>
          <w:sz w:val="28"/>
          <w:szCs w:val="28"/>
          <w:lang w:val="uk-UA"/>
        </w:rPr>
        <w:t xml:space="preserve">справу </w:t>
      </w:r>
      <w:r w:rsidR="00232143" w:rsidRPr="00C303FA">
        <w:rPr>
          <w:rFonts w:ascii="Times New Roman" w:hAnsi="Times New Roman" w:cs="Times New Roman"/>
          <w:bCs/>
          <w:sz w:val="28"/>
          <w:szCs w:val="28"/>
          <w:lang w:val="uk-UA"/>
        </w:rPr>
        <w:t>–</w:t>
      </w:r>
      <w:r w:rsidR="00342BB4" w:rsidRPr="00C303FA">
        <w:rPr>
          <w:rFonts w:ascii="Times New Roman" w:hAnsi="Times New Roman" w:cs="Times New Roman"/>
          <w:bCs/>
          <w:sz w:val="28"/>
          <w:szCs w:val="28"/>
          <w:lang w:val="uk-UA"/>
        </w:rPr>
        <w:t xml:space="preserve"> </w:t>
      </w:r>
      <w:r w:rsidR="007435EF" w:rsidRPr="00C303FA">
        <w:rPr>
          <w:rFonts w:ascii="Times New Roman" w:hAnsi="Times New Roman" w:cs="Times New Roman"/>
          <w:bCs/>
          <w:sz w:val="28"/>
          <w:szCs w:val="28"/>
          <w:lang w:val="uk-UA"/>
        </w:rPr>
        <w:t>передано на розгляд іншого суду.</w:t>
      </w:r>
    </w:p>
    <w:p w14:paraId="203F17D0" w14:textId="77777777" w:rsidR="00812068" w:rsidRPr="00C303FA" w:rsidRDefault="00716D5B" w:rsidP="00617B13">
      <w:pPr>
        <w:spacing w:after="0"/>
        <w:ind w:firstLine="567"/>
        <w:jc w:val="both"/>
        <w:rPr>
          <w:rFonts w:ascii="Times New Roman" w:hAnsi="Times New Roman" w:cs="Times New Roman"/>
          <w:bCs/>
          <w:sz w:val="28"/>
          <w:szCs w:val="28"/>
          <w:lang w:val="uk-UA"/>
        </w:rPr>
      </w:pPr>
      <w:r w:rsidRPr="00C303FA">
        <w:rPr>
          <w:rFonts w:ascii="Times New Roman" w:hAnsi="Times New Roman" w:cs="Times New Roman"/>
          <w:bCs/>
          <w:sz w:val="28"/>
          <w:szCs w:val="28"/>
          <w:lang w:val="uk-UA"/>
        </w:rPr>
        <w:t xml:space="preserve">Північним апеляційним господарським судом </w:t>
      </w:r>
      <w:proofErr w:type="spellStart"/>
      <w:r w:rsidRPr="00C303FA">
        <w:rPr>
          <w:rFonts w:ascii="Times New Roman" w:hAnsi="Times New Roman" w:cs="Times New Roman"/>
          <w:bCs/>
          <w:sz w:val="28"/>
          <w:szCs w:val="28"/>
          <w:lang w:val="uk-UA"/>
        </w:rPr>
        <w:t>переглянуто</w:t>
      </w:r>
      <w:proofErr w:type="spellEnd"/>
      <w:r w:rsidRPr="00C303FA">
        <w:rPr>
          <w:rFonts w:ascii="Times New Roman" w:hAnsi="Times New Roman" w:cs="Times New Roman"/>
          <w:bCs/>
          <w:sz w:val="28"/>
          <w:szCs w:val="28"/>
          <w:lang w:val="uk-UA"/>
        </w:rPr>
        <w:t xml:space="preserve"> </w:t>
      </w:r>
      <w:r w:rsidR="00A97FD2" w:rsidRPr="00C303FA">
        <w:rPr>
          <w:rFonts w:ascii="Times New Roman" w:hAnsi="Times New Roman" w:cs="Times New Roman"/>
          <w:b/>
          <w:bCs/>
          <w:sz w:val="28"/>
          <w:szCs w:val="28"/>
          <w:lang w:val="uk-UA"/>
        </w:rPr>
        <w:t>321</w:t>
      </w:r>
      <w:r w:rsidRPr="00C303FA">
        <w:rPr>
          <w:rFonts w:ascii="Times New Roman" w:hAnsi="Times New Roman" w:cs="Times New Roman"/>
          <w:bCs/>
          <w:sz w:val="28"/>
          <w:szCs w:val="28"/>
          <w:lang w:val="uk-UA"/>
        </w:rPr>
        <w:t xml:space="preserve"> судов</w:t>
      </w:r>
      <w:r w:rsidR="00F539EC" w:rsidRPr="00C303FA">
        <w:rPr>
          <w:rFonts w:ascii="Times New Roman" w:hAnsi="Times New Roman" w:cs="Times New Roman"/>
          <w:bCs/>
          <w:sz w:val="28"/>
          <w:szCs w:val="28"/>
          <w:lang w:val="uk-UA"/>
        </w:rPr>
        <w:t>е</w:t>
      </w:r>
      <w:r w:rsidRPr="00C303FA">
        <w:rPr>
          <w:rFonts w:ascii="Times New Roman" w:hAnsi="Times New Roman" w:cs="Times New Roman"/>
          <w:bCs/>
          <w:sz w:val="28"/>
          <w:szCs w:val="28"/>
          <w:lang w:val="uk-UA"/>
        </w:rPr>
        <w:t xml:space="preserve"> рішен</w:t>
      </w:r>
      <w:r w:rsidR="009F716F" w:rsidRPr="00C303FA">
        <w:rPr>
          <w:rFonts w:ascii="Times New Roman" w:hAnsi="Times New Roman" w:cs="Times New Roman"/>
          <w:bCs/>
          <w:sz w:val="28"/>
          <w:szCs w:val="28"/>
          <w:lang w:val="uk-UA"/>
        </w:rPr>
        <w:t>ня</w:t>
      </w:r>
      <w:r w:rsidRPr="00C303FA">
        <w:rPr>
          <w:rFonts w:ascii="Times New Roman" w:hAnsi="Times New Roman" w:cs="Times New Roman"/>
          <w:bCs/>
          <w:sz w:val="28"/>
          <w:szCs w:val="28"/>
          <w:lang w:val="uk-UA"/>
        </w:rPr>
        <w:t>, ухвален</w:t>
      </w:r>
      <w:r w:rsidR="00232143" w:rsidRPr="00C303FA">
        <w:rPr>
          <w:rFonts w:ascii="Times New Roman" w:hAnsi="Times New Roman" w:cs="Times New Roman"/>
          <w:bCs/>
          <w:sz w:val="28"/>
          <w:szCs w:val="28"/>
          <w:lang w:val="uk-UA"/>
        </w:rPr>
        <w:t>е</w:t>
      </w:r>
      <w:r w:rsidRPr="00C303FA">
        <w:rPr>
          <w:rFonts w:ascii="Times New Roman" w:hAnsi="Times New Roman" w:cs="Times New Roman"/>
          <w:bCs/>
          <w:sz w:val="28"/>
          <w:szCs w:val="28"/>
          <w:lang w:val="uk-UA"/>
        </w:rPr>
        <w:t xml:space="preserve"> місцевими судами, за результатами чого</w:t>
      </w:r>
      <w:r w:rsidR="00812068" w:rsidRPr="00C303FA">
        <w:rPr>
          <w:rFonts w:ascii="Times New Roman" w:hAnsi="Times New Roman" w:cs="Times New Roman"/>
          <w:bCs/>
          <w:sz w:val="28"/>
          <w:szCs w:val="28"/>
          <w:lang w:val="uk-UA"/>
        </w:rPr>
        <w:t>:</w:t>
      </w:r>
    </w:p>
    <w:p w14:paraId="2F815444" w14:textId="77777777" w:rsidR="00812068" w:rsidRPr="00C303FA" w:rsidRDefault="00716D5B" w:rsidP="00617B13">
      <w:pPr>
        <w:spacing w:after="0"/>
        <w:ind w:firstLine="567"/>
        <w:jc w:val="both"/>
        <w:rPr>
          <w:rFonts w:ascii="Times New Roman" w:hAnsi="Times New Roman" w:cs="Times New Roman"/>
          <w:bCs/>
          <w:sz w:val="28"/>
          <w:szCs w:val="28"/>
          <w:lang w:val="uk-UA"/>
        </w:rPr>
      </w:pPr>
      <w:r w:rsidRPr="00C303FA">
        <w:rPr>
          <w:rFonts w:ascii="Times New Roman" w:hAnsi="Times New Roman" w:cs="Times New Roman"/>
          <w:bCs/>
          <w:sz w:val="28"/>
          <w:szCs w:val="28"/>
          <w:lang w:val="uk-UA"/>
        </w:rPr>
        <w:t xml:space="preserve">у </w:t>
      </w:r>
      <w:r w:rsidR="007D5B62" w:rsidRPr="00C303FA">
        <w:rPr>
          <w:rFonts w:ascii="Times New Roman" w:hAnsi="Times New Roman" w:cs="Times New Roman"/>
          <w:b/>
          <w:bCs/>
          <w:sz w:val="28"/>
          <w:szCs w:val="28"/>
          <w:lang w:val="uk-UA"/>
        </w:rPr>
        <w:t xml:space="preserve">290 </w:t>
      </w:r>
      <w:r w:rsidRPr="00C303FA">
        <w:rPr>
          <w:rFonts w:ascii="Times New Roman" w:hAnsi="Times New Roman" w:cs="Times New Roman"/>
          <w:b/>
          <w:bCs/>
          <w:sz w:val="28"/>
          <w:szCs w:val="28"/>
          <w:lang w:val="uk-UA"/>
        </w:rPr>
        <w:t>(</w:t>
      </w:r>
      <w:r w:rsidR="00F539EC" w:rsidRPr="00C303FA">
        <w:rPr>
          <w:rFonts w:ascii="Times New Roman" w:hAnsi="Times New Roman" w:cs="Times New Roman"/>
          <w:b/>
          <w:bCs/>
          <w:sz w:val="28"/>
          <w:szCs w:val="28"/>
          <w:lang w:val="uk-UA"/>
        </w:rPr>
        <w:t>90,3</w:t>
      </w:r>
      <w:r w:rsidRPr="00C303FA">
        <w:rPr>
          <w:rFonts w:ascii="Times New Roman" w:hAnsi="Times New Roman" w:cs="Times New Roman"/>
          <w:b/>
          <w:bCs/>
          <w:sz w:val="28"/>
          <w:szCs w:val="28"/>
          <w:lang w:val="uk-UA"/>
        </w:rPr>
        <w:t>%)</w:t>
      </w:r>
      <w:r w:rsidRPr="00C303FA">
        <w:rPr>
          <w:rFonts w:ascii="Times New Roman" w:hAnsi="Times New Roman" w:cs="Times New Roman"/>
          <w:bCs/>
          <w:sz w:val="28"/>
          <w:szCs w:val="28"/>
          <w:lang w:val="uk-UA"/>
        </w:rPr>
        <w:t xml:space="preserve"> випадках судове рішення залишено без змін</w:t>
      </w:r>
      <w:r w:rsidR="00812068" w:rsidRPr="00C303FA">
        <w:rPr>
          <w:rFonts w:ascii="Times New Roman" w:hAnsi="Times New Roman" w:cs="Times New Roman"/>
          <w:bCs/>
          <w:sz w:val="28"/>
          <w:szCs w:val="28"/>
          <w:lang w:val="uk-UA"/>
        </w:rPr>
        <w:t>;</w:t>
      </w:r>
      <w:r w:rsidRPr="00C303FA">
        <w:rPr>
          <w:rFonts w:ascii="Times New Roman" w:hAnsi="Times New Roman" w:cs="Times New Roman"/>
          <w:bCs/>
          <w:sz w:val="28"/>
          <w:szCs w:val="28"/>
          <w:lang w:val="uk-UA"/>
        </w:rPr>
        <w:t xml:space="preserve"> </w:t>
      </w:r>
    </w:p>
    <w:p w14:paraId="0F8A760B" w14:textId="77777777" w:rsidR="00812068" w:rsidRPr="00C303FA" w:rsidRDefault="00716D5B" w:rsidP="00617B13">
      <w:pPr>
        <w:spacing w:after="0"/>
        <w:ind w:firstLine="567"/>
        <w:jc w:val="both"/>
        <w:rPr>
          <w:rFonts w:ascii="Times New Roman" w:hAnsi="Times New Roman" w:cs="Times New Roman"/>
          <w:bCs/>
          <w:sz w:val="28"/>
          <w:szCs w:val="28"/>
          <w:lang w:val="uk-UA"/>
        </w:rPr>
      </w:pPr>
      <w:r w:rsidRPr="00C303FA">
        <w:rPr>
          <w:rFonts w:ascii="Times New Roman" w:hAnsi="Times New Roman" w:cs="Times New Roman"/>
          <w:bCs/>
          <w:sz w:val="28"/>
          <w:szCs w:val="28"/>
          <w:lang w:val="uk-UA"/>
        </w:rPr>
        <w:t xml:space="preserve">у </w:t>
      </w:r>
      <w:r w:rsidR="00A97FD2" w:rsidRPr="00C303FA">
        <w:rPr>
          <w:rFonts w:ascii="Times New Roman" w:hAnsi="Times New Roman" w:cs="Times New Roman"/>
          <w:b/>
          <w:bCs/>
          <w:sz w:val="28"/>
          <w:szCs w:val="28"/>
          <w:lang w:val="uk-UA"/>
        </w:rPr>
        <w:t>28</w:t>
      </w:r>
      <w:r w:rsidRPr="00C303FA">
        <w:rPr>
          <w:rFonts w:ascii="Times New Roman" w:hAnsi="Times New Roman" w:cs="Times New Roman"/>
          <w:b/>
          <w:bCs/>
          <w:sz w:val="28"/>
          <w:szCs w:val="28"/>
          <w:lang w:val="uk-UA"/>
        </w:rPr>
        <w:t> (</w:t>
      </w:r>
      <w:r w:rsidR="00F539EC" w:rsidRPr="00C303FA">
        <w:rPr>
          <w:rFonts w:ascii="Times New Roman" w:hAnsi="Times New Roman" w:cs="Times New Roman"/>
          <w:b/>
          <w:bCs/>
          <w:sz w:val="28"/>
          <w:szCs w:val="28"/>
          <w:lang w:val="uk-UA"/>
        </w:rPr>
        <w:t>8,7</w:t>
      </w:r>
      <w:r w:rsidRPr="00C303FA">
        <w:rPr>
          <w:rFonts w:ascii="Times New Roman" w:hAnsi="Times New Roman" w:cs="Times New Roman"/>
          <w:b/>
          <w:bCs/>
          <w:sz w:val="28"/>
          <w:szCs w:val="28"/>
          <w:lang w:val="uk-UA"/>
        </w:rPr>
        <w:t>%)</w:t>
      </w:r>
      <w:r w:rsidRPr="00C303FA">
        <w:rPr>
          <w:rFonts w:ascii="Times New Roman" w:hAnsi="Times New Roman" w:cs="Times New Roman"/>
          <w:bCs/>
          <w:sz w:val="28"/>
          <w:szCs w:val="28"/>
          <w:lang w:val="uk-UA"/>
        </w:rPr>
        <w:t xml:space="preserve"> справах рішення скасовано повністю або частково з прийняттям нового рішення</w:t>
      </w:r>
      <w:r w:rsidR="00812068" w:rsidRPr="00C303FA">
        <w:rPr>
          <w:rFonts w:ascii="Times New Roman" w:hAnsi="Times New Roman" w:cs="Times New Roman"/>
          <w:bCs/>
          <w:sz w:val="28"/>
          <w:szCs w:val="28"/>
          <w:lang w:val="uk-UA"/>
        </w:rPr>
        <w:t>;</w:t>
      </w:r>
      <w:r w:rsidR="00FB07FC" w:rsidRPr="00C303FA">
        <w:rPr>
          <w:rFonts w:ascii="Times New Roman" w:hAnsi="Times New Roman" w:cs="Times New Roman"/>
          <w:bCs/>
          <w:sz w:val="28"/>
          <w:szCs w:val="28"/>
          <w:lang w:val="uk-UA"/>
        </w:rPr>
        <w:t xml:space="preserve"> </w:t>
      </w:r>
    </w:p>
    <w:p w14:paraId="4DDF4675" w14:textId="77777777" w:rsidR="00716D5B" w:rsidRPr="00C303FA" w:rsidRDefault="00A97FD2" w:rsidP="00617B13">
      <w:pPr>
        <w:spacing w:after="0"/>
        <w:ind w:firstLine="567"/>
        <w:jc w:val="both"/>
        <w:rPr>
          <w:rFonts w:ascii="Times New Roman" w:hAnsi="Times New Roman" w:cs="Times New Roman"/>
          <w:bCs/>
          <w:sz w:val="28"/>
          <w:szCs w:val="28"/>
          <w:lang w:val="uk-UA"/>
        </w:rPr>
      </w:pPr>
      <w:r w:rsidRPr="00C303FA">
        <w:rPr>
          <w:rFonts w:ascii="Times New Roman" w:hAnsi="Times New Roman" w:cs="Times New Roman"/>
          <w:b/>
          <w:bCs/>
          <w:sz w:val="28"/>
          <w:szCs w:val="28"/>
          <w:lang w:val="uk-UA"/>
        </w:rPr>
        <w:t>3</w:t>
      </w:r>
      <w:r w:rsidR="00FB07FC" w:rsidRPr="00C303FA">
        <w:rPr>
          <w:rFonts w:ascii="Times New Roman" w:hAnsi="Times New Roman" w:cs="Times New Roman"/>
          <w:b/>
          <w:bCs/>
          <w:sz w:val="28"/>
          <w:szCs w:val="28"/>
          <w:lang w:val="uk-UA"/>
        </w:rPr>
        <w:t> (</w:t>
      </w:r>
      <w:r w:rsidR="00F539EC" w:rsidRPr="00C303FA">
        <w:rPr>
          <w:rFonts w:ascii="Times New Roman" w:hAnsi="Times New Roman" w:cs="Times New Roman"/>
          <w:b/>
          <w:bCs/>
          <w:sz w:val="28"/>
          <w:szCs w:val="28"/>
          <w:lang w:val="uk-UA"/>
        </w:rPr>
        <w:t>0,9</w:t>
      </w:r>
      <w:r w:rsidR="00FB07FC" w:rsidRPr="00C303FA">
        <w:rPr>
          <w:rFonts w:ascii="Times New Roman" w:hAnsi="Times New Roman" w:cs="Times New Roman"/>
          <w:b/>
          <w:bCs/>
          <w:sz w:val="28"/>
          <w:szCs w:val="28"/>
          <w:lang w:val="uk-UA"/>
        </w:rPr>
        <w:t>%)</w:t>
      </w:r>
      <w:r w:rsidR="00FB07FC" w:rsidRPr="00C303FA">
        <w:rPr>
          <w:rFonts w:ascii="Times New Roman" w:hAnsi="Times New Roman" w:cs="Times New Roman"/>
          <w:bCs/>
          <w:sz w:val="28"/>
          <w:szCs w:val="28"/>
          <w:lang w:val="uk-UA"/>
        </w:rPr>
        <w:t xml:space="preserve"> судових рішен</w:t>
      </w:r>
      <w:r w:rsidR="00F539EC" w:rsidRPr="00C303FA">
        <w:rPr>
          <w:rFonts w:ascii="Times New Roman" w:hAnsi="Times New Roman" w:cs="Times New Roman"/>
          <w:bCs/>
          <w:sz w:val="28"/>
          <w:szCs w:val="28"/>
          <w:lang w:val="uk-UA"/>
        </w:rPr>
        <w:t>ня</w:t>
      </w:r>
      <w:r w:rsidR="00FB07FC" w:rsidRPr="00C303FA">
        <w:rPr>
          <w:rFonts w:ascii="Times New Roman" w:hAnsi="Times New Roman" w:cs="Times New Roman"/>
          <w:bCs/>
          <w:sz w:val="28"/>
          <w:szCs w:val="28"/>
          <w:lang w:val="uk-UA"/>
        </w:rPr>
        <w:t xml:space="preserve"> визнано нечинним</w:t>
      </w:r>
      <w:r w:rsidR="001E0E78" w:rsidRPr="00C303FA">
        <w:rPr>
          <w:rFonts w:ascii="Times New Roman" w:hAnsi="Times New Roman" w:cs="Times New Roman"/>
          <w:bCs/>
          <w:sz w:val="28"/>
          <w:szCs w:val="28"/>
          <w:lang w:val="uk-UA"/>
        </w:rPr>
        <w:t>и</w:t>
      </w:r>
      <w:r w:rsidR="00FB07FC" w:rsidRPr="00C303FA">
        <w:rPr>
          <w:rFonts w:ascii="Times New Roman" w:hAnsi="Times New Roman" w:cs="Times New Roman"/>
          <w:bCs/>
          <w:sz w:val="28"/>
          <w:szCs w:val="28"/>
          <w:lang w:val="uk-UA"/>
        </w:rPr>
        <w:t xml:space="preserve"> </w:t>
      </w:r>
      <w:r w:rsidR="001567C0" w:rsidRPr="00C303FA">
        <w:rPr>
          <w:rFonts w:ascii="Times New Roman" w:hAnsi="Times New Roman" w:cs="Times New Roman"/>
          <w:bCs/>
          <w:sz w:val="28"/>
          <w:szCs w:val="28"/>
          <w:lang w:val="uk-UA"/>
        </w:rPr>
        <w:t>повністю або частково і закрито провадження у справі у відповідній частині</w:t>
      </w:r>
      <w:r w:rsidR="00716D5B" w:rsidRPr="00C303FA">
        <w:rPr>
          <w:rFonts w:ascii="Times New Roman" w:hAnsi="Times New Roman" w:cs="Times New Roman"/>
          <w:bCs/>
          <w:sz w:val="28"/>
          <w:szCs w:val="28"/>
          <w:lang w:val="uk-UA"/>
        </w:rPr>
        <w:t>.</w:t>
      </w:r>
    </w:p>
    <w:p w14:paraId="099ED4C4" w14:textId="77777777" w:rsidR="00232143" w:rsidRPr="00C303FA" w:rsidRDefault="00382489" w:rsidP="00617B13">
      <w:pPr>
        <w:spacing w:after="0"/>
        <w:ind w:firstLine="567"/>
        <w:jc w:val="both"/>
        <w:rPr>
          <w:rFonts w:ascii="Times New Roman" w:hAnsi="Times New Roman" w:cs="Times New Roman"/>
          <w:bCs/>
          <w:sz w:val="28"/>
          <w:szCs w:val="28"/>
          <w:lang w:val="uk-UA"/>
        </w:rPr>
      </w:pPr>
      <w:r w:rsidRPr="00C303FA">
        <w:rPr>
          <w:rFonts w:ascii="Times New Roman" w:hAnsi="Times New Roman" w:cs="Times New Roman"/>
          <w:bCs/>
          <w:sz w:val="28"/>
          <w:szCs w:val="28"/>
          <w:lang w:val="uk-UA"/>
        </w:rPr>
        <w:t>Верховним Судом</w:t>
      </w:r>
      <w:r w:rsidRPr="00C303FA">
        <w:rPr>
          <w:rFonts w:ascii="Times New Roman" w:hAnsi="Times New Roman" w:cs="Times New Roman"/>
          <w:b/>
          <w:bCs/>
          <w:sz w:val="28"/>
          <w:szCs w:val="28"/>
          <w:lang w:val="uk-UA"/>
        </w:rPr>
        <w:t xml:space="preserve"> </w:t>
      </w:r>
      <w:proofErr w:type="spellStart"/>
      <w:r w:rsidRPr="00C303FA">
        <w:rPr>
          <w:rFonts w:ascii="Times New Roman" w:hAnsi="Times New Roman" w:cs="Times New Roman"/>
          <w:bCs/>
          <w:sz w:val="28"/>
          <w:szCs w:val="28"/>
          <w:lang w:val="uk-UA"/>
        </w:rPr>
        <w:t>переглянуто</w:t>
      </w:r>
      <w:proofErr w:type="spellEnd"/>
      <w:r w:rsidRPr="00C303FA">
        <w:rPr>
          <w:rFonts w:ascii="Times New Roman" w:hAnsi="Times New Roman" w:cs="Times New Roman"/>
          <w:b/>
          <w:bCs/>
          <w:sz w:val="28"/>
          <w:szCs w:val="28"/>
          <w:lang w:val="uk-UA"/>
        </w:rPr>
        <w:t xml:space="preserve"> 130</w:t>
      </w:r>
      <w:r w:rsidRPr="00C303FA">
        <w:rPr>
          <w:rFonts w:ascii="Times New Roman" w:hAnsi="Times New Roman" w:cs="Times New Roman"/>
          <w:bCs/>
          <w:sz w:val="28"/>
          <w:szCs w:val="28"/>
          <w:lang w:val="uk-UA"/>
        </w:rPr>
        <w:t xml:space="preserve"> судових рішень</w:t>
      </w:r>
      <w:r w:rsidR="00232143" w:rsidRPr="00C303FA">
        <w:rPr>
          <w:rFonts w:ascii="Times New Roman" w:hAnsi="Times New Roman" w:cs="Times New Roman"/>
          <w:bCs/>
          <w:sz w:val="28"/>
          <w:szCs w:val="28"/>
          <w:lang w:val="uk-UA"/>
        </w:rPr>
        <w:t>,</w:t>
      </w:r>
      <w:r w:rsidR="00F539EC" w:rsidRPr="00C303FA">
        <w:rPr>
          <w:rFonts w:ascii="Times New Roman" w:hAnsi="Times New Roman" w:cs="Times New Roman"/>
          <w:bCs/>
          <w:sz w:val="28"/>
          <w:szCs w:val="28"/>
          <w:lang w:val="uk-UA"/>
        </w:rPr>
        <w:t xml:space="preserve"> з яких</w:t>
      </w:r>
      <w:r w:rsidRPr="00C303FA">
        <w:rPr>
          <w:rFonts w:ascii="Times New Roman" w:hAnsi="Times New Roman" w:cs="Times New Roman"/>
          <w:bCs/>
          <w:sz w:val="28"/>
          <w:szCs w:val="28"/>
          <w:lang w:val="uk-UA"/>
        </w:rPr>
        <w:t xml:space="preserve">: </w:t>
      </w:r>
    </w:p>
    <w:p w14:paraId="2D552A03" w14:textId="77777777" w:rsidR="00232143" w:rsidRPr="00C303FA" w:rsidRDefault="00382489" w:rsidP="00617B13">
      <w:pPr>
        <w:spacing w:after="0"/>
        <w:ind w:firstLine="567"/>
        <w:jc w:val="both"/>
        <w:rPr>
          <w:rFonts w:ascii="Times New Roman" w:hAnsi="Times New Roman" w:cs="Times New Roman"/>
          <w:bCs/>
          <w:sz w:val="28"/>
          <w:szCs w:val="28"/>
          <w:lang w:val="uk-UA"/>
        </w:rPr>
      </w:pPr>
      <w:r w:rsidRPr="00C303FA">
        <w:rPr>
          <w:rFonts w:ascii="Times New Roman" w:hAnsi="Times New Roman" w:cs="Times New Roman"/>
          <w:b/>
          <w:bCs/>
          <w:sz w:val="28"/>
          <w:szCs w:val="28"/>
          <w:lang w:val="uk-UA"/>
        </w:rPr>
        <w:t>95 (</w:t>
      </w:r>
      <w:r w:rsidR="00F539EC" w:rsidRPr="00C303FA">
        <w:rPr>
          <w:rFonts w:ascii="Times New Roman" w:hAnsi="Times New Roman" w:cs="Times New Roman"/>
          <w:b/>
          <w:bCs/>
          <w:sz w:val="28"/>
          <w:szCs w:val="28"/>
          <w:lang w:val="uk-UA"/>
        </w:rPr>
        <w:t>73,1</w:t>
      </w:r>
      <w:r w:rsidRPr="00C303FA">
        <w:rPr>
          <w:rFonts w:ascii="Times New Roman" w:hAnsi="Times New Roman" w:cs="Times New Roman"/>
          <w:b/>
          <w:bCs/>
          <w:sz w:val="28"/>
          <w:szCs w:val="28"/>
          <w:lang w:val="uk-UA"/>
        </w:rPr>
        <w:t>%)</w:t>
      </w:r>
      <w:r w:rsidRPr="00C303FA">
        <w:rPr>
          <w:rFonts w:ascii="Times New Roman" w:hAnsi="Times New Roman" w:cs="Times New Roman"/>
          <w:bCs/>
          <w:sz w:val="28"/>
          <w:szCs w:val="28"/>
          <w:lang w:val="uk-UA"/>
        </w:rPr>
        <w:t xml:space="preserve"> залишено без змін;</w:t>
      </w:r>
      <w:r w:rsidR="00161184" w:rsidRPr="00C303FA">
        <w:rPr>
          <w:rFonts w:ascii="Times New Roman" w:hAnsi="Times New Roman" w:cs="Times New Roman"/>
          <w:bCs/>
          <w:sz w:val="28"/>
          <w:szCs w:val="28"/>
          <w:lang w:val="uk-UA"/>
        </w:rPr>
        <w:t xml:space="preserve"> </w:t>
      </w:r>
    </w:p>
    <w:p w14:paraId="37398184" w14:textId="77777777" w:rsidR="00232143" w:rsidRPr="00C303FA" w:rsidRDefault="00382489" w:rsidP="00617B13">
      <w:pPr>
        <w:spacing w:after="0"/>
        <w:ind w:firstLine="567"/>
        <w:jc w:val="both"/>
        <w:rPr>
          <w:rFonts w:ascii="Times New Roman" w:hAnsi="Times New Roman" w:cs="Times New Roman"/>
          <w:bCs/>
          <w:sz w:val="28"/>
          <w:szCs w:val="28"/>
          <w:lang w:val="uk-UA"/>
        </w:rPr>
      </w:pPr>
      <w:r w:rsidRPr="00C303FA">
        <w:rPr>
          <w:rFonts w:ascii="Times New Roman" w:hAnsi="Times New Roman" w:cs="Times New Roman"/>
          <w:b/>
          <w:bCs/>
          <w:sz w:val="28"/>
          <w:szCs w:val="28"/>
          <w:lang w:val="uk-UA"/>
        </w:rPr>
        <w:t>29 (</w:t>
      </w:r>
      <w:r w:rsidR="00F539EC" w:rsidRPr="00C303FA">
        <w:rPr>
          <w:rFonts w:ascii="Times New Roman" w:hAnsi="Times New Roman" w:cs="Times New Roman"/>
          <w:b/>
          <w:bCs/>
          <w:sz w:val="28"/>
          <w:szCs w:val="28"/>
          <w:lang w:val="uk-UA"/>
        </w:rPr>
        <w:t>22,3</w:t>
      </w:r>
      <w:r w:rsidRPr="00C303FA">
        <w:rPr>
          <w:rFonts w:ascii="Times New Roman" w:hAnsi="Times New Roman" w:cs="Times New Roman"/>
          <w:b/>
          <w:bCs/>
          <w:sz w:val="28"/>
          <w:szCs w:val="28"/>
          <w:lang w:val="uk-UA"/>
        </w:rPr>
        <w:t>%)</w:t>
      </w:r>
      <w:r w:rsidRPr="00C303FA">
        <w:rPr>
          <w:rFonts w:ascii="Times New Roman" w:hAnsi="Times New Roman" w:cs="Times New Roman"/>
          <w:bCs/>
          <w:sz w:val="28"/>
          <w:szCs w:val="28"/>
          <w:lang w:val="uk-UA"/>
        </w:rPr>
        <w:t xml:space="preserve"> судових рішень судів першої та апеляційної інстанції скасовано повністю або частково, справу передано на новий розгляд; </w:t>
      </w:r>
    </w:p>
    <w:p w14:paraId="342A8948" w14:textId="77777777" w:rsidR="00232143" w:rsidRPr="00C303FA" w:rsidRDefault="00382489" w:rsidP="00617B13">
      <w:pPr>
        <w:spacing w:after="0"/>
        <w:ind w:firstLine="567"/>
        <w:jc w:val="both"/>
        <w:rPr>
          <w:rFonts w:ascii="Times New Roman" w:hAnsi="Times New Roman" w:cs="Times New Roman"/>
          <w:bCs/>
          <w:sz w:val="28"/>
          <w:szCs w:val="28"/>
          <w:lang w:val="uk-UA"/>
        </w:rPr>
      </w:pPr>
      <w:r w:rsidRPr="00C303FA">
        <w:rPr>
          <w:rFonts w:ascii="Times New Roman" w:hAnsi="Times New Roman" w:cs="Times New Roman"/>
          <w:b/>
          <w:bCs/>
          <w:sz w:val="28"/>
          <w:szCs w:val="28"/>
          <w:lang w:val="uk-UA"/>
        </w:rPr>
        <w:t>2 (</w:t>
      </w:r>
      <w:r w:rsidR="00161184" w:rsidRPr="00C303FA">
        <w:rPr>
          <w:rFonts w:ascii="Times New Roman" w:hAnsi="Times New Roman" w:cs="Times New Roman"/>
          <w:b/>
          <w:bCs/>
          <w:sz w:val="28"/>
          <w:szCs w:val="28"/>
          <w:lang w:val="uk-UA"/>
        </w:rPr>
        <w:t>1,5</w:t>
      </w:r>
      <w:r w:rsidRPr="00C303FA">
        <w:rPr>
          <w:rFonts w:ascii="Times New Roman" w:hAnsi="Times New Roman" w:cs="Times New Roman"/>
          <w:b/>
          <w:bCs/>
          <w:sz w:val="28"/>
          <w:szCs w:val="28"/>
          <w:lang w:val="uk-UA"/>
        </w:rPr>
        <w:t>%)</w:t>
      </w:r>
      <w:r w:rsidRPr="00C303FA">
        <w:rPr>
          <w:rFonts w:ascii="Times New Roman" w:hAnsi="Times New Roman" w:cs="Times New Roman"/>
          <w:bCs/>
          <w:sz w:val="28"/>
          <w:szCs w:val="28"/>
          <w:lang w:val="uk-UA"/>
        </w:rPr>
        <w:t xml:space="preserve"> судових рішен</w:t>
      </w:r>
      <w:r w:rsidR="00232143" w:rsidRPr="00C303FA">
        <w:rPr>
          <w:rFonts w:ascii="Times New Roman" w:hAnsi="Times New Roman" w:cs="Times New Roman"/>
          <w:bCs/>
          <w:sz w:val="28"/>
          <w:szCs w:val="28"/>
          <w:lang w:val="uk-UA"/>
        </w:rPr>
        <w:t>ня</w:t>
      </w:r>
      <w:r w:rsidRPr="00C303FA">
        <w:rPr>
          <w:rFonts w:ascii="Times New Roman" w:hAnsi="Times New Roman" w:cs="Times New Roman"/>
          <w:bCs/>
          <w:sz w:val="28"/>
          <w:szCs w:val="28"/>
          <w:lang w:val="uk-UA"/>
        </w:rPr>
        <w:t xml:space="preserve"> скасовано повністю або частково та ухвалено нове; </w:t>
      </w:r>
    </w:p>
    <w:p w14:paraId="5EE17150" w14:textId="77777777" w:rsidR="00232143" w:rsidRPr="00C303FA" w:rsidRDefault="0035097B" w:rsidP="00617B13">
      <w:pPr>
        <w:spacing w:after="0"/>
        <w:ind w:firstLine="567"/>
        <w:jc w:val="both"/>
        <w:rPr>
          <w:rFonts w:ascii="Times New Roman" w:hAnsi="Times New Roman" w:cs="Times New Roman"/>
          <w:bCs/>
          <w:sz w:val="28"/>
          <w:szCs w:val="28"/>
          <w:lang w:val="uk-UA"/>
        </w:rPr>
      </w:pPr>
      <w:r w:rsidRPr="00C303FA">
        <w:rPr>
          <w:rFonts w:ascii="Times New Roman" w:hAnsi="Times New Roman" w:cs="Times New Roman"/>
          <w:bCs/>
          <w:sz w:val="28"/>
          <w:szCs w:val="28"/>
          <w:lang w:val="uk-UA"/>
        </w:rPr>
        <w:t>у</w:t>
      </w:r>
      <w:r w:rsidR="00382489" w:rsidRPr="00C303FA">
        <w:rPr>
          <w:rFonts w:ascii="Times New Roman" w:hAnsi="Times New Roman" w:cs="Times New Roman"/>
          <w:bCs/>
          <w:sz w:val="28"/>
          <w:szCs w:val="28"/>
          <w:lang w:val="uk-UA"/>
        </w:rPr>
        <w:t xml:space="preserve"> </w:t>
      </w:r>
      <w:r w:rsidR="00382489" w:rsidRPr="00C303FA">
        <w:rPr>
          <w:rFonts w:ascii="Times New Roman" w:hAnsi="Times New Roman" w:cs="Times New Roman"/>
          <w:b/>
          <w:bCs/>
          <w:sz w:val="28"/>
          <w:szCs w:val="28"/>
          <w:lang w:val="uk-UA"/>
        </w:rPr>
        <w:t>3 (</w:t>
      </w:r>
      <w:r w:rsidR="00161184" w:rsidRPr="00C303FA">
        <w:rPr>
          <w:rFonts w:ascii="Times New Roman" w:hAnsi="Times New Roman" w:cs="Times New Roman"/>
          <w:b/>
          <w:bCs/>
          <w:sz w:val="28"/>
          <w:szCs w:val="28"/>
          <w:lang w:val="uk-UA"/>
        </w:rPr>
        <w:t>2,3</w:t>
      </w:r>
      <w:r w:rsidR="00382489" w:rsidRPr="00C303FA">
        <w:rPr>
          <w:rFonts w:ascii="Times New Roman" w:hAnsi="Times New Roman" w:cs="Times New Roman"/>
          <w:b/>
          <w:bCs/>
          <w:sz w:val="28"/>
          <w:szCs w:val="28"/>
          <w:lang w:val="uk-UA"/>
        </w:rPr>
        <w:t>%)</w:t>
      </w:r>
      <w:r w:rsidR="00382489" w:rsidRPr="00C303FA">
        <w:rPr>
          <w:rFonts w:ascii="Times New Roman" w:hAnsi="Times New Roman" w:cs="Times New Roman"/>
          <w:bCs/>
          <w:sz w:val="28"/>
          <w:szCs w:val="28"/>
          <w:lang w:val="uk-UA"/>
        </w:rPr>
        <w:t xml:space="preserve"> справах скасовано постанову апеляційного суду і залишено в силі судове рішення першої інстанції; </w:t>
      </w:r>
    </w:p>
    <w:p w14:paraId="09C4E1F5" w14:textId="77777777" w:rsidR="00382489" w:rsidRPr="00C303FA" w:rsidRDefault="00382489" w:rsidP="00617B13">
      <w:pPr>
        <w:spacing w:after="0"/>
        <w:ind w:firstLine="567"/>
        <w:jc w:val="both"/>
        <w:rPr>
          <w:rFonts w:ascii="Times New Roman" w:hAnsi="Times New Roman" w:cs="Times New Roman"/>
          <w:bCs/>
          <w:sz w:val="28"/>
          <w:szCs w:val="28"/>
          <w:lang w:val="uk-UA"/>
        </w:rPr>
      </w:pPr>
      <w:r w:rsidRPr="00C303FA">
        <w:rPr>
          <w:rFonts w:ascii="Times New Roman" w:hAnsi="Times New Roman" w:cs="Times New Roman"/>
          <w:b/>
          <w:bCs/>
          <w:sz w:val="28"/>
          <w:szCs w:val="28"/>
          <w:lang w:val="uk-UA"/>
        </w:rPr>
        <w:t>1 (</w:t>
      </w:r>
      <w:r w:rsidR="00161184" w:rsidRPr="00C303FA">
        <w:rPr>
          <w:rFonts w:ascii="Times New Roman" w:hAnsi="Times New Roman" w:cs="Times New Roman"/>
          <w:b/>
          <w:bCs/>
          <w:sz w:val="28"/>
          <w:szCs w:val="28"/>
          <w:lang w:val="uk-UA"/>
        </w:rPr>
        <w:t>0,8</w:t>
      </w:r>
      <w:r w:rsidRPr="00C303FA">
        <w:rPr>
          <w:rFonts w:ascii="Times New Roman" w:hAnsi="Times New Roman" w:cs="Times New Roman"/>
          <w:b/>
          <w:bCs/>
          <w:sz w:val="28"/>
          <w:szCs w:val="28"/>
          <w:lang w:val="uk-UA"/>
        </w:rPr>
        <w:t>%)</w:t>
      </w:r>
      <w:r w:rsidRPr="00C303FA">
        <w:rPr>
          <w:rFonts w:ascii="Times New Roman" w:hAnsi="Times New Roman" w:cs="Times New Roman"/>
          <w:bCs/>
          <w:sz w:val="28"/>
          <w:szCs w:val="28"/>
          <w:lang w:val="uk-UA"/>
        </w:rPr>
        <w:t xml:space="preserve"> судове рішення судів першої та апеляційної інстанцій визнано нечинним повністю або частково і закрито провадження у справі. </w:t>
      </w:r>
    </w:p>
    <w:p w14:paraId="611D29F3" w14:textId="77777777" w:rsidR="007F1709" w:rsidRPr="00C303FA" w:rsidRDefault="00D7057B" w:rsidP="00617B13">
      <w:pPr>
        <w:spacing w:after="0"/>
        <w:ind w:firstLine="567"/>
        <w:jc w:val="both"/>
        <w:rPr>
          <w:rStyle w:val="2"/>
          <w:b w:val="0"/>
          <w:color w:val="auto"/>
          <w:sz w:val="28"/>
          <w:szCs w:val="28"/>
          <w:lang w:eastAsia="en-US"/>
        </w:rPr>
      </w:pPr>
      <w:r w:rsidRPr="00C303FA">
        <w:rPr>
          <w:rFonts w:ascii="Times New Roman" w:hAnsi="Times New Roman" w:cs="Times New Roman"/>
          <w:bCs/>
          <w:sz w:val="28"/>
          <w:szCs w:val="28"/>
          <w:lang w:val="uk-UA"/>
        </w:rPr>
        <w:t>Г</w:t>
      </w:r>
      <w:r w:rsidR="009F716F" w:rsidRPr="00C303FA">
        <w:rPr>
          <w:rFonts w:ascii="Times New Roman" w:hAnsi="Times New Roman" w:cs="Times New Roman"/>
          <w:bCs/>
          <w:sz w:val="28"/>
          <w:szCs w:val="28"/>
          <w:lang w:val="uk-UA"/>
        </w:rPr>
        <w:t xml:space="preserve">осподарськими судами Північного апеляційного </w:t>
      </w:r>
      <w:r w:rsidRPr="00C303FA">
        <w:rPr>
          <w:rFonts w:ascii="Times New Roman" w:hAnsi="Times New Roman" w:cs="Times New Roman"/>
          <w:bCs/>
          <w:sz w:val="28"/>
          <w:szCs w:val="28"/>
          <w:lang w:val="uk-UA"/>
        </w:rPr>
        <w:t>округу</w:t>
      </w:r>
      <w:r w:rsidR="009F716F" w:rsidRPr="00C303FA">
        <w:rPr>
          <w:rFonts w:ascii="Times New Roman" w:hAnsi="Times New Roman" w:cs="Times New Roman"/>
          <w:bCs/>
          <w:sz w:val="28"/>
          <w:szCs w:val="28"/>
          <w:lang w:val="uk-UA"/>
        </w:rPr>
        <w:t xml:space="preserve"> розглядались наступні категорії спорів</w:t>
      </w:r>
      <w:r w:rsidR="00F74ED3" w:rsidRPr="00C303FA">
        <w:rPr>
          <w:rStyle w:val="2"/>
          <w:sz w:val="28"/>
          <w:szCs w:val="28"/>
        </w:rPr>
        <w:t xml:space="preserve"> пов’язаних із застосуванням антимонопольного та конкурентного законодавства</w:t>
      </w:r>
      <w:r w:rsidR="00F74ED3" w:rsidRPr="00C303FA">
        <w:rPr>
          <w:rStyle w:val="2"/>
          <w:b w:val="0"/>
          <w:sz w:val="28"/>
          <w:szCs w:val="28"/>
        </w:rPr>
        <w:t>:</w:t>
      </w:r>
    </w:p>
    <w:p w14:paraId="36DF4717" w14:textId="77777777" w:rsidR="004A18C9" w:rsidRPr="00C303FA" w:rsidRDefault="00D7057B" w:rsidP="00617B13">
      <w:pPr>
        <w:pStyle w:val="a8"/>
        <w:numPr>
          <w:ilvl w:val="0"/>
          <w:numId w:val="35"/>
        </w:numPr>
        <w:spacing w:after="0"/>
        <w:jc w:val="both"/>
        <w:rPr>
          <w:rFonts w:ascii="Times New Roman" w:hAnsi="Times New Roman" w:cs="Times New Roman"/>
          <w:bCs/>
          <w:sz w:val="28"/>
          <w:szCs w:val="28"/>
          <w:lang w:val="uk-UA"/>
        </w:rPr>
      </w:pPr>
      <w:r w:rsidRPr="00C303FA">
        <w:rPr>
          <w:rFonts w:ascii="Times New Roman" w:hAnsi="Times New Roman"/>
          <w:sz w:val="28"/>
          <w:szCs w:val="28"/>
          <w:lang w:val="uk-UA"/>
        </w:rPr>
        <w:t>щодо захисту</w:t>
      </w:r>
      <w:r w:rsidR="004A18C9" w:rsidRPr="00C303FA">
        <w:rPr>
          <w:rFonts w:ascii="Times New Roman" w:hAnsi="Times New Roman"/>
          <w:sz w:val="28"/>
          <w:szCs w:val="28"/>
          <w:lang w:val="uk-UA"/>
        </w:rPr>
        <w:t xml:space="preserve"> економічної конкуренції –</w:t>
      </w:r>
      <w:r w:rsidRPr="00C303FA">
        <w:rPr>
          <w:rFonts w:ascii="Times New Roman" w:hAnsi="Times New Roman"/>
          <w:b/>
          <w:sz w:val="28"/>
          <w:szCs w:val="28"/>
          <w:lang w:val="uk-UA"/>
        </w:rPr>
        <w:t xml:space="preserve"> 80</w:t>
      </w:r>
      <w:r w:rsidR="009B6A92" w:rsidRPr="00C303FA">
        <w:rPr>
          <w:rFonts w:ascii="Times New Roman" w:hAnsi="Times New Roman"/>
          <w:b/>
          <w:sz w:val="28"/>
          <w:szCs w:val="28"/>
          <w:lang w:val="uk-UA"/>
        </w:rPr>
        <w:t>6</w:t>
      </w:r>
      <w:r w:rsidR="009034C2" w:rsidRPr="00C303FA">
        <w:rPr>
          <w:rFonts w:ascii="Times New Roman" w:hAnsi="Times New Roman"/>
          <w:b/>
          <w:sz w:val="28"/>
          <w:szCs w:val="28"/>
          <w:lang w:val="uk-UA"/>
        </w:rPr>
        <w:t xml:space="preserve"> </w:t>
      </w:r>
      <w:r w:rsidRPr="00C303FA">
        <w:rPr>
          <w:rFonts w:ascii="Times New Roman" w:hAnsi="Times New Roman"/>
          <w:b/>
          <w:sz w:val="28"/>
          <w:szCs w:val="28"/>
          <w:lang w:val="uk-UA"/>
        </w:rPr>
        <w:t>(90,</w:t>
      </w:r>
      <w:r w:rsidR="009B6A92" w:rsidRPr="00C303FA">
        <w:rPr>
          <w:rFonts w:ascii="Times New Roman" w:hAnsi="Times New Roman"/>
          <w:b/>
          <w:sz w:val="28"/>
          <w:szCs w:val="28"/>
          <w:lang w:val="uk-UA"/>
        </w:rPr>
        <w:t>7</w:t>
      </w:r>
      <w:r w:rsidR="004A18C9" w:rsidRPr="00C303FA">
        <w:rPr>
          <w:rFonts w:ascii="Times New Roman" w:hAnsi="Times New Roman"/>
          <w:b/>
          <w:sz w:val="28"/>
          <w:szCs w:val="28"/>
          <w:lang w:val="uk-UA"/>
        </w:rPr>
        <w:t>%)</w:t>
      </w:r>
      <w:r w:rsidR="00027277" w:rsidRPr="00C303FA">
        <w:rPr>
          <w:rFonts w:ascii="Times New Roman" w:hAnsi="Times New Roman"/>
          <w:b/>
          <w:sz w:val="28"/>
          <w:szCs w:val="28"/>
          <w:lang w:val="uk-UA"/>
        </w:rPr>
        <w:t>,</w:t>
      </w:r>
      <w:r w:rsidR="009B6A92" w:rsidRPr="00C303FA">
        <w:rPr>
          <w:rFonts w:ascii="Times New Roman" w:hAnsi="Times New Roman"/>
          <w:b/>
          <w:sz w:val="28"/>
          <w:szCs w:val="28"/>
          <w:lang w:val="uk-UA"/>
        </w:rPr>
        <w:t xml:space="preserve"> </w:t>
      </w:r>
      <w:r w:rsidR="009B6A92" w:rsidRPr="00C303FA">
        <w:rPr>
          <w:rFonts w:ascii="Times New Roman" w:hAnsi="Times New Roman"/>
          <w:sz w:val="28"/>
          <w:szCs w:val="28"/>
          <w:lang w:val="uk-UA"/>
        </w:rPr>
        <w:t>з</w:t>
      </w:r>
      <w:r w:rsidR="009B6A92" w:rsidRPr="00C303FA">
        <w:rPr>
          <w:rFonts w:ascii="Times New Roman" w:hAnsi="Times New Roman"/>
          <w:b/>
          <w:sz w:val="28"/>
          <w:szCs w:val="28"/>
          <w:lang w:val="uk-UA"/>
        </w:rPr>
        <w:t xml:space="preserve"> </w:t>
      </w:r>
      <w:r w:rsidR="009B6A92" w:rsidRPr="00C303FA">
        <w:rPr>
          <w:rFonts w:ascii="Times New Roman" w:hAnsi="Times New Roman"/>
          <w:sz w:val="28"/>
          <w:szCs w:val="28"/>
          <w:lang w:val="uk-UA"/>
        </w:rPr>
        <w:t xml:space="preserve">них щодо </w:t>
      </w:r>
      <w:proofErr w:type="spellStart"/>
      <w:r w:rsidR="009B6A92" w:rsidRPr="00C303FA">
        <w:rPr>
          <w:rFonts w:ascii="Times New Roman" w:hAnsi="Times New Roman"/>
          <w:sz w:val="28"/>
          <w:szCs w:val="28"/>
          <w:lang w:val="uk-UA"/>
        </w:rPr>
        <w:t>антиконкурентних</w:t>
      </w:r>
      <w:proofErr w:type="spellEnd"/>
      <w:r w:rsidR="009B6A92" w:rsidRPr="00C303FA">
        <w:rPr>
          <w:rFonts w:ascii="Times New Roman" w:hAnsi="Times New Roman"/>
          <w:sz w:val="28"/>
          <w:szCs w:val="28"/>
          <w:lang w:val="uk-UA"/>
        </w:rPr>
        <w:t xml:space="preserve"> узгоджених дій</w:t>
      </w:r>
      <w:r w:rsidR="008004EE" w:rsidRPr="00C303FA">
        <w:rPr>
          <w:rFonts w:ascii="Times New Roman" w:hAnsi="Times New Roman"/>
          <w:sz w:val="28"/>
          <w:szCs w:val="28"/>
          <w:lang w:val="uk-UA"/>
        </w:rPr>
        <w:t xml:space="preserve"> </w:t>
      </w:r>
      <w:r w:rsidR="004B3E2D" w:rsidRPr="00C303FA">
        <w:rPr>
          <w:rFonts w:ascii="Times New Roman" w:hAnsi="Times New Roman"/>
          <w:sz w:val="28"/>
          <w:szCs w:val="28"/>
          <w:lang w:val="uk-UA"/>
        </w:rPr>
        <w:t>–</w:t>
      </w:r>
      <w:r w:rsidR="008004EE" w:rsidRPr="00C303FA">
        <w:rPr>
          <w:rFonts w:ascii="Times New Roman" w:hAnsi="Times New Roman"/>
          <w:b/>
          <w:sz w:val="28"/>
          <w:szCs w:val="28"/>
          <w:lang w:val="uk-UA"/>
        </w:rPr>
        <w:t xml:space="preserve"> 389</w:t>
      </w:r>
      <w:r w:rsidR="00F67C7C" w:rsidRPr="00C303FA">
        <w:rPr>
          <w:rFonts w:ascii="Times New Roman" w:hAnsi="Times New Roman"/>
          <w:b/>
          <w:sz w:val="28"/>
          <w:szCs w:val="28"/>
          <w:lang w:val="uk-UA"/>
        </w:rPr>
        <w:t xml:space="preserve"> (</w:t>
      </w:r>
      <w:r w:rsidR="00B66280" w:rsidRPr="00C303FA">
        <w:rPr>
          <w:rFonts w:ascii="Times New Roman" w:hAnsi="Times New Roman"/>
          <w:b/>
          <w:sz w:val="28"/>
          <w:szCs w:val="28"/>
          <w:lang w:val="uk-UA"/>
        </w:rPr>
        <w:t>48,3</w:t>
      </w:r>
      <w:r w:rsidR="004B3E2D" w:rsidRPr="00C303FA">
        <w:rPr>
          <w:rFonts w:ascii="Times New Roman" w:hAnsi="Times New Roman"/>
          <w:b/>
          <w:sz w:val="28"/>
          <w:szCs w:val="28"/>
          <w:lang w:val="uk-UA"/>
        </w:rPr>
        <w:t>%)</w:t>
      </w:r>
      <w:r w:rsidR="004A18C9" w:rsidRPr="00C303FA">
        <w:rPr>
          <w:rFonts w:ascii="Times New Roman" w:hAnsi="Times New Roman"/>
          <w:b/>
          <w:sz w:val="28"/>
          <w:szCs w:val="28"/>
          <w:lang w:val="uk-UA"/>
        </w:rPr>
        <w:t>;</w:t>
      </w:r>
    </w:p>
    <w:p w14:paraId="2EB701D7" w14:textId="02FB33DF" w:rsidR="004A18C9" w:rsidRPr="00C303FA" w:rsidRDefault="00392B5A" w:rsidP="00617B13">
      <w:pPr>
        <w:pStyle w:val="a8"/>
        <w:numPr>
          <w:ilvl w:val="0"/>
          <w:numId w:val="35"/>
        </w:numPr>
        <w:spacing w:after="0"/>
        <w:jc w:val="both"/>
        <w:rPr>
          <w:rFonts w:ascii="Times New Roman" w:hAnsi="Times New Roman"/>
          <w:sz w:val="28"/>
          <w:szCs w:val="28"/>
          <w:lang w:val="uk-UA"/>
        </w:rPr>
      </w:pPr>
      <w:r w:rsidRPr="00C303FA">
        <w:rPr>
          <w:rFonts w:ascii="Times New Roman" w:hAnsi="Times New Roman" w:cs="Times New Roman"/>
          <w:color w:val="000000"/>
          <w:sz w:val="28"/>
          <w:szCs w:val="28"/>
          <w:lang w:val="uk-UA"/>
        </w:rPr>
        <w:t>щодо зловживання монопольним (домінуючим) становищем</w:t>
      </w:r>
      <w:r w:rsidR="00080315" w:rsidRPr="00C303FA">
        <w:rPr>
          <w:rFonts w:ascii="Times New Roman" w:hAnsi="Times New Roman" w:cs="Times New Roman"/>
          <w:color w:val="000000"/>
          <w:sz w:val="28"/>
          <w:szCs w:val="28"/>
          <w:lang w:val="uk-UA"/>
        </w:rPr>
        <w:t xml:space="preserve"> </w:t>
      </w:r>
      <w:r w:rsidR="000A5E1D" w:rsidRPr="00C303FA">
        <w:rPr>
          <w:rFonts w:ascii="Times New Roman" w:hAnsi="Times New Roman" w:cs="Times New Roman"/>
          <w:color w:val="000000"/>
          <w:sz w:val="28"/>
          <w:szCs w:val="28"/>
          <w:lang w:val="uk-UA"/>
        </w:rPr>
        <w:t>–</w:t>
      </w:r>
      <w:r w:rsidR="00D7057B" w:rsidRPr="00C303FA">
        <w:rPr>
          <w:rFonts w:ascii="Times New Roman" w:hAnsi="Times New Roman"/>
          <w:b/>
          <w:sz w:val="28"/>
          <w:szCs w:val="28"/>
          <w:lang w:val="uk-UA"/>
        </w:rPr>
        <w:t xml:space="preserve"> </w:t>
      </w:r>
      <w:r w:rsidR="009034C2" w:rsidRPr="00C303FA">
        <w:rPr>
          <w:rFonts w:ascii="Times New Roman" w:hAnsi="Times New Roman"/>
          <w:b/>
          <w:sz w:val="28"/>
          <w:szCs w:val="28"/>
          <w:lang w:val="uk-UA"/>
        </w:rPr>
        <w:t>40</w:t>
      </w:r>
      <w:r w:rsidR="00321F0A" w:rsidRPr="00C303FA">
        <w:rPr>
          <w:rFonts w:ascii="Times New Roman" w:hAnsi="Times New Roman"/>
          <w:b/>
          <w:sz w:val="28"/>
          <w:szCs w:val="28"/>
          <w:lang w:val="uk-UA"/>
        </w:rPr>
        <w:t> </w:t>
      </w:r>
      <w:r w:rsidR="004A18C9" w:rsidRPr="00C303FA">
        <w:rPr>
          <w:rFonts w:ascii="Times New Roman" w:hAnsi="Times New Roman"/>
          <w:b/>
          <w:sz w:val="28"/>
          <w:szCs w:val="28"/>
          <w:lang w:val="uk-UA"/>
        </w:rPr>
        <w:t>(</w:t>
      </w:r>
      <w:r w:rsidR="00D7057B" w:rsidRPr="00C303FA">
        <w:rPr>
          <w:rFonts w:ascii="Times New Roman" w:hAnsi="Times New Roman"/>
          <w:b/>
          <w:sz w:val="28"/>
          <w:szCs w:val="28"/>
          <w:lang w:val="uk-UA"/>
        </w:rPr>
        <w:t>4,5</w:t>
      </w:r>
      <w:r w:rsidR="004A18C9" w:rsidRPr="00C303FA">
        <w:rPr>
          <w:rFonts w:ascii="Times New Roman" w:hAnsi="Times New Roman"/>
          <w:b/>
          <w:sz w:val="28"/>
          <w:szCs w:val="28"/>
          <w:lang w:val="uk-UA"/>
        </w:rPr>
        <w:t>%)</w:t>
      </w:r>
      <w:r w:rsidR="004A18C9" w:rsidRPr="00C303FA">
        <w:rPr>
          <w:rFonts w:ascii="Times New Roman" w:hAnsi="Times New Roman"/>
          <w:sz w:val="28"/>
          <w:szCs w:val="28"/>
          <w:lang w:val="uk-UA"/>
        </w:rPr>
        <w:t>;</w:t>
      </w:r>
    </w:p>
    <w:p w14:paraId="3DCE6FB2" w14:textId="77777777" w:rsidR="00353510" w:rsidRPr="00C303FA" w:rsidRDefault="00812068" w:rsidP="00617B13">
      <w:pPr>
        <w:pStyle w:val="Default"/>
        <w:numPr>
          <w:ilvl w:val="0"/>
          <w:numId w:val="35"/>
        </w:numPr>
        <w:spacing w:line="276" w:lineRule="auto"/>
        <w:rPr>
          <w:sz w:val="28"/>
          <w:szCs w:val="28"/>
          <w:lang w:val="uk-UA"/>
        </w:rPr>
      </w:pPr>
      <w:r w:rsidRPr="00C303FA">
        <w:rPr>
          <w:sz w:val="28"/>
          <w:szCs w:val="28"/>
          <w:lang w:val="uk-UA"/>
        </w:rPr>
        <w:t xml:space="preserve">щодо захисту від недобросовісної конкуренції </w:t>
      </w:r>
      <w:r w:rsidR="007F1709" w:rsidRPr="00C303FA">
        <w:rPr>
          <w:sz w:val="28"/>
          <w:szCs w:val="28"/>
          <w:lang w:val="uk-UA"/>
        </w:rPr>
        <w:t xml:space="preserve">– </w:t>
      </w:r>
      <w:r w:rsidRPr="00C303FA">
        <w:rPr>
          <w:b/>
          <w:sz w:val="28"/>
          <w:szCs w:val="28"/>
          <w:lang w:val="uk-UA"/>
        </w:rPr>
        <w:t>39 (4,4%)</w:t>
      </w:r>
      <w:r w:rsidRPr="00C303FA">
        <w:rPr>
          <w:sz w:val="28"/>
          <w:szCs w:val="28"/>
          <w:lang w:val="uk-UA"/>
        </w:rPr>
        <w:t>.</w:t>
      </w:r>
    </w:p>
    <w:p w14:paraId="339FCA4B" w14:textId="77777777" w:rsidR="00A634D1" w:rsidRPr="00C303FA" w:rsidRDefault="00812068" w:rsidP="00617B13">
      <w:pPr>
        <w:pStyle w:val="Default"/>
        <w:numPr>
          <w:ilvl w:val="0"/>
          <w:numId w:val="35"/>
        </w:numPr>
        <w:spacing w:line="276" w:lineRule="auto"/>
        <w:rPr>
          <w:sz w:val="28"/>
          <w:szCs w:val="28"/>
          <w:lang w:val="uk-UA"/>
        </w:rPr>
      </w:pPr>
      <w:r w:rsidRPr="00C303FA">
        <w:rPr>
          <w:sz w:val="28"/>
          <w:szCs w:val="28"/>
          <w:lang w:val="uk-UA"/>
        </w:rPr>
        <w:lastRenderedPageBreak/>
        <w:t xml:space="preserve">щодо </w:t>
      </w:r>
      <w:proofErr w:type="spellStart"/>
      <w:r w:rsidRPr="00C303FA">
        <w:rPr>
          <w:sz w:val="28"/>
          <w:szCs w:val="28"/>
          <w:lang w:val="uk-UA"/>
        </w:rPr>
        <w:t>антиконкурентних</w:t>
      </w:r>
      <w:proofErr w:type="spellEnd"/>
      <w:r w:rsidRPr="00C303FA">
        <w:rPr>
          <w:sz w:val="28"/>
          <w:szCs w:val="28"/>
          <w:lang w:val="uk-UA"/>
        </w:rPr>
        <w:t xml:space="preserve"> дій органів влади </w:t>
      </w:r>
      <w:r w:rsidR="007F1709" w:rsidRPr="00C303FA">
        <w:rPr>
          <w:sz w:val="28"/>
          <w:szCs w:val="28"/>
          <w:lang w:val="uk-UA"/>
        </w:rPr>
        <w:t xml:space="preserve">– </w:t>
      </w:r>
      <w:r w:rsidRPr="00C303FA">
        <w:rPr>
          <w:b/>
          <w:sz w:val="28"/>
          <w:szCs w:val="28"/>
          <w:lang w:val="uk-UA"/>
        </w:rPr>
        <w:t>2 (0,2%)</w:t>
      </w:r>
      <w:r w:rsidRPr="00C303FA">
        <w:rPr>
          <w:sz w:val="28"/>
          <w:szCs w:val="28"/>
          <w:lang w:val="uk-UA"/>
        </w:rPr>
        <w:t>;</w:t>
      </w:r>
    </w:p>
    <w:p w14:paraId="142075CB" w14:textId="7412A2E5" w:rsidR="00812068" w:rsidRPr="00C303FA" w:rsidRDefault="00812068" w:rsidP="00617B13">
      <w:pPr>
        <w:pStyle w:val="Default"/>
        <w:numPr>
          <w:ilvl w:val="0"/>
          <w:numId w:val="35"/>
        </w:numPr>
        <w:tabs>
          <w:tab w:val="left" w:pos="1134"/>
        </w:tabs>
        <w:spacing w:line="276" w:lineRule="auto"/>
        <w:rPr>
          <w:sz w:val="28"/>
          <w:szCs w:val="28"/>
          <w:lang w:val="uk-UA"/>
        </w:rPr>
      </w:pPr>
      <w:r w:rsidRPr="00C303FA">
        <w:rPr>
          <w:sz w:val="28"/>
          <w:szCs w:val="28"/>
          <w:lang w:val="uk-UA"/>
        </w:rPr>
        <w:t xml:space="preserve">щодо надання дозволу на проведення перевірки </w:t>
      </w:r>
      <w:r w:rsidR="007F1709" w:rsidRPr="00C303FA">
        <w:rPr>
          <w:sz w:val="28"/>
          <w:szCs w:val="28"/>
          <w:lang w:val="uk-UA"/>
        </w:rPr>
        <w:t xml:space="preserve">– </w:t>
      </w:r>
      <w:r w:rsidRPr="00C303FA">
        <w:rPr>
          <w:b/>
          <w:sz w:val="28"/>
          <w:szCs w:val="28"/>
          <w:lang w:val="uk-UA"/>
        </w:rPr>
        <w:t>2 (0,2%)</w:t>
      </w:r>
      <w:r w:rsidR="00321F0A" w:rsidRPr="00C303FA">
        <w:rPr>
          <w:sz w:val="28"/>
          <w:szCs w:val="28"/>
          <w:lang w:val="uk-UA"/>
        </w:rPr>
        <w:t>.</w:t>
      </w:r>
    </w:p>
    <w:p w14:paraId="0F914473" w14:textId="77777777" w:rsidR="00F84784" w:rsidRDefault="00F84784" w:rsidP="00617B13">
      <w:pPr>
        <w:autoSpaceDE w:val="0"/>
        <w:autoSpaceDN w:val="0"/>
        <w:adjustRightInd w:val="0"/>
        <w:spacing w:after="0"/>
        <w:jc w:val="center"/>
        <w:rPr>
          <w:rFonts w:ascii="Times New Roman" w:hAnsi="Times New Roman" w:cs="Times New Roman"/>
          <w:b/>
          <w:sz w:val="28"/>
          <w:szCs w:val="28"/>
          <w:lang w:val="uk-UA"/>
        </w:rPr>
      </w:pPr>
    </w:p>
    <w:p w14:paraId="6E08A9F5" w14:textId="3A6A0010" w:rsidR="00716D5B" w:rsidRPr="00C303FA" w:rsidRDefault="00716D5B" w:rsidP="00617B13">
      <w:pPr>
        <w:autoSpaceDE w:val="0"/>
        <w:autoSpaceDN w:val="0"/>
        <w:adjustRightInd w:val="0"/>
        <w:spacing w:after="0"/>
        <w:jc w:val="center"/>
        <w:rPr>
          <w:rFonts w:ascii="Times New Roman" w:hAnsi="Times New Roman" w:cs="Times New Roman"/>
          <w:b/>
          <w:sz w:val="28"/>
          <w:szCs w:val="28"/>
          <w:lang w:val="uk-UA"/>
        </w:rPr>
      </w:pPr>
      <w:r w:rsidRPr="00C303FA">
        <w:rPr>
          <w:rFonts w:ascii="Times New Roman" w:hAnsi="Times New Roman" w:cs="Times New Roman"/>
          <w:b/>
          <w:sz w:val="28"/>
          <w:szCs w:val="28"/>
          <w:lang w:val="uk-UA"/>
        </w:rPr>
        <w:t>Нормативно-правове регулювання</w:t>
      </w:r>
    </w:p>
    <w:p w14:paraId="5D6D001B" w14:textId="77777777" w:rsidR="00021407" w:rsidRPr="00C303FA" w:rsidRDefault="00021407" w:rsidP="00617B13">
      <w:pPr>
        <w:autoSpaceDE w:val="0"/>
        <w:autoSpaceDN w:val="0"/>
        <w:adjustRightInd w:val="0"/>
        <w:spacing w:after="0"/>
        <w:ind w:firstLine="567"/>
        <w:jc w:val="center"/>
        <w:rPr>
          <w:rFonts w:ascii="Times New Roman" w:hAnsi="Times New Roman" w:cs="Times New Roman"/>
          <w:b/>
          <w:sz w:val="28"/>
          <w:szCs w:val="28"/>
          <w:lang w:val="uk-UA"/>
        </w:rPr>
      </w:pPr>
    </w:p>
    <w:p w14:paraId="39A9FF6C" w14:textId="77777777" w:rsidR="00097B26" w:rsidRPr="00C303FA" w:rsidRDefault="00895B42" w:rsidP="00617B13">
      <w:pPr>
        <w:spacing w:after="0"/>
        <w:ind w:firstLine="567"/>
        <w:jc w:val="both"/>
        <w:rPr>
          <w:rFonts w:ascii="Times New Roman" w:hAnsi="Times New Roman"/>
          <w:sz w:val="28"/>
          <w:szCs w:val="28"/>
          <w:lang w:val="uk-UA"/>
        </w:rPr>
      </w:pPr>
      <w:r w:rsidRPr="00C303FA">
        <w:rPr>
          <w:rFonts w:ascii="Times New Roman" w:hAnsi="Times New Roman"/>
          <w:sz w:val="28"/>
          <w:szCs w:val="28"/>
          <w:lang w:val="uk-UA"/>
        </w:rPr>
        <w:t>Відповідно до статті 1 Закону України № 3659-XII Антимонопольний комітет України (далі – АМК</w:t>
      </w:r>
      <w:r w:rsidR="00877126" w:rsidRPr="00C303FA">
        <w:rPr>
          <w:rFonts w:ascii="Times New Roman" w:hAnsi="Times New Roman"/>
          <w:sz w:val="28"/>
          <w:szCs w:val="28"/>
          <w:lang w:val="uk-UA"/>
        </w:rPr>
        <w:t>, Комітет</w:t>
      </w:r>
      <w:r w:rsidRPr="00C303FA">
        <w:rPr>
          <w:rFonts w:ascii="Times New Roman" w:hAnsi="Times New Roman"/>
          <w:sz w:val="28"/>
          <w:szCs w:val="28"/>
          <w:lang w:val="uk-UA"/>
        </w:rPr>
        <w:t xml:space="preserve">) є державним органом із спеціальним статусом, метою діяльності якого є забезпечення державного захисту конкуренції у підприємницькій діяльності та у сфері публічних </w:t>
      </w:r>
      <w:proofErr w:type="spellStart"/>
      <w:r w:rsidRPr="00C303FA">
        <w:rPr>
          <w:rFonts w:ascii="Times New Roman" w:hAnsi="Times New Roman"/>
          <w:sz w:val="28"/>
          <w:szCs w:val="28"/>
          <w:lang w:val="uk-UA"/>
        </w:rPr>
        <w:t>закупівель</w:t>
      </w:r>
      <w:proofErr w:type="spellEnd"/>
      <w:r w:rsidRPr="00C303FA">
        <w:rPr>
          <w:rFonts w:ascii="Times New Roman" w:hAnsi="Times New Roman"/>
          <w:sz w:val="28"/>
          <w:szCs w:val="28"/>
          <w:lang w:val="uk-UA"/>
        </w:rPr>
        <w:t>.</w:t>
      </w:r>
    </w:p>
    <w:p w14:paraId="49B8B67D" w14:textId="77777777" w:rsidR="00004E12" w:rsidRPr="00C303FA" w:rsidRDefault="00097B26" w:rsidP="00617B13">
      <w:pPr>
        <w:spacing w:after="0"/>
        <w:ind w:firstLine="567"/>
        <w:jc w:val="both"/>
        <w:rPr>
          <w:rFonts w:ascii="Times New Roman" w:hAnsi="Times New Roman"/>
          <w:sz w:val="28"/>
          <w:szCs w:val="28"/>
          <w:lang w:val="uk-UA"/>
        </w:rPr>
      </w:pPr>
      <w:r w:rsidRPr="00C303FA">
        <w:rPr>
          <w:rFonts w:ascii="Times New Roman" w:hAnsi="Times New Roman"/>
          <w:sz w:val="28"/>
          <w:szCs w:val="28"/>
          <w:lang w:val="uk-UA"/>
        </w:rPr>
        <w:t>Основним завданням АМК є участь у формуванні та реалізації конкурентної політики в частині:</w:t>
      </w:r>
      <w:bookmarkStart w:id="0" w:name="n31"/>
      <w:bookmarkEnd w:id="0"/>
      <w:r w:rsidR="00004E12" w:rsidRPr="00C303FA">
        <w:rPr>
          <w:rFonts w:ascii="Times New Roman" w:hAnsi="Times New Roman"/>
          <w:sz w:val="28"/>
          <w:szCs w:val="28"/>
          <w:lang w:val="uk-UA"/>
        </w:rPr>
        <w:t xml:space="preserve"> </w:t>
      </w:r>
    </w:p>
    <w:p w14:paraId="4E3DB499" w14:textId="77777777" w:rsidR="00097B26" w:rsidRPr="00C303FA" w:rsidRDefault="00097B26" w:rsidP="00617B13">
      <w:pPr>
        <w:spacing w:after="0"/>
        <w:ind w:firstLine="567"/>
        <w:jc w:val="both"/>
        <w:rPr>
          <w:rFonts w:ascii="Times New Roman" w:hAnsi="Times New Roman"/>
          <w:sz w:val="28"/>
          <w:szCs w:val="28"/>
          <w:lang w:val="uk-UA"/>
        </w:rPr>
      </w:pPr>
      <w:r w:rsidRPr="00C303FA">
        <w:rPr>
          <w:rFonts w:ascii="Times New Roman" w:hAnsi="Times New Roman"/>
          <w:sz w:val="28"/>
          <w:szCs w:val="28"/>
          <w:lang w:val="uk-UA"/>
        </w:rPr>
        <w:t>здійснення державного контролю за дотриманням законодавства про захист економічної конкуренції на засадах рівності суб’єктів господарювання перед законом та пріоритету прав споживачів, запобігання, виявлення і припинення порушень законодавства про захист економічної конкуренції;</w:t>
      </w:r>
      <w:bookmarkStart w:id="1" w:name="n32"/>
      <w:bookmarkEnd w:id="1"/>
      <w:r w:rsidRPr="00C303FA">
        <w:rPr>
          <w:rFonts w:ascii="Times New Roman" w:hAnsi="Times New Roman"/>
          <w:sz w:val="28"/>
          <w:szCs w:val="28"/>
          <w:lang w:val="uk-UA"/>
        </w:rPr>
        <w:t xml:space="preserve"> </w:t>
      </w:r>
    </w:p>
    <w:p w14:paraId="30462D98" w14:textId="77777777" w:rsidR="00097B26" w:rsidRPr="00C303FA" w:rsidRDefault="00097B26" w:rsidP="00617B13">
      <w:pPr>
        <w:spacing w:after="0"/>
        <w:ind w:firstLine="567"/>
        <w:jc w:val="both"/>
        <w:rPr>
          <w:rFonts w:ascii="Times New Roman" w:hAnsi="Times New Roman"/>
          <w:sz w:val="28"/>
          <w:szCs w:val="28"/>
          <w:lang w:val="uk-UA"/>
        </w:rPr>
      </w:pPr>
      <w:r w:rsidRPr="00C303FA">
        <w:rPr>
          <w:rFonts w:ascii="Times New Roman" w:hAnsi="Times New Roman"/>
          <w:sz w:val="28"/>
          <w:szCs w:val="28"/>
          <w:lang w:val="uk-UA"/>
        </w:rPr>
        <w:t>контролю за концентрацією, узгодженими діями суб’єктів господарювання та дотриманням вимог законодавства про захист економічної конкуренції під час регулювання цін (тарифів) на товари, що виробляються (реалізуються) суб’єктами природних монополій;</w:t>
      </w:r>
      <w:bookmarkStart w:id="2" w:name="n33"/>
      <w:bookmarkStart w:id="3" w:name="n34"/>
      <w:bookmarkEnd w:id="2"/>
      <w:bookmarkEnd w:id="3"/>
      <w:r w:rsidRPr="00C303FA">
        <w:rPr>
          <w:rFonts w:ascii="Times New Roman" w:hAnsi="Times New Roman"/>
          <w:sz w:val="28"/>
          <w:szCs w:val="28"/>
          <w:lang w:val="uk-UA"/>
        </w:rPr>
        <w:t xml:space="preserve"> </w:t>
      </w:r>
    </w:p>
    <w:p w14:paraId="0F4FFC29" w14:textId="77777777" w:rsidR="00097B26" w:rsidRPr="00C303FA" w:rsidRDefault="00097B26" w:rsidP="00617B13">
      <w:pPr>
        <w:spacing w:after="0"/>
        <w:ind w:firstLine="567"/>
        <w:jc w:val="both"/>
        <w:rPr>
          <w:rFonts w:ascii="Times New Roman" w:hAnsi="Times New Roman"/>
          <w:sz w:val="28"/>
          <w:szCs w:val="28"/>
          <w:lang w:val="uk-UA"/>
        </w:rPr>
      </w:pPr>
      <w:r w:rsidRPr="00C303FA">
        <w:rPr>
          <w:rFonts w:ascii="Times New Roman" w:hAnsi="Times New Roman"/>
          <w:sz w:val="28"/>
          <w:szCs w:val="28"/>
          <w:lang w:val="uk-UA"/>
        </w:rPr>
        <w:t>сприяння розвитку добросовісної конкуренції;</w:t>
      </w:r>
      <w:bookmarkStart w:id="4" w:name="n35"/>
      <w:bookmarkEnd w:id="4"/>
      <w:r w:rsidRPr="00C303FA">
        <w:rPr>
          <w:rFonts w:ascii="Times New Roman" w:hAnsi="Times New Roman"/>
          <w:sz w:val="28"/>
          <w:szCs w:val="28"/>
          <w:lang w:val="uk-UA"/>
        </w:rPr>
        <w:t xml:space="preserve"> </w:t>
      </w:r>
    </w:p>
    <w:p w14:paraId="0A895F81" w14:textId="77777777" w:rsidR="00097B26" w:rsidRPr="00C303FA" w:rsidRDefault="00097B26" w:rsidP="00617B13">
      <w:pPr>
        <w:spacing w:after="0"/>
        <w:ind w:firstLine="567"/>
        <w:jc w:val="both"/>
        <w:rPr>
          <w:rFonts w:ascii="Times New Roman" w:hAnsi="Times New Roman"/>
          <w:sz w:val="28"/>
          <w:szCs w:val="28"/>
          <w:lang w:val="uk-UA"/>
        </w:rPr>
      </w:pPr>
      <w:r w:rsidRPr="00C303FA">
        <w:rPr>
          <w:rFonts w:ascii="Times New Roman" w:hAnsi="Times New Roman"/>
          <w:sz w:val="28"/>
          <w:szCs w:val="28"/>
          <w:lang w:val="uk-UA"/>
        </w:rPr>
        <w:t>методичного забезпечення застосування законодавства про захист економічної конкуренції;</w:t>
      </w:r>
      <w:bookmarkStart w:id="5" w:name="n36"/>
      <w:bookmarkEnd w:id="5"/>
      <w:r w:rsidRPr="00C303FA">
        <w:rPr>
          <w:rFonts w:ascii="Times New Roman" w:hAnsi="Times New Roman"/>
          <w:sz w:val="28"/>
          <w:szCs w:val="28"/>
          <w:lang w:val="uk-UA"/>
        </w:rPr>
        <w:t xml:space="preserve"> </w:t>
      </w:r>
    </w:p>
    <w:p w14:paraId="53218A97" w14:textId="77777777" w:rsidR="00097B26" w:rsidRPr="00C303FA" w:rsidRDefault="00097B26" w:rsidP="00617B13">
      <w:pPr>
        <w:spacing w:after="0"/>
        <w:ind w:firstLine="567"/>
        <w:jc w:val="both"/>
        <w:rPr>
          <w:rFonts w:ascii="Times New Roman" w:hAnsi="Times New Roman"/>
          <w:sz w:val="28"/>
          <w:szCs w:val="28"/>
          <w:lang w:val="uk-UA"/>
        </w:rPr>
      </w:pPr>
      <w:r w:rsidRPr="00C303FA">
        <w:rPr>
          <w:rFonts w:ascii="Times New Roman" w:hAnsi="Times New Roman"/>
          <w:sz w:val="28"/>
          <w:szCs w:val="28"/>
          <w:lang w:val="uk-UA"/>
        </w:rPr>
        <w:t xml:space="preserve">здійснення контролю щодо створення конкурентного середовища та захисту конкуренції у сфері публічних </w:t>
      </w:r>
      <w:proofErr w:type="spellStart"/>
      <w:r w:rsidRPr="00C303FA">
        <w:rPr>
          <w:rFonts w:ascii="Times New Roman" w:hAnsi="Times New Roman"/>
          <w:sz w:val="28"/>
          <w:szCs w:val="28"/>
          <w:lang w:val="uk-UA"/>
        </w:rPr>
        <w:t>закупівель</w:t>
      </w:r>
      <w:proofErr w:type="spellEnd"/>
      <w:r w:rsidRPr="00C303FA">
        <w:rPr>
          <w:rFonts w:ascii="Times New Roman" w:hAnsi="Times New Roman"/>
          <w:sz w:val="28"/>
          <w:szCs w:val="28"/>
          <w:lang w:val="uk-UA"/>
        </w:rPr>
        <w:t>;</w:t>
      </w:r>
      <w:bookmarkStart w:id="6" w:name="n480"/>
      <w:bookmarkStart w:id="7" w:name="n484"/>
      <w:bookmarkEnd w:id="6"/>
      <w:bookmarkEnd w:id="7"/>
    </w:p>
    <w:p w14:paraId="48CE9B92" w14:textId="77777777" w:rsidR="00097B26" w:rsidRPr="00C303FA" w:rsidRDefault="00097B26" w:rsidP="00617B13">
      <w:pPr>
        <w:spacing w:after="0"/>
        <w:ind w:firstLine="567"/>
        <w:jc w:val="both"/>
        <w:rPr>
          <w:rFonts w:ascii="Times New Roman" w:hAnsi="Times New Roman"/>
          <w:sz w:val="28"/>
          <w:szCs w:val="28"/>
          <w:lang w:val="uk-UA"/>
        </w:rPr>
      </w:pPr>
      <w:r w:rsidRPr="00C303FA">
        <w:rPr>
          <w:rFonts w:ascii="Times New Roman" w:hAnsi="Times New Roman"/>
          <w:sz w:val="28"/>
          <w:szCs w:val="28"/>
          <w:lang w:val="uk-UA"/>
        </w:rPr>
        <w:t>проведення моніторингу державної допомоги суб’єктам господарювання та здійснення контролю за допустимістю такої допомоги для конкуренції.</w:t>
      </w:r>
    </w:p>
    <w:p w14:paraId="39330C47" w14:textId="77777777" w:rsidR="00097B26" w:rsidRPr="00C303FA" w:rsidRDefault="00895B42" w:rsidP="00617B13">
      <w:pPr>
        <w:spacing w:after="0"/>
        <w:ind w:firstLine="567"/>
        <w:jc w:val="both"/>
        <w:rPr>
          <w:rFonts w:ascii="Times New Roman" w:hAnsi="Times New Roman"/>
          <w:sz w:val="28"/>
          <w:szCs w:val="28"/>
          <w:lang w:val="uk-UA"/>
        </w:rPr>
      </w:pPr>
      <w:r w:rsidRPr="00C303FA">
        <w:rPr>
          <w:rFonts w:ascii="Times New Roman" w:hAnsi="Times New Roman"/>
          <w:sz w:val="28"/>
          <w:szCs w:val="28"/>
          <w:lang w:val="uk-UA"/>
        </w:rPr>
        <w:t>Законом України № 3659-XII передбачено, що АМК та його органи мають право розглядати заяви і справи про порушення законодавства про захист економічної конкуренції, про надання дозволу, надання попередніх висновків стосовно узгоджених дій, проводити розслідування або дослідження за цими заявами і справами, а також приймати передбачені законодавством про захист економічної конкуренції розпорядження та рішення, надавати попередні висновки стосовно узгоджених дій.</w:t>
      </w:r>
    </w:p>
    <w:p w14:paraId="766ACA45" w14:textId="77777777" w:rsidR="00097B26" w:rsidRPr="00C303FA" w:rsidRDefault="00895B42" w:rsidP="00617B13">
      <w:pPr>
        <w:spacing w:after="0"/>
        <w:ind w:firstLine="567"/>
        <w:jc w:val="both"/>
        <w:rPr>
          <w:rFonts w:ascii="Times New Roman" w:hAnsi="Times New Roman"/>
          <w:sz w:val="28"/>
          <w:szCs w:val="28"/>
          <w:lang w:val="uk-UA"/>
        </w:rPr>
      </w:pPr>
      <w:r w:rsidRPr="00C303FA">
        <w:rPr>
          <w:rFonts w:ascii="Times New Roman" w:hAnsi="Times New Roman"/>
          <w:sz w:val="28"/>
          <w:szCs w:val="28"/>
          <w:lang w:val="uk-UA"/>
        </w:rPr>
        <w:t>За результатами розгляду заяв і справ органи АМК приймають рішення в межах своїх повноважень, надають рекомендації щодо запобігання і припинення порушень, накладають штрафи, застосовують інші санкції у передбачених законом випадках.</w:t>
      </w:r>
    </w:p>
    <w:p w14:paraId="79DEA808" w14:textId="77777777" w:rsidR="001E59BE" w:rsidRPr="00C303FA" w:rsidRDefault="00895B42" w:rsidP="00617B13">
      <w:pPr>
        <w:spacing w:after="0"/>
        <w:ind w:firstLine="567"/>
        <w:jc w:val="both"/>
        <w:rPr>
          <w:rFonts w:ascii="Times New Roman" w:hAnsi="Times New Roman"/>
          <w:sz w:val="28"/>
          <w:szCs w:val="28"/>
          <w:lang w:val="uk-UA"/>
        </w:rPr>
      </w:pPr>
      <w:r w:rsidRPr="00C303FA">
        <w:rPr>
          <w:rFonts w:ascii="Times New Roman" w:hAnsi="Times New Roman"/>
          <w:sz w:val="28"/>
          <w:szCs w:val="28"/>
          <w:lang w:val="uk-UA"/>
        </w:rPr>
        <w:t xml:space="preserve">Статтею 22 Закону України № 3659-XII та статтею 56 Закону України № 2210-ІІІ передбачено, що розпорядження, рішення та вимоги органу АМК, вимоги уповноважених ними працівників АМК, його територіального </w:t>
      </w:r>
      <w:r w:rsidRPr="00C303FA">
        <w:rPr>
          <w:rFonts w:ascii="Times New Roman" w:hAnsi="Times New Roman"/>
          <w:sz w:val="28"/>
          <w:szCs w:val="28"/>
          <w:lang w:val="uk-UA"/>
        </w:rPr>
        <w:lastRenderedPageBreak/>
        <w:t xml:space="preserve">відділення в межах їх компетенції є обов’язковими для виконання у визначені ними строки, якщо інше не передбачено законом. </w:t>
      </w:r>
    </w:p>
    <w:p w14:paraId="6DE13B8E" w14:textId="77777777" w:rsidR="001E59BE" w:rsidRPr="00C303FA" w:rsidRDefault="001E59BE" w:rsidP="00617B13">
      <w:pPr>
        <w:spacing w:after="0"/>
        <w:ind w:firstLine="567"/>
        <w:jc w:val="both"/>
        <w:rPr>
          <w:rFonts w:ascii="Times New Roman" w:hAnsi="Times New Roman"/>
          <w:sz w:val="28"/>
          <w:szCs w:val="28"/>
          <w:lang w:val="uk-UA"/>
        </w:rPr>
      </w:pPr>
      <w:r w:rsidRPr="00C303FA">
        <w:rPr>
          <w:rFonts w:ascii="Times New Roman" w:hAnsi="Times New Roman"/>
          <w:sz w:val="28"/>
          <w:szCs w:val="28"/>
          <w:lang w:val="uk-UA"/>
        </w:rPr>
        <w:t>Згідно з частиною першою </w:t>
      </w:r>
      <w:hyperlink r:id="rId8" w:anchor="427" w:tgtFrame="_blank" w:tooltip="Про захист економічної конкуренції; нормативно-правовий акт № 2210-III від 11.01.2001" w:history="1">
        <w:r w:rsidRPr="00C303FA">
          <w:rPr>
            <w:rFonts w:ascii="Times New Roman" w:hAnsi="Times New Roman"/>
            <w:sz w:val="28"/>
            <w:szCs w:val="28"/>
            <w:lang w:val="uk-UA"/>
          </w:rPr>
          <w:t>статті 60 Закону України № 2210-ІІІ</w:t>
        </w:r>
        <w:r w:rsidRPr="00C303FA">
          <w:rPr>
            <w:rFonts w:ascii="Times New Roman" w:hAnsi="Times New Roman"/>
            <w:lang w:val="uk-UA"/>
          </w:rPr>
          <w:t xml:space="preserve"> </w:t>
        </w:r>
      </w:hyperlink>
      <w:r w:rsidR="00C959B8" w:rsidRPr="00C303FA">
        <w:rPr>
          <w:rFonts w:ascii="Times New Roman" w:hAnsi="Times New Roman"/>
          <w:sz w:val="28"/>
          <w:szCs w:val="28"/>
          <w:lang w:val="uk-UA"/>
        </w:rPr>
        <w:t>з</w:t>
      </w:r>
      <w:r w:rsidRPr="00C303FA">
        <w:rPr>
          <w:rFonts w:ascii="Times New Roman" w:hAnsi="Times New Roman"/>
          <w:sz w:val="28"/>
          <w:szCs w:val="28"/>
          <w:lang w:val="uk-UA"/>
        </w:rPr>
        <w:t xml:space="preserve">аявник, відповідач, третя особа мають право повністю або частково оскаржити рішення, розпорядження органу </w:t>
      </w:r>
      <w:r w:rsidR="00C959B8" w:rsidRPr="00C303FA">
        <w:rPr>
          <w:rFonts w:ascii="Times New Roman" w:hAnsi="Times New Roman"/>
          <w:sz w:val="28"/>
          <w:szCs w:val="28"/>
          <w:lang w:val="uk-UA"/>
        </w:rPr>
        <w:t>АМК</w:t>
      </w:r>
      <w:r w:rsidRPr="00C303FA">
        <w:rPr>
          <w:rFonts w:ascii="Times New Roman" w:hAnsi="Times New Roman"/>
          <w:sz w:val="28"/>
          <w:szCs w:val="28"/>
          <w:lang w:val="uk-UA"/>
        </w:rPr>
        <w:t>, передбачені </w:t>
      </w:r>
      <w:hyperlink r:id="rId9" w:anchor="n338" w:history="1">
        <w:r w:rsidRPr="00C303FA">
          <w:rPr>
            <w:rFonts w:ascii="Times New Roman" w:hAnsi="Times New Roman"/>
            <w:sz w:val="28"/>
            <w:szCs w:val="28"/>
            <w:lang w:val="uk-UA"/>
          </w:rPr>
          <w:t>статтями 36</w:t>
        </w:r>
      </w:hyperlink>
      <w:r w:rsidRPr="00C303FA">
        <w:rPr>
          <w:rFonts w:ascii="Times New Roman" w:hAnsi="Times New Roman"/>
          <w:sz w:val="28"/>
          <w:szCs w:val="28"/>
          <w:lang w:val="uk-UA"/>
        </w:rPr>
        <w:t> і </w:t>
      </w:r>
      <w:hyperlink r:id="rId10" w:anchor="n423" w:history="1">
        <w:r w:rsidRPr="00C303FA">
          <w:rPr>
            <w:rFonts w:ascii="Times New Roman" w:hAnsi="Times New Roman"/>
            <w:sz w:val="28"/>
            <w:szCs w:val="28"/>
            <w:lang w:val="uk-UA"/>
          </w:rPr>
          <w:t>48</w:t>
        </w:r>
      </w:hyperlink>
      <w:r w:rsidRPr="00C303FA">
        <w:rPr>
          <w:rFonts w:ascii="Times New Roman" w:hAnsi="Times New Roman"/>
          <w:sz w:val="28"/>
          <w:szCs w:val="28"/>
          <w:lang w:val="uk-UA"/>
        </w:rPr>
        <w:t> цього Закону, до господарського суду у двомісячний строк з дня одержання рішення, розпорядження. Зазначений строк не підлягає поновленню.</w:t>
      </w:r>
    </w:p>
    <w:p w14:paraId="74B6B224" w14:textId="77777777" w:rsidR="00281F22" w:rsidRPr="00C303FA" w:rsidRDefault="00281F22" w:rsidP="00617B13">
      <w:pPr>
        <w:spacing w:after="0"/>
        <w:ind w:firstLine="567"/>
        <w:jc w:val="both"/>
        <w:rPr>
          <w:rFonts w:ascii="Times New Roman" w:hAnsi="Times New Roman"/>
          <w:sz w:val="28"/>
          <w:szCs w:val="28"/>
          <w:lang w:val="uk-UA"/>
        </w:rPr>
      </w:pPr>
    </w:p>
    <w:p w14:paraId="1ECBC062" w14:textId="77777777" w:rsidR="005F1165" w:rsidRPr="00C303FA" w:rsidRDefault="00281F22" w:rsidP="00617B13">
      <w:pPr>
        <w:autoSpaceDE w:val="0"/>
        <w:autoSpaceDN w:val="0"/>
        <w:adjustRightInd w:val="0"/>
        <w:spacing w:after="0"/>
        <w:jc w:val="center"/>
        <w:rPr>
          <w:rFonts w:ascii="Times New Roman" w:hAnsi="Times New Roman"/>
          <w:b/>
          <w:bCs/>
          <w:color w:val="000000" w:themeColor="text1"/>
          <w:sz w:val="28"/>
          <w:szCs w:val="28"/>
          <w:shd w:val="clear" w:color="auto" w:fill="FFFFFF"/>
          <w:lang w:val="uk-UA"/>
        </w:rPr>
      </w:pPr>
      <w:r w:rsidRPr="00C303FA">
        <w:rPr>
          <w:rFonts w:ascii="Times New Roman" w:hAnsi="Times New Roman"/>
          <w:b/>
          <w:bCs/>
          <w:color w:val="000000" w:themeColor="text1"/>
          <w:sz w:val="28"/>
          <w:szCs w:val="28"/>
          <w:shd w:val="clear" w:color="auto" w:fill="FFFFFF"/>
          <w:lang w:val="uk-UA"/>
        </w:rPr>
        <w:t xml:space="preserve">Оскарження розпоряджень АМК про початок розгляду або відмову </w:t>
      </w:r>
    </w:p>
    <w:p w14:paraId="1FDCFD26" w14:textId="5939F07D" w:rsidR="00281F22" w:rsidRPr="00C303FA" w:rsidRDefault="00281F22" w:rsidP="00617B13">
      <w:pPr>
        <w:autoSpaceDE w:val="0"/>
        <w:autoSpaceDN w:val="0"/>
        <w:adjustRightInd w:val="0"/>
        <w:spacing w:after="0"/>
        <w:jc w:val="center"/>
        <w:rPr>
          <w:rFonts w:ascii="Times New Roman" w:hAnsi="Times New Roman"/>
          <w:b/>
          <w:bCs/>
          <w:color w:val="000000" w:themeColor="text1"/>
          <w:sz w:val="28"/>
          <w:szCs w:val="28"/>
          <w:shd w:val="clear" w:color="auto" w:fill="FFFFFF"/>
          <w:lang w:val="uk-UA"/>
        </w:rPr>
      </w:pPr>
      <w:r w:rsidRPr="00C303FA">
        <w:rPr>
          <w:rFonts w:ascii="Times New Roman" w:hAnsi="Times New Roman"/>
          <w:b/>
          <w:bCs/>
          <w:color w:val="000000" w:themeColor="text1"/>
          <w:sz w:val="28"/>
          <w:szCs w:val="28"/>
          <w:shd w:val="clear" w:color="auto" w:fill="FFFFFF"/>
          <w:lang w:val="uk-UA"/>
        </w:rPr>
        <w:t>у розгляді справи</w:t>
      </w:r>
    </w:p>
    <w:p w14:paraId="7BE86E32" w14:textId="77777777" w:rsidR="00281F22" w:rsidRPr="00C303FA" w:rsidRDefault="00281F22" w:rsidP="00617B13">
      <w:pPr>
        <w:autoSpaceDE w:val="0"/>
        <w:autoSpaceDN w:val="0"/>
        <w:adjustRightInd w:val="0"/>
        <w:spacing w:after="0"/>
        <w:ind w:firstLine="567"/>
        <w:jc w:val="center"/>
        <w:rPr>
          <w:rFonts w:ascii="Times New Roman" w:hAnsi="Times New Roman"/>
          <w:b/>
          <w:bCs/>
          <w:color w:val="000000" w:themeColor="text1"/>
          <w:sz w:val="28"/>
          <w:szCs w:val="28"/>
          <w:shd w:val="clear" w:color="auto" w:fill="FFFFFF"/>
          <w:lang w:val="uk-UA"/>
        </w:rPr>
      </w:pPr>
    </w:p>
    <w:p w14:paraId="71E960D3" w14:textId="3DD00DC2" w:rsidR="00281F22" w:rsidRPr="00C303FA" w:rsidRDefault="00281F22" w:rsidP="0022612A">
      <w:pPr>
        <w:autoSpaceDE w:val="0"/>
        <w:autoSpaceDN w:val="0"/>
        <w:adjustRightInd w:val="0"/>
        <w:spacing w:after="0"/>
        <w:ind w:firstLine="567"/>
        <w:jc w:val="both"/>
        <w:rPr>
          <w:rFonts w:ascii="Times New Roman" w:hAnsi="Times New Roman"/>
          <w:color w:val="000000" w:themeColor="text1"/>
          <w:sz w:val="28"/>
          <w:szCs w:val="28"/>
          <w:lang w:val="uk-UA"/>
        </w:rPr>
      </w:pPr>
      <w:r w:rsidRPr="00C303FA">
        <w:rPr>
          <w:rFonts w:ascii="Times New Roman" w:hAnsi="Times New Roman"/>
          <w:b/>
          <w:bCs/>
          <w:color w:val="000000" w:themeColor="text1"/>
          <w:sz w:val="28"/>
          <w:szCs w:val="28"/>
          <w:shd w:val="clear" w:color="auto" w:fill="FFFFFF"/>
          <w:lang w:val="uk-UA"/>
        </w:rPr>
        <w:tab/>
      </w:r>
      <w:r w:rsidRPr="00C303FA">
        <w:rPr>
          <w:rFonts w:ascii="Times New Roman" w:hAnsi="Times New Roman"/>
          <w:color w:val="000000" w:themeColor="text1"/>
          <w:sz w:val="28"/>
          <w:szCs w:val="28"/>
          <w:lang w:val="uk-UA"/>
        </w:rPr>
        <w:t>Протягом звітного періоду суди розглядали спори про оскарження розпорядження АМК здебільшого про початок розгляду справи. Позивачі посилалися на допущення Комітетом процедурних порушень норм чинного законодавства, зокрема Закону України № 2210-ІІІ, недотримання вимог щодо</w:t>
      </w:r>
      <w:r w:rsidR="0022612A">
        <w:rPr>
          <w:rFonts w:ascii="Times New Roman" w:hAnsi="Times New Roman"/>
          <w:color w:val="000000" w:themeColor="text1"/>
          <w:sz w:val="28"/>
          <w:szCs w:val="28"/>
          <w:lang w:val="uk-UA"/>
        </w:rPr>
        <w:t xml:space="preserve"> </w:t>
      </w:r>
      <w:r w:rsidRPr="00C303FA">
        <w:rPr>
          <w:rFonts w:ascii="Times New Roman" w:hAnsi="Times New Roman"/>
          <w:color w:val="000000" w:themeColor="text1"/>
          <w:sz w:val="28"/>
          <w:szCs w:val="28"/>
          <w:lang w:val="uk-UA"/>
        </w:rPr>
        <w:t>всебічності та повноти розгляду антимонопольних справ, прийняття АМК спірних розпоряджень за відсутності ознак порушення законодавства про захист економічної конкуренції з боку суб’єктів господарювання (позивачів).</w:t>
      </w:r>
    </w:p>
    <w:p w14:paraId="21347963" w14:textId="77777777" w:rsidR="00281F22" w:rsidRPr="00C303FA" w:rsidRDefault="00281F22" w:rsidP="00617B13">
      <w:pPr>
        <w:autoSpaceDE w:val="0"/>
        <w:autoSpaceDN w:val="0"/>
        <w:adjustRightInd w:val="0"/>
        <w:spacing w:after="0"/>
        <w:ind w:firstLine="567"/>
        <w:jc w:val="both"/>
        <w:rPr>
          <w:rFonts w:ascii="Times New Roman" w:hAnsi="Times New Roman"/>
          <w:bCs/>
          <w:color w:val="000000" w:themeColor="text1"/>
          <w:sz w:val="28"/>
          <w:szCs w:val="28"/>
          <w:shd w:val="clear" w:color="auto" w:fill="FFFFFF"/>
          <w:lang w:val="uk-UA"/>
        </w:rPr>
      </w:pPr>
      <w:r w:rsidRPr="00C303FA">
        <w:rPr>
          <w:rFonts w:ascii="Times New Roman" w:hAnsi="Times New Roman"/>
          <w:bCs/>
          <w:color w:val="000000" w:themeColor="text1"/>
          <w:sz w:val="28"/>
          <w:szCs w:val="28"/>
          <w:shd w:val="clear" w:color="auto" w:fill="FFFFFF"/>
          <w:lang w:val="uk-UA"/>
        </w:rPr>
        <w:t>Суди відмовляли у задоволенні таких позовів з огляду на недоведеність підстав, визначених статтею 59 Закону України № 2210-ІІІ для визнання недійсним і скасування розпорядження АМК про початок розгляду справи.</w:t>
      </w:r>
    </w:p>
    <w:p w14:paraId="752192D1" w14:textId="77777777" w:rsidR="00281F22" w:rsidRPr="00C303FA" w:rsidRDefault="00281F22" w:rsidP="00617B13">
      <w:pPr>
        <w:autoSpaceDE w:val="0"/>
        <w:autoSpaceDN w:val="0"/>
        <w:adjustRightInd w:val="0"/>
        <w:spacing w:after="0"/>
        <w:ind w:firstLine="567"/>
        <w:jc w:val="both"/>
        <w:rPr>
          <w:rFonts w:ascii="Times New Roman" w:hAnsi="Times New Roman"/>
          <w:bCs/>
          <w:color w:val="000000" w:themeColor="text1"/>
          <w:sz w:val="28"/>
          <w:szCs w:val="28"/>
          <w:shd w:val="clear" w:color="auto" w:fill="FFFFFF"/>
          <w:lang w:val="uk-UA"/>
        </w:rPr>
      </w:pPr>
      <w:r w:rsidRPr="00C303FA">
        <w:rPr>
          <w:rFonts w:ascii="Times New Roman" w:hAnsi="Times New Roman"/>
          <w:bCs/>
          <w:color w:val="000000" w:themeColor="text1"/>
          <w:sz w:val="28"/>
          <w:szCs w:val="28"/>
          <w:shd w:val="clear" w:color="auto" w:fill="FFFFFF"/>
          <w:lang w:val="uk-UA"/>
        </w:rPr>
        <w:t xml:space="preserve">Вирішуючи спір про визнання недійсним та скасування розпорядження, </w:t>
      </w:r>
      <w:r w:rsidRPr="00C303FA">
        <w:rPr>
          <w:rFonts w:ascii="Times New Roman" w:hAnsi="Times New Roman"/>
          <w:b/>
          <w:bCs/>
          <w:color w:val="000000" w:themeColor="text1"/>
          <w:sz w:val="28"/>
          <w:szCs w:val="28"/>
          <w:shd w:val="clear" w:color="auto" w:fill="FFFFFF"/>
          <w:lang w:val="uk-UA"/>
        </w:rPr>
        <w:t>суд не здійснює оцінки правомірності дій особи, стосовно якої видано таке розпорядження</w:t>
      </w:r>
      <w:r w:rsidRPr="00C303FA">
        <w:rPr>
          <w:rFonts w:ascii="Times New Roman" w:hAnsi="Times New Roman"/>
          <w:bCs/>
          <w:color w:val="000000" w:themeColor="text1"/>
          <w:sz w:val="28"/>
          <w:szCs w:val="28"/>
          <w:shd w:val="clear" w:color="auto" w:fill="FFFFFF"/>
          <w:lang w:val="uk-UA"/>
        </w:rPr>
        <w:t>. При цьому, саме по собі видання органом АМК такого розпорядження та здійснення ним розгляду відповідної справи не можна кваліфікувати як порушення прав та охоронюваних законом інтересів осіб, які беруть участь у цій справі. Видання розпорядження про початок розгляду справи про порушення законодавства про захист економічної конкуренції за своєю правовою природою не є актом, що встановлює факт порушення закону про захист економічної конкуренції, а лише фіксує процесуальне становище сторін у справі та має інформаційний характер і не може порушувати прав позивача, оскільки застосування будь-яких санкцій (заходів відповідальності), встановлених статтями 51-54 Закону України № 2210-ІІІ, таке розпорядження не передбачає. Аналогічна правова позиція міститься у постанові Верховного Суду від 18.01.2022 у справі № 910/17572/20.</w:t>
      </w:r>
    </w:p>
    <w:p w14:paraId="240A638C" w14:textId="77777777" w:rsidR="00281F22" w:rsidRPr="00C303FA" w:rsidRDefault="00281F22" w:rsidP="00617B13">
      <w:pPr>
        <w:autoSpaceDE w:val="0"/>
        <w:autoSpaceDN w:val="0"/>
        <w:adjustRightInd w:val="0"/>
        <w:spacing w:after="0"/>
        <w:ind w:firstLine="567"/>
        <w:jc w:val="both"/>
        <w:rPr>
          <w:rFonts w:ascii="Times New Roman" w:eastAsia="Times New Roman" w:hAnsi="Times New Roman"/>
          <w:color w:val="000000"/>
          <w:sz w:val="28"/>
          <w:szCs w:val="28"/>
          <w:lang w:val="uk-UA"/>
        </w:rPr>
      </w:pPr>
      <w:r w:rsidRPr="00C303FA">
        <w:rPr>
          <w:rFonts w:ascii="Times New Roman" w:hAnsi="Times New Roman"/>
          <w:bCs/>
          <w:color w:val="000000" w:themeColor="text1"/>
          <w:sz w:val="28"/>
          <w:szCs w:val="28"/>
          <w:shd w:val="clear" w:color="auto" w:fill="FFFFFF"/>
          <w:lang w:val="uk-UA"/>
        </w:rPr>
        <w:t xml:space="preserve">Зокрема у справі </w:t>
      </w:r>
      <w:r w:rsidRPr="00C303FA">
        <w:rPr>
          <w:rFonts w:ascii="Times New Roman" w:hAnsi="Times New Roman"/>
          <w:b/>
          <w:bCs/>
          <w:color w:val="000000" w:themeColor="text1"/>
          <w:sz w:val="28"/>
          <w:szCs w:val="28"/>
          <w:shd w:val="clear" w:color="auto" w:fill="FFFFFF"/>
          <w:lang w:val="uk-UA"/>
        </w:rPr>
        <w:t>№ 910/7646/24</w:t>
      </w:r>
      <w:r w:rsidRPr="00C303FA">
        <w:rPr>
          <w:rFonts w:ascii="Times New Roman" w:hAnsi="Times New Roman"/>
          <w:bCs/>
          <w:color w:val="000000" w:themeColor="text1"/>
          <w:sz w:val="28"/>
          <w:szCs w:val="28"/>
          <w:shd w:val="clear" w:color="auto" w:fill="FFFFFF"/>
          <w:lang w:val="uk-UA"/>
        </w:rPr>
        <w:t xml:space="preserve"> за позовом АТ "</w:t>
      </w:r>
      <w:proofErr w:type="spellStart"/>
      <w:r w:rsidRPr="00C303FA">
        <w:rPr>
          <w:rFonts w:ascii="Times New Roman" w:hAnsi="Times New Roman"/>
          <w:bCs/>
          <w:color w:val="000000" w:themeColor="text1"/>
          <w:sz w:val="28"/>
          <w:szCs w:val="28"/>
          <w:shd w:val="clear" w:color="auto" w:fill="FFFFFF"/>
          <w:lang w:val="uk-UA"/>
        </w:rPr>
        <w:t>Житомиробленерго</w:t>
      </w:r>
      <w:proofErr w:type="spellEnd"/>
      <w:r w:rsidRPr="00C303FA">
        <w:rPr>
          <w:rFonts w:ascii="Times New Roman" w:hAnsi="Times New Roman"/>
          <w:bCs/>
          <w:color w:val="000000" w:themeColor="text1"/>
          <w:sz w:val="28"/>
          <w:szCs w:val="28"/>
          <w:shd w:val="clear" w:color="auto" w:fill="FFFFFF"/>
          <w:lang w:val="uk-UA"/>
        </w:rPr>
        <w:t xml:space="preserve">" до Північного міжобласного територіального відділення АМК про визнання недійсним та скасування розпорядження </w:t>
      </w:r>
      <w:r w:rsidRPr="00C303FA">
        <w:rPr>
          <w:rFonts w:ascii="Times New Roman" w:eastAsia="Times New Roman" w:hAnsi="Times New Roman"/>
          <w:color w:val="000000"/>
          <w:sz w:val="28"/>
          <w:szCs w:val="28"/>
          <w:lang w:val="uk-UA"/>
        </w:rPr>
        <w:t xml:space="preserve">Північний апеляційний господарський суд постановою від 11.03.2025 залишив без змін рішення Господарського суду міста Києва від 17.10.2024 про відмову у позові. </w:t>
      </w:r>
    </w:p>
    <w:p w14:paraId="3D99C302" w14:textId="77777777" w:rsidR="00281F22" w:rsidRPr="00C303FA" w:rsidRDefault="00281F22" w:rsidP="00617B13">
      <w:pPr>
        <w:autoSpaceDE w:val="0"/>
        <w:autoSpaceDN w:val="0"/>
        <w:adjustRightInd w:val="0"/>
        <w:spacing w:after="0"/>
        <w:ind w:firstLine="567"/>
        <w:jc w:val="both"/>
        <w:rPr>
          <w:rFonts w:ascii="Times New Roman" w:hAnsi="Times New Roman"/>
          <w:bCs/>
          <w:color w:val="000000" w:themeColor="text1"/>
          <w:sz w:val="28"/>
          <w:szCs w:val="28"/>
          <w:shd w:val="clear" w:color="auto" w:fill="FFFFFF"/>
          <w:lang w:val="uk-UA"/>
        </w:rPr>
      </w:pPr>
      <w:r w:rsidRPr="00C303FA">
        <w:rPr>
          <w:rFonts w:ascii="Times New Roman" w:hAnsi="Times New Roman"/>
          <w:bCs/>
          <w:color w:val="000000" w:themeColor="text1"/>
          <w:sz w:val="28"/>
          <w:szCs w:val="28"/>
          <w:shd w:val="clear" w:color="auto" w:fill="FFFFFF"/>
          <w:lang w:val="uk-UA"/>
        </w:rPr>
        <w:lastRenderedPageBreak/>
        <w:t>Судом апеляційної інстанції враховано, що спірним розпорядженням відповідачем не встановлено фактів порушення позивачем законодавства про захист економічної конкуренції, а лише виявлено ознаки відповідних порушень. Прийняття спірного розпорядження є процедурним моментом для проведення дослідження АМК, за результатом чого може бути прийнято рішення як про встановлення факту порушення, так і протилежне рішення, що є виключною компетенцією відповідача у справі.</w:t>
      </w:r>
    </w:p>
    <w:p w14:paraId="4EDAF2B3" w14:textId="77777777" w:rsidR="00281F22" w:rsidRPr="00C303FA" w:rsidRDefault="00281F22" w:rsidP="00617B13">
      <w:pPr>
        <w:autoSpaceDE w:val="0"/>
        <w:autoSpaceDN w:val="0"/>
        <w:adjustRightInd w:val="0"/>
        <w:spacing w:after="0"/>
        <w:ind w:firstLine="567"/>
        <w:jc w:val="both"/>
        <w:rPr>
          <w:rFonts w:ascii="Times New Roman" w:hAnsi="Times New Roman"/>
          <w:bCs/>
          <w:color w:val="000000" w:themeColor="text1"/>
          <w:sz w:val="28"/>
          <w:szCs w:val="28"/>
          <w:shd w:val="clear" w:color="auto" w:fill="FFFFFF"/>
          <w:lang w:val="uk-UA"/>
        </w:rPr>
      </w:pPr>
      <w:r w:rsidRPr="00C303FA">
        <w:rPr>
          <w:rFonts w:ascii="Times New Roman" w:hAnsi="Times New Roman"/>
          <w:bCs/>
          <w:color w:val="000000" w:themeColor="text1"/>
          <w:sz w:val="28"/>
          <w:szCs w:val="28"/>
          <w:shd w:val="clear" w:color="auto" w:fill="FFFFFF"/>
          <w:lang w:val="uk-UA"/>
        </w:rPr>
        <w:t xml:space="preserve">Суд апеляційної інстанції, оцінивши наявні у справі докази як кожен окремо, так і у їх сукупності, дійшов висновку, що прийняття АМК розпорядження жодним чином не порушує прав та охоронюваних законом інтересів позивача, оскільки початок розгляду АМК справи про захист економічної конкуренції не свідчить про подальше прийняття рішення про визнання дій позивача порушенням законодавства про захист економічної конкуренції, а під час прийняття розпорядження, АМК діяло у межах своїх повноважень, у порядок та спосіб, встановлений законом. </w:t>
      </w:r>
    </w:p>
    <w:p w14:paraId="409DA81A" w14:textId="77777777" w:rsidR="00281F22" w:rsidRPr="00C303FA" w:rsidRDefault="00281F22" w:rsidP="00617B13">
      <w:pPr>
        <w:autoSpaceDE w:val="0"/>
        <w:autoSpaceDN w:val="0"/>
        <w:adjustRightInd w:val="0"/>
        <w:spacing w:after="0"/>
        <w:ind w:firstLine="567"/>
        <w:jc w:val="both"/>
        <w:rPr>
          <w:rFonts w:ascii="Times New Roman" w:hAnsi="Times New Roman"/>
          <w:bCs/>
          <w:color w:val="000000" w:themeColor="text1"/>
          <w:sz w:val="28"/>
          <w:szCs w:val="28"/>
          <w:shd w:val="clear" w:color="auto" w:fill="FFFFFF"/>
          <w:lang w:val="uk-UA"/>
        </w:rPr>
      </w:pPr>
      <w:r w:rsidRPr="00C303FA">
        <w:rPr>
          <w:rFonts w:ascii="Times New Roman" w:hAnsi="Times New Roman"/>
          <w:bCs/>
          <w:color w:val="000000" w:themeColor="text1"/>
          <w:sz w:val="28"/>
          <w:szCs w:val="28"/>
          <w:shd w:val="clear" w:color="auto" w:fill="FFFFFF"/>
          <w:lang w:val="uk-UA"/>
        </w:rPr>
        <w:t>Скаржник в апеляційній скарзі вказував на відсутність у нього ознак порушення законодавства про захист економічної конкуренції, які зазначені у спірному розпорядженні, пунктом 2 статті 50 та частиною першою статті 13 Закону України № 2210-ІІІ у вигляді зловживання монопольним становищем на ринку послуг з розподілу електричної енергії, а, отже, у АМК відсутні підстави для винесення розпорядження про початок розгляду справи за ознаками порушення законодавства про захист економічної конкуренції.</w:t>
      </w:r>
    </w:p>
    <w:p w14:paraId="7B46B692" w14:textId="77777777" w:rsidR="00281F22" w:rsidRPr="00C303FA" w:rsidRDefault="00281F22" w:rsidP="00617B13">
      <w:pPr>
        <w:autoSpaceDE w:val="0"/>
        <w:autoSpaceDN w:val="0"/>
        <w:adjustRightInd w:val="0"/>
        <w:spacing w:after="0"/>
        <w:ind w:firstLine="567"/>
        <w:jc w:val="both"/>
        <w:rPr>
          <w:rFonts w:ascii="Times New Roman" w:hAnsi="Times New Roman"/>
          <w:bCs/>
          <w:color w:val="000000" w:themeColor="text1"/>
          <w:sz w:val="28"/>
          <w:szCs w:val="28"/>
          <w:shd w:val="clear" w:color="auto" w:fill="FFFFFF"/>
          <w:lang w:val="uk-UA"/>
        </w:rPr>
      </w:pPr>
      <w:r w:rsidRPr="00C303FA">
        <w:rPr>
          <w:rFonts w:ascii="Times New Roman" w:hAnsi="Times New Roman"/>
          <w:bCs/>
          <w:color w:val="000000" w:themeColor="text1"/>
          <w:sz w:val="28"/>
          <w:szCs w:val="28"/>
          <w:shd w:val="clear" w:color="auto" w:fill="FFFFFF"/>
          <w:lang w:val="uk-UA"/>
        </w:rPr>
        <w:t>Суд апеляційної інстанції відхилив зазначені доводи скаржника з огляду на те, що, вирішуючи спір про визнання недійсним та скасування</w:t>
      </w:r>
      <w:r w:rsidRPr="00C303FA">
        <w:rPr>
          <w:rFonts w:ascii="Roboto Condensed Light" w:hAnsi="Roboto Condensed Light" w:cs="Roboto Condensed Light"/>
          <w:sz w:val="28"/>
          <w:szCs w:val="28"/>
          <w:lang w:val="uk-UA"/>
        </w:rPr>
        <w:t xml:space="preserve"> </w:t>
      </w:r>
      <w:r w:rsidRPr="00C303FA">
        <w:rPr>
          <w:rFonts w:ascii="Times New Roman" w:hAnsi="Times New Roman"/>
          <w:bCs/>
          <w:color w:val="000000" w:themeColor="text1"/>
          <w:sz w:val="28"/>
          <w:szCs w:val="28"/>
          <w:shd w:val="clear" w:color="auto" w:fill="FFFFFF"/>
          <w:lang w:val="uk-UA"/>
        </w:rPr>
        <w:t>розпорядження, суд не здійснює оцінки правомірності дій особи, стосовно якої видано таке розпорядження. При цьому, саме по собі видання органом АМК такого розпорядження та здійснення ним розгляду відповідної справи не можна кваліфікувати як порушення прав та охоронюваних законом інтересів осіб, які беруть участь у цій справі.</w:t>
      </w:r>
    </w:p>
    <w:p w14:paraId="62D70A07" w14:textId="77777777" w:rsidR="00281F22" w:rsidRPr="00C303FA" w:rsidRDefault="00281F22" w:rsidP="00617B13">
      <w:pPr>
        <w:autoSpaceDE w:val="0"/>
        <w:autoSpaceDN w:val="0"/>
        <w:adjustRightInd w:val="0"/>
        <w:spacing w:after="0"/>
        <w:ind w:firstLine="567"/>
        <w:jc w:val="both"/>
        <w:rPr>
          <w:rFonts w:ascii="Times New Roman" w:hAnsi="Times New Roman"/>
          <w:bCs/>
          <w:color w:val="000000" w:themeColor="text1"/>
          <w:sz w:val="28"/>
          <w:szCs w:val="28"/>
          <w:shd w:val="clear" w:color="auto" w:fill="FFFFFF"/>
          <w:lang w:val="uk-UA"/>
        </w:rPr>
      </w:pPr>
      <w:r w:rsidRPr="00C303FA">
        <w:rPr>
          <w:rFonts w:ascii="Times New Roman" w:hAnsi="Times New Roman"/>
          <w:bCs/>
          <w:color w:val="000000" w:themeColor="text1"/>
          <w:sz w:val="28"/>
          <w:szCs w:val="28"/>
          <w:shd w:val="clear" w:color="auto" w:fill="FFFFFF"/>
          <w:lang w:val="uk-UA"/>
        </w:rPr>
        <w:t>КГС ВС постановою від 19.06.2025 рішення місцевого суду та постанову апеляційного суду залишив без змін.</w:t>
      </w:r>
    </w:p>
    <w:p w14:paraId="6EA8ACA5" w14:textId="77777777" w:rsidR="00281F22" w:rsidRPr="00C303FA" w:rsidRDefault="00281F22" w:rsidP="00617B13">
      <w:pPr>
        <w:autoSpaceDE w:val="0"/>
        <w:autoSpaceDN w:val="0"/>
        <w:adjustRightInd w:val="0"/>
        <w:spacing w:after="0"/>
        <w:ind w:firstLine="567"/>
        <w:jc w:val="both"/>
        <w:rPr>
          <w:rFonts w:ascii="Times New Roman" w:hAnsi="Times New Roman"/>
          <w:bCs/>
          <w:color w:val="000000" w:themeColor="text1"/>
          <w:sz w:val="28"/>
          <w:szCs w:val="28"/>
          <w:shd w:val="clear" w:color="auto" w:fill="FFFFFF"/>
          <w:lang w:val="uk-UA"/>
        </w:rPr>
      </w:pPr>
    </w:p>
    <w:p w14:paraId="57F42AAE" w14:textId="77777777" w:rsidR="00281F22" w:rsidRPr="00C303FA" w:rsidRDefault="00281F22" w:rsidP="00617B13">
      <w:pPr>
        <w:autoSpaceDE w:val="0"/>
        <w:autoSpaceDN w:val="0"/>
        <w:adjustRightInd w:val="0"/>
        <w:spacing w:after="0"/>
        <w:ind w:firstLine="567"/>
        <w:jc w:val="both"/>
        <w:rPr>
          <w:rFonts w:ascii="Times New Roman" w:hAnsi="Times New Roman"/>
          <w:bCs/>
          <w:color w:val="000000" w:themeColor="text1"/>
          <w:sz w:val="28"/>
          <w:szCs w:val="28"/>
          <w:shd w:val="clear" w:color="auto" w:fill="FFFFFF"/>
          <w:lang w:val="uk-UA"/>
        </w:rPr>
      </w:pPr>
      <w:r w:rsidRPr="00C303FA">
        <w:rPr>
          <w:rFonts w:ascii="Times New Roman" w:hAnsi="Times New Roman"/>
          <w:bCs/>
          <w:color w:val="000000" w:themeColor="text1"/>
          <w:sz w:val="28"/>
          <w:szCs w:val="28"/>
          <w:shd w:val="clear" w:color="auto" w:fill="FFFFFF"/>
          <w:lang w:val="uk-UA"/>
        </w:rPr>
        <w:t xml:space="preserve">З аналогічних підстав </w:t>
      </w:r>
      <w:r w:rsidRPr="00C303FA">
        <w:rPr>
          <w:rFonts w:ascii="Times New Roman" w:hAnsi="Times New Roman"/>
          <w:color w:val="000000"/>
          <w:sz w:val="28"/>
          <w:szCs w:val="28"/>
          <w:lang w:val="uk-UA"/>
        </w:rPr>
        <w:t>суди відмовили</w:t>
      </w:r>
      <w:r w:rsidRPr="00C303FA">
        <w:rPr>
          <w:rFonts w:ascii="Times New Roman" w:hAnsi="Times New Roman"/>
          <w:bCs/>
          <w:color w:val="000000" w:themeColor="text1"/>
          <w:sz w:val="28"/>
          <w:szCs w:val="28"/>
          <w:shd w:val="clear" w:color="auto" w:fill="FFFFFF"/>
          <w:lang w:val="uk-UA"/>
        </w:rPr>
        <w:t xml:space="preserve"> у позові про визнання недійсним та скасування розпорядження у справах </w:t>
      </w:r>
      <w:r w:rsidRPr="00C303FA">
        <w:rPr>
          <w:rFonts w:ascii="Times New Roman" w:hAnsi="Times New Roman"/>
          <w:b/>
          <w:bCs/>
          <w:color w:val="000000" w:themeColor="text1"/>
          <w:sz w:val="28"/>
          <w:szCs w:val="28"/>
          <w:shd w:val="clear" w:color="auto" w:fill="FFFFFF"/>
          <w:lang w:val="uk-UA"/>
        </w:rPr>
        <w:t>№ 910/7119/23, № 910/20720/21 № 910/1744/23</w:t>
      </w:r>
      <w:r w:rsidRPr="00C303FA">
        <w:rPr>
          <w:rFonts w:ascii="Times New Roman" w:hAnsi="Times New Roman"/>
          <w:bCs/>
          <w:color w:val="000000" w:themeColor="text1"/>
          <w:sz w:val="28"/>
          <w:szCs w:val="28"/>
          <w:shd w:val="clear" w:color="auto" w:fill="FFFFFF"/>
          <w:lang w:val="uk-UA"/>
        </w:rPr>
        <w:t xml:space="preserve">. </w:t>
      </w:r>
    </w:p>
    <w:p w14:paraId="4D162F0D" w14:textId="77777777" w:rsidR="00281F22" w:rsidRPr="00C303FA" w:rsidRDefault="00281F22" w:rsidP="00617B13">
      <w:pPr>
        <w:autoSpaceDE w:val="0"/>
        <w:autoSpaceDN w:val="0"/>
        <w:adjustRightInd w:val="0"/>
        <w:spacing w:after="0"/>
        <w:ind w:firstLine="567"/>
        <w:jc w:val="both"/>
        <w:rPr>
          <w:rFonts w:ascii="Times New Roman" w:hAnsi="Times New Roman"/>
          <w:bCs/>
          <w:color w:val="000000" w:themeColor="text1"/>
          <w:sz w:val="28"/>
          <w:szCs w:val="28"/>
          <w:shd w:val="clear" w:color="auto" w:fill="FFFFFF"/>
          <w:lang w:val="uk-UA"/>
        </w:rPr>
      </w:pPr>
    </w:p>
    <w:p w14:paraId="6717D764" w14:textId="4E5FB8BB" w:rsidR="00281F22" w:rsidRPr="00C303FA" w:rsidRDefault="00281F22" w:rsidP="00617B13">
      <w:pPr>
        <w:autoSpaceDE w:val="0"/>
        <w:autoSpaceDN w:val="0"/>
        <w:adjustRightInd w:val="0"/>
        <w:spacing w:after="0"/>
        <w:ind w:firstLine="567"/>
        <w:jc w:val="both"/>
        <w:rPr>
          <w:rFonts w:ascii="Times New Roman" w:hAnsi="Times New Roman"/>
          <w:bCs/>
          <w:color w:val="000000" w:themeColor="text1"/>
          <w:sz w:val="28"/>
          <w:szCs w:val="28"/>
          <w:shd w:val="clear" w:color="auto" w:fill="FFFFFF"/>
          <w:lang w:val="uk-UA"/>
        </w:rPr>
      </w:pPr>
      <w:r w:rsidRPr="00C303FA">
        <w:rPr>
          <w:rFonts w:ascii="Times New Roman" w:hAnsi="Times New Roman"/>
          <w:bCs/>
          <w:color w:val="000000" w:themeColor="text1"/>
          <w:sz w:val="28"/>
          <w:szCs w:val="28"/>
          <w:shd w:val="clear" w:color="auto" w:fill="FFFFFF"/>
          <w:lang w:val="uk-UA"/>
        </w:rPr>
        <w:t xml:space="preserve">А у справі </w:t>
      </w:r>
      <w:r w:rsidRPr="00C303FA">
        <w:rPr>
          <w:rFonts w:ascii="Times New Roman" w:hAnsi="Times New Roman"/>
          <w:b/>
          <w:bCs/>
          <w:color w:val="000000" w:themeColor="text1"/>
          <w:sz w:val="28"/>
          <w:szCs w:val="28"/>
          <w:shd w:val="clear" w:color="auto" w:fill="FFFFFF"/>
          <w:lang w:val="uk-UA"/>
        </w:rPr>
        <w:t>№ 910/980/25</w:t>
      </w:r>
      <w:r w:rsidRPr="00C303FA">
        <w:rPr>
          <w:rFonts w:ascii="Times New Roman" w:hAnsi="Times New Roman"/>
          <w:bCs/>
          <w:color w:val="000000" w:themeColor="text1"/>
          <w:sz w:val="28"/>
          <w:szCs w:val="28"/>
          <w:shd w:val="clear" w:color="auto" w:fill="FFFFFF"/>
          <w:lang w:val="uk-UA"/>
        </w:rPr>
        <w:t xml:space="preserve"> оскаржувалось розпорядження АМК про відмову в розгляді заяви про захист від недобросовісної конкуренції.</w:t>
      </w:r>
    </w:p>
    <w:p w14:paraId="18AF1715" w14:textId="77777777" w:rsidR="00281F22" w:rsidRPr="00C303FA" w:rsidRDefault="00281F22" w:rsidP="00617B13">
      <w:pPr>
        <w:autoSpaceDE w:val="0"/>
        <w:autoSpaceDN w:val="0"/>
        <w:adjustRightInd w:val="0"/>
        <w:spacing w:after="0"/>
        <w:ind w:firstLine="567"/>
        <w:jc w:val="both"/>
        <w:rPr>
          <w:rFonts w:ascii="Times New Roman" w:hAnsi="Times New Roman"/>
          <w:bCs/>
          <w:color w:val="000000" w:themeColor="text1"/>
          <w:sz w:val="28"/>
          <w:szCs w:val="28"/>
          <w:shd w:val="clear" w:color="auto" w:fill="FFFFFF"/>
          <w:lang w:val="uk-UA"/>
        </w:rPr>
      </w:pPr>
      <w:r w:rsidRPr="00C303FA">
        <w:rPr>
          <w:rFonts w:ascii="Times New Roman" w:hAnsi="Times New Roman"/>
          <w:bCs/>
          <w:color w:val="000000" w:themeColor="text1"/>
          <w:sz w:val="28"/>
          <w:szCs w:val="28"/>
          <w:shd w:val="clear" w:color="auto" w:fill="FFFFFF"/>
          <w:lang w:val="uk-UA"/>
        </w:rPr>
        <w:t xml:space="preserve">Північний апеляційний господарський суд постановою від 09.12.2025 залишив без змін рішення Господарського суду міста Києва від 10.07.2025, яким </w:t>
      </w:r>
      <w:r w:rsidRPr="00C303FA">
        <w:rPr>
          <w:rFonts w:ascii="Times New Roman" w:hAnsi="Times New Roman"/>
          <w:bCs/>
          <w:color w:val="000000" w:themeColor="text1"/>
          <w:sz w:val="28"/>
          <w:szCs w:val="28"/>
          <w:shd w:val="clear" w:color="auto" w:fill="FFFFFF"/>
          <w:lang w:val="uk-UA"/>
        </w:rPr>
        <w:lastRenderedPageBreak/>
        <w:t xml:space="preserve">позов задоволено; скасовано розпорядження АМК про відмову у розгляді заяви про захист від недобросовісної конкуренції; зобов’язано АМК розглянути заяву про захист від недобросовісної конкуренції у відповідності до вимог </w:t>
      </w:r>
      <w:proofErr w:type="spellStart"/>
      <w:r w:rsidRPr="00C303FA">
        <w:rPr>
          <w:rFonts w:ascii="Times New Roman" w:hAnsi="Times New Roman"/>
          <w:bCs/>
          <w:color w:val="000000" w:themeColor="text1"/>
          <w:sz w:val="28"/>
          <w:szCs w:val="28"/>
          <w:shd w:val="clear" w:color="auto" w:fill="FFFFFF"/>
          <w:lang w:val="uk-UA"/>
        </w:rPr>
        <w:t>антиконкурентного</w:t>
      </w:r>
      <w:proofErr w:type="spellEnd"/>
      <w:r w:rsidRPr="00C303FA">
        <w:rPr>
          <w:rFonts w:ascii="Times New Roman" w:hAnsi="Times New Roman"/>
          <w:bCs/>
          <w:color w:val="000000" w:themeColor="text1"/>
          <w:sz w:val="28"/>
          <w:szCs w:val="28"/>
          <w:shd w:val="clear" w:color="auto" w:fill="FFFFFF"/>
          <w:lang w:val="uk-UA"/>
        </w:rPr>
        <w:t xml:space="preserve"> законодавства.</w:t>
      </w:r>
    </w:p>
    <w:p w14:paraId="10154EDB" w14:textId="77777777" w:rsidR="00281F22" w:rsidRPr="00C303FA" w:rsidRDefault="00281F22" w:rsidP="00617B13">
      <w:pPr>
        <w:autoSpaceDE w:val="0"/>
        <w:autoSpaceDN w:val="0"/>
        <w:adjustRightInd w:val="0"/>
        <w:spacing w:after="0"/>
        <w:ind w:firstLine="567"/>
        <w:jc w:val="both"/>
        <w:rPr>
          <w:rFonts w:ascii="Times New Roman" w:hAnsi="Times New Roman"/>
          <w:bCs/>
          <w:color w:val="000000" w:themeColor="text1"/>
          <w:sz w:val="28"/>
          <w:szCs w:val="28"/>
          <w:shd w:val="clear" w:color="auto" w:fill="FFFFFF"/>
          <w:lang w:val="uk-UA"/>
        </w:rPr>
      </w:pPr>
      <w:r w:rsidRPr="00C303FA">
        <w:rPr>
          <w:rFonts w:ascii="Times New Roman" w:hAnsi="Times New Roman"/>
          <w:bCs/>
          <w:color w:val="000000" w:themeColor="text1"/>
          <w:sz w:val="28"/>
          <w:szCs w:val="28"/>
          <w:shd w:val="clear" w:color="auto" w:fill="FFFFFF"/>
          <w:lang w:val="uk-UA"/>
        </w:rPr>
        <w:t>Так, під час вирішення АМК питання щодо початку розгляду справи або відмову у розгляді справи Комітет має перевірити подану заяву на дотримання вимог передбачених пунктом 2 розділу VI Порядку розгляду АМК та його територіальними відділеннями заяв і справ про порушення законодавства про захист економічної конкуренції, затвердженого розпорядженням АМК № 5 від 19.04.1994, та наявність саме ознак об’єктивної сторони порушення, передбаченої статтею 4 Закону України "Про захист від недобросовісної конкуренції", а не вже факту скоєння правопорушення, у цьому випадку про недобросовісну конкуренцію.</w:t>
      </w:r>
    </w:p>
    <w:p w14:paraId="1C7EF350" w14:textId="77777777" w:rsidR="00281F22" w:rsidRPr="00C303FA" w:rsidRDefault="00281F22" w:rsidP="00617B13">
      <w:pPr>
        <w:autoSpaceDE w:val="0"/>
        <w:autoSpaceDN w:val="0"/>
        <w:adjustRightInd w:val="0"/>
        <w:spacing w:after="0"/>
        <w:ind w:firstLine="567"/>
        <w:jc w:val="both"/>
        <w:rPr>
          <w:rFonts w:ascii="Times New Roman" w:hAnsi="Times New Roman"/>
          <w:bCs/>
          <w:color w:val="000000" w:themeColor="text1"/>
          <w:sz w:val="28"/>
          <w:szCs w:val="28"/>
          <w:shd w:val="clear" w:color="auto" w:fill="FFFFFF"/>
          <w:lang w:val="uk-UA"/>
        </w:rPr>
      </w:pPr>
      <w:r w:rsidRPr="00C303FA">
        <w:rPr>
          <w:rFonts w:ascii="Times New Roman" w:hAnsi="Times New Roman"/>
          <w:bCs/>
          <w:color w:val="000000" w:themeColor="text1"/>
          <w:sz w:val="28"/>
          <w:szCs w:val="28"/>
          <w:shd w:val="clear" w:color="auto" w:fill="FFFFFF"/>
          <w:lang w:val="uk-UA"/>
        </w:rPr>
        <w:t>Перевіряючи дотримання органом АМК вимог законодавства та прийняття ним рішення на підставі, у спосіб та у межах повноважень, передбачених законодавством України, суди встановили, що АМК неповно з’ясовано обставини, які мають значення для справи. За вказаних обставин суди дійшли висновку, що АМК було застосовано формальний підхід до розгляду цієї частини заяви позивачів, неповне з’ясування обставин щодо наявності ознак недобросовісної конкуренції у діях товариства.</w:t>
      </w:r>
    </w:p>
    <w:p w14:paraId="4D49100A" w14:textId="77777777" w:rsidR="00281F22" w:rsidRPr="00C303FA" w:rsidRDefault="00281F22" w:rsidP="00617B13">
      <w:pPr>
        <w:autoSpaceDE w:val="0"/>
        <w:autoSpaceDN w:val="0"/>
        <w:adjustRightInd w:val="0"/>
        <w:spacing w:after="0"/>
        <w:ind w:firstLine="567"/>
        <w:jc w:val="both"/>
        <w:rPr>
          <w:rFonts w:ascii="Times New Roman" w:hAnsi="Times New Roman"/>
          <w:bCs/>
          <w:color w:val="000000" w:themeColor="text1"/>
          <w:sz w:val="28"/>
          <w:szCs w:val="28"/>
          <w:shd w:val="clear" w:color="auto" w:fill="FFFFFF"/>
          <w:lang w:val="uk-UA"/>
        </w:rPr>
      </w:pPr>
      <w:r w:rsidRPr="00C303FA">
        <w:rPr>
          <w:rFonts w:ascii="Times New Roman" w:hAnsi="Times New Roman"/>
          <w:bCs/>
          <w:color w:val="000000" w:themeColor="text1"/>
          <w:sz w:val="28"/>
          <w:szCs w:val="28"/>
          <w:shd w:val="clear" w:color="auto" w:fill="FFFFFF"/>
          <w:lang w:val="uk-UA"/>
        </w:rPr>
        <w:t>КГС ВС постановою від 19.03.2026 рішення місцевого суду та постанову апеляційного суду залишив без змін.</w:t>
      </w:r>
    </w:p>
    <w:p w14:paraId="06F93085" w14:textId="77777777" w:rsidR="00281F22" w:rsidRPr="00C303FA" w:rsidRDefault="00281F22" w:rsidP="00617B13">
      <w:pPr>
        <w:autoSpaceDE w:val="0"/>
        <w:autoSpaceDN w:val="0"/>
        <w:adjustRightInd w:val="0"/>
        <w:spacing w:after="0"/>
        <w:ind w:firstLine="567"/>
        <w:jc w:val="both"/>
        <w:rPr>
          <w:rFonts w:ascii="Times New Roman" w:hAnsi="Times New Roman"/>
          <w:bCs/>
          <w:color w:val="000000" w:themeColor="text1"/>
          <w:sz w:val="28"/>
          <w:szCs w:val="28"/>
          <w:shd w:val="clear" w:color="auto" w:fill="FFFFFF"/>
          <w:lang w:val="uk-UA"/>
        </w:rPr>
      </w:pPr>
    </w:p>
    <w:p w14:paraId="20C70C79" w14:textId="77777777" w:rsidR="00281F22" w:rsidRPr="00C303FA" w:rsidRDefault="00281F22" w:rsidP="00617B13">
      <w:pPr>
        <w:widowControl w:val="0"/>
        <w:tabs>
          <w:tab w:val="left" w:pos="0"/>
        </w:tabs>
        <w:autoSpaceDE w:val="0"/>
        <w:autoSpaceDN w:val="0"/>
        <w:adjustRightInd w:val="0"/>
        <w:spacing w:after="0"/>
        <w:jc w:val="center"/>
        <w:rPr>
          <w:rFonts w:ascii="Times New Roman" w:hAnsi="Times New Roman"/>
          <w:b/>
          <w:bCs/>
          <w:sz w:val="28"/>
          <w:szCs w:val="28"/>
          <w:lang w:val="uk-UA"/>
        </w:rPr>
      </w:pPr>
      <w:r w:rsidRPr="00C303FA">
        <w:rPr>
          <w:rFonts w:ascii="Times New Roman" w:hAnsi="Times New Roman"/>
          <w:b/>
          <w:bCs/>
          <w:sz w:val="28"/>
          <w:szCs w:val="28"/>
          <w:lang w:val="uk-UA"/>
        </w:rPr>
        <w:t>Неподання інформації на вимогу АМК</w:t>
      </w:r>
    </w:p>
    <w:p w14:paraId="0F36539A" w14:textId="77777777" w:rsidR="00281F22" w:rsidRPr="00C303FA" w:rsidRDefault="00281F22" w:rsidP="00617B13">
      <w:pPr>
        <w:widowControl w:val="0"/>
        <w:tabs>
          <w:tab w:val="left" w:pos="0"/>
        </w:tabs>
        <w:autoSpaceDE w:val="0"/>
        <w:autoSpaceDN w:val="0"/>
        <w:adjustRightInd w:val="0"/>
        <w:spacing w:after="0"/>
        <w:ind w:firstLine="709"/>
        <w:jc w:val="center"/>
        <w:rPr>
          <w:rFonts w:ascii="Times New Roman" w:hAnsi="Times New Roman"/>
          <w:b/>
          <w:bCs/>
          <w:sz w:val="28"/>
          <w:szCs w:val="28"/>
          <w:lang w:val="uk-UA"/>
        </w:rPr>
      </w:pPr>
    </w:p>
    <w:p w14:paraId="32320606" w14:textId="77777777" w:rsidR="00281F22" w:rsidRPr="00C303FA" w:rsidRDefault="00281F22" w:rsidP="00617B13">
      <w:pPr>
        <w:widowControl w:val="0"/>
        <w:tabs>
          <w:tab w:val="left" w:pos="0"/>
        </w:tabs>
        <w:autoSpaceDE w:val="0"/>
        <w:autoSpaceDN w:val="0"/>
        <w:adjustRightInd w:val="0"/>
        <w:spacing w:after="0"/>
        <w:ind w:firstLine="567"/>
        <w:jc w:val="both"/>
        <w:rPr>
          <w:rFonts w:ascii="Times New Roman" w:hAnsi="Times New Roman"/>
          <w:sz w:val="28"/>
          <w:szCs w:val="28"/>
          <w:lang w:val="uk-UA"/>
        </w:rPr>
      </w:pPr>
      <w:r w:rsidRPr="00C303FA">
        <w:rPr>
          <w:rFonts w:ascii="Times New Roman" w:hAnsi="Times New Roman"/>
          <w:sz w:val="28"/>
          <w:szCs w:val="28"/>
          <w:lang w:val="uk-UA"/>
        </w:rPr>
        <w:t xml:space="preserve">Відповідно до </w:t>
      </w:r>
      <w:r w:rsidRPr="00C303FA">
        <w:rPr>
          <w:rFonts w:ascii="Times New Roman" w:hAnsi="Times New Roman"/>
          <w:b/>
          <w:sz w:val="28"/>
          <w:szCs w:val="28"/>
          <w:lang w:val="uk-UA"/>
        </w:rPr>
        <w:t>пункту 13 статті 50 Закону України № 2210-ІІІ неподання інформації комітету у встановлені органами комітету строки</w:t>
      </w:r>
      <w:r w:rsidRPr="00C303FA">
        <w:rPr>
          <w:rFonts w:ascii="Times New Roman" w:hAnsi="Times New Roman"/>
          <w:sz w:val="28"/>
          <w:szCs w:val="28"/>
          <w:lang w:val="uk-UA"/>
        </w:rPr>
        <w:t xml:space="preserve"> є порушенням законодавства про захист економічної конкуренції.</w:t>
      </w:r>
    </w:p>
    <w:p w14:paraId="441DEE2B" w14:textId="1F5C816B" w:rsidR="00281F22" w:rsidRPr="00C303FA" w:rsidRDefault="00281F22" w:rsidP="00617B13">
      <w:pPr>
        <w:widowControl w:val="0"/>
        <w:tabs>
          <w:tab w:val="left" w:pos="0"/>
        </w:tabs>
        <w:autoSpaceDE w:val="0"/>
        <w:autoSpaceDN w:val="0"/>
        <w:adjustRightInd w:val="0"/>
        <w:spacing w:after="0"/>
        <w:ind w:firstLine="567"/>
        <w:jc w:val="both"/>
        <w:rPr>
          <w:rFonts w:ascii="Times New Roman" w:hAnsi="Times New Roman"/>
          <w:sz w:val="28"/>
          <w:szCs w:val="28"/>
          <w:lang w:val="uk-UA"/>
        </w:rPr>
      </w:pPr>
      <w:r w:rsidRPr="00C303FA">
        <w:rPr>
          <w:rFonts w:ascii="Times New Roman" w:hAnsi="Times New Roman"/>
          <w:sz w:val="28"/>
          <w:szCs w:val="28"/>
          <w:lang w:val="uk-UA"/>
        </w:rPr>
        <w:t>АМК має повноваження вимагати від суб</w:t>
      </w:r>
      <w:r w:rsidRPr="00C303FA">
        <w:rPr>
          <w:rFonts w:ascii="Times New Roman" w:hAnsi="Times New Roman"/>
          <w:color w:val="000000"/>
          <w:sz w:val="28"/>
          <w:szCs w:val="28"/>
          <w:lang w:val="uk-UA"/>
        </w:rPr>
        <w:t>’</w:t>
      </w:r>
      <w:r w:rsidRPr="00C303FA">
        <w:rPr>
          <w:rFonts w:ascii="Times New Roman" w:hAnsi="Times New Roman"/>
          <w:sz w:val="28"/>
          <w:szCs w:val="28"/>
          <w:lang w:val="uk-UA"/>
        </w:rPr>
        <w:t xml:space="preserve">єктів господарювання, </w:t>
      </w:r>
      <w:r w:rsidRPr="00C303FA">
        <w:rPr>
          <w:rFonts w:ascii="Times New Roman" w:hAnsi="Times New Roman"/>
          <w:bCs/>
          <w:color w:val="000000" w:themeColor="text1"/>
          <w:sz w:val="28"/>
          <w:szCs w:val="28"/>
          <w:shd w:val="clear" w:color="auto" w:fill="FFFFFF"/>
          <w:lang w:val="uk-UA"/>
        </w:rPr>
        <w:t>об’єднань, органів влади, органів місцевого самоврядування, органів адміністративно</w:t>
      </w:r>
      <w:r w:rsidR="00714461" w:rsidRPr="00C303FA">
        <w:rPr>
          <w:rFonts w:ascii="Times New Roman" w:hAnsi="Times New Roman"/>
          <w:bCs/>
          <w:color w:val="000000" w:themeColor="text1"/>
          <w:sz w:val="28"/>
          <w:szCs w:val="28"/>
          <w:shd w:val="clear" w:color="auto" w:fill="FFFFFF"/>
          <w:lang w:val="uk-UA"/>
        </w:rPr>
        <w:t>-</w:t>
      </w:r>
      <w:r w:rsidRPr="00C303FA">
        <w:rPr>
          <w:rFonts w:ascii="Times New Roman" w:hAnsi="Times New Roman"/>
          <w:bCs/>
          <w:color w:val="000000" w:themeColor="text1"/>
          <w:sz w:val="28"/>
          <w:szCs w:val="28"/>
          <w:shd w:val="clear" w:color="auto" w:fill="FFFFFF"/>
          <w:lang w:val="uk-UA"/>
        </w:rPr>
        <w:t xml:space="preserve">господарського управління та контролю, їх посадових осіб інформацію, </w:t>
      </w:r>
      <w:r w:rsidR="0053163B" w:rsidRPr="00C303FA">
        <w:rPr>
          <w:rFonts w:ascii="Times New Roman" w:hAnsi="Times New Roman"/>
          <w:bCs/>
          <w:color w:val="000000" w:themeColor="text1"/>
          <w:sz w:val="28"/>
          <w:szCs w:val="28"/>
          <w:shd w:val="clear" w:color="auto" w:fill="FFFFFF"/>
          <w:lang w:val="uk-UA"/>
        </w:rPr>
        <w:t>у тому числі</w:t>
      </w:r>
      <w:r w:rsidRPr="00C303FA">
        <w:rPr>
          <w:rFonts w:ascii="Times New Roman" w:hAnsi="Times New Roman"/>
          <w:bCs/>
          <w:color w:val="000000" w:themeColor="text1"/>
          <w:sz w:val="28"/>
          <w:szCs w:val="28"/>
          <w:shd w:val="clear" w:color="auto" w:fill="FFFFFF"/>
          <w:lang w:val="uk-UA"/>
        </w:rPr>
        <w:t xml:space="preserve"> з обмеженим</w:t>
      </w:r>
      <w:r w:rsidRPr="00C303FA">
        <w:rPr>
          <w:rFonts w:ascii="Times New Roman" w:hAnsi="Times New Roman"/>
          <w:sz w:val="28"/>
          <w:szCs w:val="28"/>
          <w:lang w:val="uk-UA"/>
        </w:rPr>
        <w:t xml:space="preserve"> доступом, необхідну для дослідження ринків. Тобто, Комітет самостійно встановлює, яка інформація є необхідною для проведення дослідження ринку, суб</w:t>
      </w:r>
      <w:r w:rsidRPr="00C303FA">
        <w:rPr>
          <w:rFonts w:ascii="Times New Roman" w:hAnsi="Times New Roman"/>
          <w:color w:val="000000"/>
          <w:sz w:val="28"/>
          <w:szCs w:val="28"/>
          <w:lang w:val="uk-UA"/>
        </w:rPr>
        <w:t>’</w:t>
      </w:r>
      <w:r w:rsidRPr="00C303FA">
        <w:rPr>
          <w:rFonts w:ascii="Times New Roman" w:hAnsi="Times New Roman"/>
          <w:sz w:val="28"/>
          <w:szCs w:val="28"/>
          <w:lang w:val="uk-UA"/>
        </w:rPr>
        <w:t xml:space="preserve">єкти господарювання не можуть самостійно визначати, яку інформацію потрібно надавати (частина третя статті 7 Закону України </w:t>
      </w:r>
      <w:r w:rsidRPr="00C303FA">
        <w:rPr>
          <w:rFonts w:ascii="Times New Roman" w:eastAsia="Times New Roman" w:hAnsi="Times New Roman" w:cs="Times New Roman"/>
          <w:sz w:val="28"/>
          <w:szCs w:val="28"/>
          <w:lang w:val="uk-UA"/>
        </w:rPr>
        <w:t>№ 3659-XII</w:t>
      </w:r>
      <w:r w:rsidRPr="00C303FA">
        <w:rPr>
          <w:rFonts w:ascii="Times New Roman" w:hAnsi="Times New Roman"/>
          <w:sz w:val="28"/>
          <w:szCs w:val="28"/>
          <w:lang w:val="uk-UA"/>
        </w:rPr>
        <w:t>).</w:t>
      </w:r>
    </w:p>
    <w:p w14:paraId="4B46C73B" w14:textId="77777777" w:rsidR="00281F22" w:rsidRPr="00C303FA" w:rsidRDefault="00281F22" w:rsidP="00617B13">
      <w:pPr>
        <w:widowControl w:val="0"/>
        <w:tabs>
          <w:tab w:val="left" w:pos="0"/>
        </w:tabs>
        <w:autoSpaceDE w:val="0"/>
        <w:autoSpaceDN w:val="0"/>
        <w:adjustRightInd w:val="0"/>
        <w:spacing w:after="0"/>
        <w:ind w:firstLine="567"/>
        <w:jc w:val="both"/>
        <w:rPr>
          <w:rFonts w:ascii="Times New Roman" w:hAnsi="Times New Roman"/>
          <w:sz w:val="28"/>
          <w:szCs w:val="28"/>
          <w:lang w:val="uk-UA"/>
        </w:rPr>
      </w:pPr>
      <w:r w:rsidRPr="00C303FA">
        <w:rPr>
          <w:rFonts w:ascii="Times New Roman" w:hAnsi="Times New Roman"/>
          <w:sz w:val="28"/>
          <w:szCs w:val="28"/>
          <w:lang w:val="uk-UA"/>
        </w:rPr>
        <w:t>Законодавство про захист економічної конкуренції не містить вичерпного переліку випадків, за яких органи АМК мають право вимагати відповідну інформацію у суб’єктів господарювання та інших осіб.</w:t>
      </w:r>
    </w:p>
    <w:p w14:paraId="7555F394" w14:textId="77777777" w:rsidR="00281F22" w:rsidRPr="00C303FA" w:rsidRDefault="00281F22" w:rsidP="00617B13">
      <w:pPr>
        <w:widowControl w:val="0"/>
        <w:tabs>
          <w:tab w:val="left" w:pos="0"/>
        </w:tabs>
        <w:autoSpaceDE w:val="0"/>
        <w:autoSpaceDN w:val="0"/>
        <w:adjustRightInd w:val="0"/>
        <w:spacing w:after="0"/>
        <w:ind w:firstLine="567"/>
        <w:jc w:val="both"/>
        <w:rPr>
          <w:rFonts w:ascii="Times New Roman" w:hAnsi="Times New Roman"/>
          <w:sz w:val="28"/>
          <w:szCs w:val="28"/>
          <w:lang w:val="uk-UA"/>
        </w:rPr>
      </w:pPr>
      <w:r w:rsidRPr="00C303FA">
        <w:rPr>
          <w:rFonts w:ascii="Times New Roman" w:hAnsi="Times New Roman"/>
          <w:sz w:val="28"/>
          <w:szCs w:val="28"/>
          <w:lang w:val="uk-UA"/>
        </w:rPr>
        <w:t xml:space="preserve">У свою чергу, суб’єкти господарювання зобов’язані надавати інформацію </w:t>
      </w:r>
      <w:r w:rsidRPr="00C303FA">
        <w:rPr>
          <w:rFonts w:ascii="Times New Roman" w:hAnsi="Times New Roman"/>
          <w:sz w:val="28"/>
          <w:szCs w:val="28"/>
          <w:lang w:val="uk-UA"/>
        </w:rPr>
        <w:lastRenderedPageBreak/>
        <w:t>на запит (вимогу) уповноваженої особи органу АМК незалежно від того, чи розпочата органом АМК справа про порушення законодавства про захист економічної конкуренції. Інформація може бути витребувана як під час розгляду заяв, так і під час розгляду справ, а також в інших випадках, передбачених законом.</w:t>
      </w:r>
    </w:p>
    <w:p w14:paraId="7D6E6A1A" w14:textId="77777777" w:rsidR="00281F22" w:rsidRPr="00C303FA" w:rsidRDefault="00281F22" w:rsidP="00617B13">
      <w:pPr>
        <w:widowControl w:val="0"/>
        <w:tabs>
          <w:tab w:val="left" w:pos="0"/>
        </w:tabs>
        <w:autoSpaceDE w:val="0"/>
        <w:autoSpaceDN w:val="0"/>
        <w:adjustRightInd w:val="0"/>
        <w:spacing w:after="0"/>
        <w:ind w:firstLine="567"/>
        <w:jc w:val="both"/>
        <w:rPr>
          <w:rFonts w:ascii="Times New Roman" w:hAnsi="Times New Roman"/>
          <w:sz w:val="28"/>
          <w:szCs w:val="28"/>
          <w:lang w:val="uk-UA"/>
        </w:rPr>
      </w:pPr>
      <w:r w:rsidRPr="00C303FA">
        <w:rPr>
          <w:rFonts w:ascii="Times New Roman" w:hAnsi="Times New Roman"/>
          <w:sz w:val="28"/>
          <w:szCs w:val="28"/>
          <w:lang w:val="uk-UA"/>
        </w:rPr>
        <w:t xml:space="preserve">При цьому Закон України </w:t>
      </w:r>
      <w:r w:rsidRPr="00C303FA">
        <w:rPr>
          <w:rFonts w:ascii="Times New Roman" w:eastAsia="Times New Roman" w:hAnsi="Times New Roman" w:cs="Times New Roman"/>
          <w:sz w:val="28"/>
          <w:szCs w:val="28"/>
          <w:lang w:val="uk-UA"/>
        </w:rPr>
        <w:t>№ 3659-XII</w:t>
      </w:r>
      <w:r w:rsidRPr="00C303FA">
        <w:rPr>
          <w:rFonts w:ascii="Times New Roman" w:hAnsi="Times New Roman"/>
          <w:sz w:val="28"/>
          <w:szCs w:val="28"/>
          <w:lang w:val="uk-UA"/>
        </w:rPr>
        <w:t xml:space="preserve"> та інші нормативно-правові акти не містять положень про право суб’єктів господарювання на відмову від виконання вимоги голови територіального відділення АМК щодо подання інформації, необхідної для реалізації завдань, покладених на органи АМК.</w:t>
      </w:r>
    </w:p>
    <w:p w14:paraId="0FE952AC" w14:textId="77777777" w:rsidR="00281F22" w:rsidRPr="00C303FA" w:rsidRDefault="00281F22" w:rsidP="00617B13">
      <w:pPr>
        <w:widowControl w:val="0"/>
        <w:tabs>
          <w:tab w:val="left" w:pos="0"/>
        </w:tabs>
        <w:autoSpaceDE w:val="0"/>
        <w:autoSpaceDN w:val="0"/>
        <w:adjustRightInd w:val="0"/>
        <w:spacing w:after="0"/>
        <w:ind w:firstLine="567"/>
        <w:jc w:val="both"/>
        <w:rPr>
          <w:rFonts w:ascii="Times New Roman" w:hAnsi="Times New Roman"/>
          <w:sz w:val="28"/>
          <w:szCs w:val="28"/>
          <w:lang w:val="uk-UA"/>
        </w:rPr>
      </w:pPr>
      <w:r w:rsidRPr="00C303FA">
        <w:rPr>
          <w:rFonts w:ascii="Times New Roman" w:hAnsi="Times New Roman"/>
          <w:sz w:val="28"/>
          <w:szCs w:val="28"/>
          <w:lang w:val="uk-UA"/>
        </w:rPr>
        <w:t>Законодавством України не передбачено можливості суб’єкта господарювання на власний розсуд вирішувати питання доцільності витребування АМК інформації, необхідної для виконання завдань, передбачених законодавством про захист економічної конкуренції.</w:t>
      </w:r>
    </w:p>
    <w:p w14:paraId="05154144" w14:textId="77777777" w:rsidR="00281F22" w:rsidRPr="00C303FA" w:rsidRDefault="00281F22" w:rsidP="00617B13">
      <w:pPr>
        <w:widowControl w:val="0"/>
        <w:tabs>
          <w:tab w:val="left" w:pos="0"/>
        </w:tabs>
        <w:autoSpaceDE w:val="0"/>
        <w:autoSpaceDN w:val="0"/>
        <w:adjustRightInd w:val="0"/>
        <w:spacing w:after="0"/>
        <w:ind w:firstLine="567"/>
        <w:jc w:val="both"/>
        <w:rPr>
          <w:rFonts w:ascii="Times New Roman" w:hAnsi="Times New Roman"/>
          <w:sz w:val="28"/>
          <w:szCs w:val="28"/>
          <w:lang w:val="uk-UA"/>
        </w:rPr>
      </w:pPr>
      <w:r w:rsidRPr="00C303FA">
        <w:rPr>
          <w:rFonts w:ascii="Times New Roman" w:hAnsi="Times New Roman"/>
          <w:sz w:val="28"/>
          <w:szCs w:val="28"/>
          <w:lang w:val="uk-UA"/>
        </w:rPr>
        <w:t>Неподання суб’єктом господарювання інформації на вимогу АМК є актом невиконання конкретної заснованої на законі вимоги державного органу, що й тягне за собою встановлену чинним законодавством відповідальність – незалежно від того чи було в подальшому визнано недійсним рішення органу АМК у справі, під час розгляду якої була витребувана інформація.</w:t>
      </w:r>
    </w:p>
    <w:p w14:paraId="1B758AB3" w14:textId="37477A61" w:rsidR="00281F22" w:rsidRPr="00C303FA" w:rsidRDefault="00281F22" w:rsidP="00617B13">
      <w:pPr>
        <w:widowControl w:val="0"/>
        <w:tabs>
          <w:tab w:val="left" w:pos="0"/>
        </w:tabs>
        <w:autoSpaceDE w:val="0"/>
        <w:autoSpaceDN w:val="0"/>
        <w:adjustRightInd w:val="0"/>
        <w:spacing w:after="0"/>
        <w:ind w:firstLine="567"/>
        <w:jc w:val="both"/>
        <w:rPr>
          <w:rFonts w:ascii="Times New Roman" w:hAnsi="Times New Roman"/>
          <w:sz w:val="28"/>
          <w:szCs w:val="28"/>
          <w:lang w:val="uk-UA"/>
        </w:rPr>
      </w:pPr>
      <w:r w:rsidRPr="00C303FA">
        <w:rPr>
          <w:rFonts w:ascii="Times New Roman" w:hAnsi="Times New Roman" w:cs="Times New Roman"/>
          <w:sz w:val="28"/>
          <w:szCs w:val="28"/>
          <w:lang w:val="uk-UA"/>
        </w:rPr>
        <w:t xml:space="preserve">У справі </w:t>
      </w:r>
      <w:r w:rsidRPr="00C303FA">
        <w:rPr>
          <w:rFonts w:ascii="Times New Roman" w:hAnsi="Times New Roman" w:cs="Times New Roman"/>
          <w:b/>
          <w:sz w:val="28"/>
          <w:szCs w:val="28"/>
          <w:lang w:val="uk-UA"/>
        </w:rPr>
        <w:t>№ 910/7533/23</w:t>
      </w:r>
      <w:r w:rsidRPr="00C303FA">
        <w:rPr>
          <w:rFonts w:ascii="Times New Roman" w:hAnsi="Times New Roman" w:cs="Times New Roman"/>
          <w:sz w:val="28"/>
          <w:szCs w:val="28"/>
          <w:lang w:val="uk-UA"/>
        </w:rPr>
        <w:t xml:space="preserve"> за позовом</w:t>
      </w:r>
      <w:r w:rsidRPr="00C303FA">
        <w:rPr>
          <w:rFonts w:ascii="Times New Roman" w:hAnsi="Times New Roman" w:cs="Times New Roman"/>
          <w:sz w:val="28"/>
          <w:szCs w:val="28"/>
          <w:lang w:val="uk-UA"/>
        </w:rPr>
        <w:tab/>
        <w:t xml:space="preserve"> </w:t>
      </w:r>
      <w:r w:rsidR="00627F6E" w:rsidRPr="00C303FA">
        <w:rPr>
          <w:rFonts w:ascii="Times New Roman" w:hAnsi="Times New Roman" w:cs="Times New Roman"/>
          <w:sz w:val="28"/>
          <w:szCs w:val="28"/>
          <w:lang w:val="uk-UA"/>
        </w:rPr>
        <w:t>д</w:t>
      </w:r>
      <w:r w:rsidRPr="00C303FA">
        <w:rPr>
          <w:rFonts w:ascii="Times New Roman" w:hAnsi="Times New Roman" w:cs="Times New Roman"/>
          <w:sz w:val="28"/>
          <w:szCs w:val="28"/>
          <w:lang w:val="uk-UA"/>
        </w:rPr>
        <w:t>ержавного підприємства до АМК про зупинення дії рішення, визнання недійсним та скасування рішення, скасування штрафу, зобов’язання вчинити дії, Господарський суд міста Києва рішенням від 19.12.2023 у задоволенні позову відмовив з огляду на те, що позивач вчинив порушення, передбачене пунктом 13 статті 50 Закону України № 2210-ІІІ, у вигляді неподання інформації Комітету у встановлені вимогою строки.</w:t>
      </w:r>
    </w:p>
    <w:p w14:paraId="21B6781B" w14:textId="0771F86F" w:rsidR="00281F22" w:rsidRPr="00C303FA" w:rsidRDefault="00412909" w:rsidP="00617B13">
      <w:pPr>
        <w:autoSpaceDE w:val="0"/>
        <w:autoSpaceDN w:val="0"/>
        <w:adjustRightInd w:val="0"/>
        <w:spacing w:after="0"/>
        <w:ind w:firstLine="567"/>
        <w:jc w:val="both"/>
        <w:rPr>
          <w:rFonts w:ascii="Times New Roman" w:hAnsi="Times New Roman" w:cs="Times New Roman"/>
          <w:sz w:val="28"/>
          <w:szCs w:val="28"/>
          <w:lang w:val="uk-UA"/>
        </w:rPr>
      </w:pPr>
      <w:r w:rsidRPr="00C303FA">
        <w:rPr>
          <w:rFonts w:ascii="Times New Roman" w:hAnsi="Times New Roman" w:cs="Times New Roman"/>
          <w:sz w:val="28"/>
          <w:szCs w:val="28"/>
          <w:lang w:val="uk-UA"/>
        </w:rPr>
        <w:t>Згідно з</w:t>
      </w:r>
      <w:r w:rsidR="00281F22" w:rsidRPr="00C303FA">
        <w:rPr>
          <w:rFonts w:ascii="Times New Roman" w:hAnsi="Times New Roman" w:cs="Times New Roman"/>
          <w:sz w:val="28"/>
          <w:szCs w:val="28"/>
          <w:lang w:val="uk-UA"/>
        </w:rPr>
        <w:t xml:space="preserve"> доводами позивача у </w:t>
      </w:r>
      <w:proofErr w:type="spellStart"/>
      <w:r w:rsidR="00627F6E" w:rsidRPr="00C303FA">
        <w:rPr>
          <w:rFonts w:ascii="Times New Roman" w:hAnsi="Times New Roman" w:cs="Times New Roman"/>
          <w:sz w:val="28"/>
          <w:szCs w:val="28"/>
          <w:lang w:val="uk-UA"/>
        </w:rPr>
        <w:t>в</w:t>
      </w:r>
      <w:r w:rsidR="00281F22" w:rsidRPr="00C303FA">
        <w:rPr>
          <w:rFonts w:ascii="Times New Roman" w:hAnsi="Times New Roman" w:cs="Times New Roman"/>
          <w:sz w:val="28"/>
          <w:szCs w:val="28"/>
          <w:lang w:val="uk-UA"/>
        </w:rPr>
        <w:t>имозі</w:t>
      </w:r>
      <w:proofErr w:type="spellEnd"/>
      <w:r w:rsidR="00281F22" w:rsidRPr="00C303FA">
        <w:rPr>
          <w:rFonts w:ascii="Times New Roman" w:hAnsi="Times New Roman" w:cs="Times New Roman"/>
          <w:sz w:val="28"/>
          <w:szCs w:val="28"/>
          <w:lang w:val="uk-UA"/>
        </w:rPr>
        <w:t xml:space="preserve"> відсутня інформація щодо розгляду заяв і справ про порушення законодавства про захист економічної конкуренції.</w:t>
      </w:r>
      <w:r w:rsidR="000C674D" w:rsidRPr="00C303FA">
        <w:rPr>
          <w:rFonts w:ascii="Times New Roman" w:hAnsi="Times New Roman" w:cs="Times New Roman"/>
          <w:sz w:val="28"/>
          <w:szCs w:val="28"/>
          <w:lang w:val="uk-UA"/>
        </w:rPr>
        <w:t xml:space="preserve"> Водночас </w:t>
      </w:r>
      <w:r w:rsidRPr="00C303FA">
        <w:rPr>
          <w:rFonts w:ascii="Times New Roman" w:hAnsi="Times New Roman" w:cs="Times New Roman"/>
          <w:sz w:val="28"/>
          <w:szCs w:val="28"/>
          <w:lang w:val="uk-UA"/>
        </w:rPr>
        <w:t xml:space="preserve">суд встановив, що </w:t>
      </w:r>
      <w:r w:rsidR="000C674D" w:rsidRPr="00C303FA">
        <w:rPr>
          <w:rFonts w:ascii="Times New Roman" w:hAnsi="Times New Roman" w:cs="Times New Roman"/>
          <w:sz w:val="28"/>
          <w:szCs w:val="28"/>
          <w:lang w:val="uk-UA"/>
        </w:rPr>
        <w:t>у</w:t>
      </w:r>
      <w:r w:rsidR="00281F22" w:rsidRPr="00C303FA">
        <w:rPr>
          <w:rFonts w:ascii="Times New Roman" w:hAnsi="Times New Roman" w:cs="Times New Roman"/>
          <w:sz w:val="28"/>
          <w:szCs w:val="28"/>
          <w:lang w:val="uk-UA"/>
        </w:rPr>
        <w:t xml:space="preserve"> </w:t>
      </w:r>
      <w:proofErr w:type="spellStart"/>
      <w:r w:rsidR="00281F22" w:rsidRPr="00C303FA">
        <w:rPr>
          <w:rFonts w:ascii="Times New Roman" w:hAnsi="Times New Roman" w:cs="Times New Roman"/>
          <w:sz w:val="28"/>
          <w:szCs w:val="28"/>
          <w:lang w:val="uk-UA"/>
        </w:rPr>
        <w:t>вимозі</w:t>
      </w:r>
      <w:proofErr w:type="spellEnd"/>
      <w:r w:rsidR="00281F22" w:rsidRPr="00C303FA">
        <w:rPr>
          <w:rFonts w:ascii="Times New Roman" w:hAnsi="Times New Roman" w:cs="Times New Roman"/>
          <w:sz w:val="28"/>
          <w:szCs w:val="28"/>
          <w:lang w:val="uk-UA"/>
        </w:rPr>
        <w:t xml:space="preserve"> Комітет повідомив позивача, що в АМК здійснюється контроль за дотриманням вимог законодавства про захист економічної конкуренції під час проведення </w:t>
      </w:r>
      <w:r w:rsidR="00627F6E" w:rsidRPr="00C303FA">
        <w:rPr>
          <w:rFonts w:ascii="Times New Roman" w:hAnsi="Times New Roman" w:cs="Times New Roman"/>
          <w:sz w:val="28"/>
          <w:szCs w:val="28"/>
          <w:lang w:val="uk-UA"/>
        </w:rPr>
        <w:t>державним п</w:t>
      </w:r>
      <w:r w:rsidR="00281F22" w:rsidRPr="00C303FA">
        <w:rPr>
          <w:rFonts w:ascii="Times New Roman" w:hAnsi="Times New Roman" w:cs="Times New Roman"/>
          <w:sz w:val="28"/>
          <w:szCs w:val="28"/>
          <w:lang w:val="uk-UA"/>
        </w:rPr>
        <w:t xml:space="preserve">ідприємством процедур закупівлі лікарських засобів. На підставі наведеного, з метою здійснення контролю за дотриманням вимог законодавства про захист економічної конкуренції, керуючись статтями 7, 16, 22 та 22-1 Закону України </w:t>
      </w:r>
      <w:r w:rsidR="00281F22" w:rsidRPr="00C303FA">
        <w:rPr>
          <w:rFonts w:ascii="Times New Roman" w:eastAsia="Times New Roman" w:hAnsi="Times New Roman" w:cs="Times New Roman"/>
          <w:sz w:val="28"/>
          <w:szCs w:val="28"/>
          <w:lang w:val="uk-UA"/>
        </w:rPr>
        <w:t>№ 3659-XII</w:t>
      </w:r>
      <w:r w:rsidR="00281F22" w:rsidRPr="00C303FA">
        <w:rPr>
          <w:rFonts w:ascii="Times New Roman" w:hAnsi="Times New Roman" w:cs="Times New Roman"/>
          <w:sz w:val="28"/>
          <w:szCs w:val="28"/>
          <w:lang w:val="uk-UA"/>
        </w:rPr>
        <w:t>, АМК вимагав надати інформацію та копії документів окремо за кожними торгами за кожним відповідним фактом.</w:t>
      </w:r>
    </w:p>
    <w:p w14:paraId="702A7B3F" w14:textId="77777777" w:rsidR="00281F22" w:rsidRPr="00C303FA" w:rsidRDefault="00281F22" w:rsidP="00617B13">
      <w:pPr>
        <w:spacing w:after="0"/>
        <w:ind w:firstLine="567"/>
        <w:jc w:val="both"/>
        <w:rPr>
          <w:rFonts w:ascii="Times New Roman" w:hAnsi="Times New Roman" w:cs="Times New Roman"/>
          <w:sz w:val="28"/>
          <w:szCs w:val="28"/>
          <w:lang w:val="uk-UA"/>
        </w:rPr>
      </w:pPr>
      <w:r w:rsidRPr="00C303FA">
        <w:rPr>
          <w:rFonts w:ascii="Times New Roman" w:hAnsi="Times New Roman" w:cs="Times New Roman"/>
          <w:sz w:val="28"/>
          <w:szCs w:val="28"/>
          <w:lang w:val="uk-UA"/>
        </w:rPr>
        <w:t xml:space="preserve">Обов’язок надання інформації на запит (вимогу) уповноваженої особи АМК повинен виконуватися суб’єктом господарювання незалежно від того, чи розпочата органом АМК справа про порушення законодавства про захист економічної конкуренції. Інформація може бути витребувана як під час </w:t>
      </w:r>
      <w:r w:rsidRPr="00C303FA">
        <w:rPr>
          <w:rFonts w:ascii="Times New Roman" w:hAnsi="Times New Roman" w:cs="Times New Roman"/>
          <w:sz w:val="28"/>
          <w:szCs w:val="28"/>
          <w:lang w:val="uk-UA"/>
        </w:rPr>
        <w:lastRenderedPageBreak/>
        <w:t>розгляду заяв, так і під час розгляду справ, а також в інших випадках, передбачених законом.</w:t>
      </w:r>
    </w:p>
    <w:p w14:paraId="28C71F1E" w14:textId="77777777" w:rsidR="00281F22" w:rsidRPr="00C303FA" w:rsidRDefault="00281F22" w:rsidP="00617B13">
      <w:pPr>
        <w:autoSpaceDE w:val="0"/>
        <w:autoSpaceDN w:val="0"/>
        <w:adjustRightInd w:val="0"/>
        <w:spacing w:after="0"/>
        <w:ind w:firstLine="567"/>
        <w:jc w:val="both"/>
        <w:rPr>
          <w:rFonts w:ascii="Times New Roman" w:hAnsi="Times New Roman" w:cs="Times New Roman"/>
          <w:sz w:val="28"/>
          <w:szCs w:val="28"/>
          <w:lang w:val="uk-UA"/>
        </w:rPr>
      </w:pPr>
      <w:r w:rsidRPr="00C303FA">
        <w:rPr>
          <w:rFonts w:ascii="Times New Roman" w:hAnsi="Times New Roman" w:cs="Times New Roman"/>
          <w:sz w:val="28"/>
          <w:szCs w:val="28"/>
          <w:lang w:val="uk-UA"/>
        </w:rPr>
        <w:t xml:space="preserve">Наведеним спростовуються відповідні доводи позивача. </w:t>
      </w:r>
    </w:p>
    <w:p w14:paraId="7A0185DB" w14:textId="0B72095C" w:rsidR="00281F22" w:rsidRPr="00C303FA" w:rsidRDefault="00281F22" w:rsidP="00617B13">
      <w:pPr>
        <w:autoSpaceDE w:val="0"/>
        <w:autoSpaceDN w:val="0"/>
        <w:adjustRightInd w:val="0"/>
        <w:spacing w:after="0"/>
        <w:ind w:firstLine="567"/>
        <w:jc w:val="both"/>
        <w:rPr>
          <w:rFonts w:ascii="Times New Roman" w:hAnsi="Times New Roman" w:cs="Times New Roman"/>
          <w:sz w:val="28"/>
          <w:szCs w:val="28"/>
          <w:lang w:val="uk-UA"/>
        </w:rPr>
      </w:pPr>
      <w:r w:rsidRPr="00C303FA">
        <w:rPr>
          <w:rFonts w:ascii="Times New Roman" w:hAnsi="Times New Roman" w:cs="Times New Roman"/>
          <w:sz w:val="28"/>
          <w:szCs w:val="28"/>
          <w:lang w:val="uk-UA"/>
        </w:rPr>
        <w:t>Водночас право суб’єкта господарювання на уточнення підстав запитування інформації не виключає обов’язку такого суб’єкта надати відповідну інформацію АМК та не звільняє від передбаченої законодавством відповідальності за її неподання чи подання в неповному обсязі. Вказана правова позиція</w:t>
      </w:r>
      <w:r w:rsidR="00042403" w:rsidRPr="00C303FA">
        <w:rPr>
          <w:rFonts w:ascii="Times New Roman" w:hAnsi="Times New Roman" w:cs="Times New Roman"/>
          <w:sz w:val="28"/>
          <w:szCs w:val="28"/>
          <w:lang w:val="uk-UA"/>
        </w:rPr>
        <w:t xml:space="preserve"> </w:t>
      </w:r>
      <w:r w:rsidRPr="00C303FA">
        <w:rPr>
          <w:rFonts w:ascii="Times New Roman" w:hAnsi="Times New Roman" w:cs="Times New Roman"/>
          <w:sz w:val="28"/>
          <w:szCs w:val="28"/>
          <w:lang w:val="uk-UA"/>
        </w:rPr>
        <w:t>викладена у постанові Верховного Суду від 23.01.2020 у справі № 910/13204/18.</w:t>
      </w:r>
      <w:r w:rsidR="00F84784">
        <w:rPr>
          <w:rFonts w:ascii="Times New Roman" w:hAnsi="Times New Roman" w:cs="Times New Roman"/>
          <w:sz w:val="28"/>
          <w:szCs w:val="28"/>
          <w:lang w:val="uk-UA"/>
        </w:rPr>
        <w:t xml:space="preserve"> </w:t>
      </w:r>
    </w:p>
    <w:p w14:paraId="27791919" w14:textId="5218DE41" w:rsidR="00281F22" w:rsidRPr="00C303FA" w:rsidRDefault="00281F22" w:rsidP="00617B13">
      <w:pPr>
        <w:autoSpaceDE w:val="0"/>
        <w:autoSpaceDN w:val="0"/>
        <w:adjustRightInd w:val="0"/>
        <w:spacing w:after="0"/>
        <w:ind w:firstLine="567"/>
        <w:jc w:val="both"/>
        <w:rPr>
          <w:rFonts w:ascii="Times New Roman" w:hAnsi="Times New Roman" w:cs="Times New Roman"/>
          <w:sz w:val="28"/>
          <w:szCs w:val="28"/>
          <w:lang w:val="uk-UA"/>
        </w:rPr>
      </w:pPr>
      <w:r w:rsidRPr="00C303FA">
        <w:rPr>
          <w:rFonts w:ascii="Times New Roman" w:hAnsi="Times New Roman" w:cs="Times New Roman"/>
          <w:sz w:val="28"/>
          <w:szCs w:val="28"/>
          <w:lang w:val="uk-UA"/>
        </w:rPr>
        <w:t xml:space="preserve">За </w:t>
      </w:r>
      <w:r w:rsidR="00042403" w:rsidRPr="00C303FA">
        <w:rPr>
          <w:rFonts w:ascii="Times New Roman" w:hAnsi="Times New Roman" w:cs="Times New Roman"/>
          <w:sz w:val="28"/>
          <w:szCs w:val="28"/>
          <w:lang w:val="uk-UA"/>
        </w:rPr>
        <w:t>таких</w:t>
      </w:r>
      <w:r w:rsidRPr="00C303FA">
        <w:rPr>
          <w:rFonts w:ascii="Times New Roman" w:hAnsi="Times New Roman" w:cs="Times New Roman"/>
          <w:sz w:val="28"/>
          <w:szCs w:val="28"/>
          <w:lang w:val="uk-UA"/>
        </w:rPr>
        <w:t xml:space="preserve"> обставин, суди дійшли висновку про відсутність підстав для визнання недійсним оспорюваного рішення АМК.</w:t>
      </w:r>
    </w:p>
    <w:p w14:paraId="6BC49558" w14:textId="77777777" w:rsidR="00281F22" w:rsidRPr="00C303FA" w:rsidRDefault="00281F22" w:rsidP="00617B13">
      <w:pPr>
        <w:spacing w:after="0"/>
        <w:ind w:firstLine="567"/>
        <w:jc w:val="both"/>
        <w:rPr>
          <w:rFonts w:ascii="Times New Roman" w:hAnsi="Times New Roman" w:cs="Times New Roman"/>
          <w:sz w:val="28"/>
          <w:szCs w:val="28"/>
          <w:lang w:val="uk-UA"/>
        </w:rPr>
      </w:pPr>
      <w:r w:rsidRPr="00C303FA">
        <w:rPr>
          <w:rFonts w:ascii="Times New Roman" w:hAnsi="Times New Roman" w:cs="Times New Roman"/>
          <w:sz w:val="28"/>
          <w:szCs w:val="28"/>
          <w:lang w:val="uk-UA"/>
        </w:rPr>
        <w:t xml:space="preserve">КГС ВС ухвалою від 25.06.2024 закрив касаційне провадження у справі. </w:t>
      </w:r>
    </w:p>
    <w:p w14:paraId="6FA232D3" w14:textId="77777777" w:rsidR="00281F22" w:rsidRPr="00C303FA" w:rsidRDefault="00281F22" w:rsidP="00617B13">
      <w:pPr>
        <w:spacing w:after="0"/>
        <w:ind w:firstLine="567"/>
        <w:jc w:val="both"/>
        <w:rPr>
          <w:rFonts w:ascii="Times New Roman" w:hAnsi="Times New Roman" w:cs="Times New Roman"/>
          <w:sz w:val="28"/>
          <w:szCs w:val="28"/>
          <w:lang w:val="uk-UA"/>
        </w:rPr>
      </w:pPr>
    </w:p>
    <w:p w14:paraId="3C84AB2F" w14:textId="01A0D7B9" w:rsidR="00281F22" w:rsidRPr="00C303FA" w:rsidRDefault="00281F22" w:rsidP="00617B13">
      <w:pPr>
        <w:spacing w:after="0"/>
        <w:ind w:firstLine="567"/>
        <w:jc w:val="both"/>
        <w:rPr>
          <w:rFonts w:ascii="Times New Roman" w:hAnsi="Times New Roman" w:cs="Times New Roman"/>
          <w:sz w:val="28"/>
          <w:szCs w:val="28"/>
          <w:lang w:val="uk-UA"/>
        </w:rPr>
      </w:pPr>
      <w:r w:rsidRPr="00C303FA">
        <w:rPr>
          <w:rFonts w:ascii="Times New Roman" w:hAnsi="Times New Roman" w:cs="Times New Roman"/>
          <w:sz w:val="28"/>
          <w:szCs w:val="28"/>
          <w:lang w:val="uk-UA"/>
        </w:rPr>
        <w:t xml:space="preserve">У справі </w:t>
      </w:r>
      <w:r w:rsidRPr="00C303FA">
        <w:rPr>
          <w:rFonts w:ascii="Times New Roman" w:hAnsi="Times New Roman" w:cs="Times New Roman"/>
          <w:b/>
          <w:sz w:val="28"/>
          <w:szCs w:val="28"/>
          <w:lang w:val="uk-UA"/>
        </w:rPr>
        <w:t>№</w:t>
      </w:r>
      <w:r w:rsidRPr="00C303FA">
        <w:rPr>
          <w:lang w:val="uk-UA"/>
        </w:rPr>
        <w:t> </w:t>
      </w:r>
      <w:r w:rsidRPr="00C303FA">
        <w:rPr>
          <w:rFonts w:ascii="Times New Roman" w:hAnsi="Times New Roman" w:cs="Times New Roman"/>
          <w:b/>
          <w:sz w:val="28"/>
          <w:szCs w:val="28"/>
          <w:lang w:val="uk-UA"/>
        </w:rPr>
        <w:t>910/11292/23</w:t>
      </w:r>
      <w:r w:rsidR="00C303FA" w:rsidRPr="00C303FA">
        <w:rPr>
          <w:rFonts w:ascii="Times New Roman" w:hAnsi="Times New Roman" w:cs="Times New Roman"/>
          <w:b/>
          <w:sz w:val="28"/>
          <w:szCs w:val="28"/>
          <w:lang w:val="uk-UA"/>
        </w:rPr>
        <w:t xml:space="preserve"> </w:t>
      </w:r>
      <w:r w:rsidRPr="00C303FA">
        <w:rPr>
          <w:rFonts w:ascii="Times New Roman" w:hAnsi="Times New Roman" w:cs="Times New Roman"/>
          <w:sz w:val="28"/>
          <w:szCs w:val="28"/>
          <w:lang w:val="uk-UA"/>
        </w:rPr>
        <w:t xml:space="preserve">за позовом </w:t>
      </w:r>
      <w:r w:rsidR="00C303FA" w:rsidRPr="00C303FA">
        <w:rPr>
          <w:rFonts w:ascii="Times New Roman" w:hAnsi="Times New Roman" w:cs="Times New Roman"/>
          <w:sz w:val="28"/>
          <w:szCs w:val="28"/>
          <w:lang w:val="uk-UA"/>
        </w:rPr>
        <w:t>товариства</w:t>
      </w:r>
      <w:r w:rsidRPr="00C303FA">
        <w:rPr>
          <w:rFonts w:ascii="Times New Roman" w:hAnsi="Times New Roman" w:cs="Times New Roman"/>
          <w:sz w:val="28"/>
          <w:szCs w:val="28"/>
          <w:lang w:val="uk-UA"/>
        </w:rPr>
        <w:t xml:space="preserve"> до АМК про визнання протиправним та скасування рішення Північний апеляційний господарський суд постановою від 07.02.2024 залишив без змін рішення Господарського суду міста Києва від 24.10.2023 про відмову у задоволенні позову. </w:t>
      </w:r>
    </w:p>
    <w:p w14:paraId="48A7FE85" w14:textId="6A70041C" w:rsidR="00281F22" w:rsidRPr="00C303FA" w:rsidRDefault="00281F22" w:rsidP="00617B13">
      <w:pPr>
        <w:autoSpaceDE w:val="0"/>
        <w:autoSpaceDN w:val="0"/>
        <w:adjustRightInd w:val="0"/>
        <w:spacing w:after="0"/>
        <w:ind w:firstLine="567"/>
        <w:jc w:val="both"/>
        <w:rPr>
          <w:rFonts w:ascii="Times New Roman" w:hAnsi="Times New Roman" w:cs="Times New Roman"/>
          <w:sz w:val="28"/>
          <w:szCs w:val="28"/>
          <w:lang w:val="uk-UA"/>
        </w:rPr>
      </w:pPr>
      <w:r w:rsidRPr="00C303FA">
        <w:rPr>
          <w:rFonts w:ascii="Times New Roman" w:hAnsi="Times New Roman" w:cs="Times New Roman"/>
          <w:sz w:val="28"/>
          <w:szCs w:val="28"/>
          <w:lang w:val="uk-UA"/>
        </w:rPr>
        <w:t xml:space="preserve">Спірним рішенням АМК дії </w:t>
      </w:r>
      <w:r w:rsidR="00042403" w:rsidRPr="00C303FA">
        <w:rPr>
          <w:rFonts w:ascii="Times New Roman" w:hAnsi="Times New Roman" w:cs="Times New Roman"/>
          <w:sz w:val="28"/>
          <w:szCs w:val="28"/>
          <w:lang w:val="uk-UA"/>
        </w:rPr>
        <w:t>товариства</w:t>
      </w:r>
      <w:r w:rsidRPr="00C303FA">
        <w:rPr>
          <w:rFonts w:ascii="Times New Roman" w:hAnsi="Times New Roman" w:cs="Times New Roman"/>
          <w:sz w:val="28"/>
          <w:szCs w:val="28"/>
          <w:lang w:val="uk-UA"/>
        </w:rPr>
        <w:t xml:space="preserve"> у вигляді неподання інформації на вимогу АМК від 31.08.2022 у встановлений ним строк визнано порушенням законодавства про захист економічної конкуренції, передбаченим пунктом 13 статті 50 Закону України № 2210-ІІІ</w:t>
      </w:r>
      <w:r w:rsidR="00042403" w:rsidRPr="00C303FA">
        <w:rPr>
          <w:rFonts w:ascii="Times New Roman" w:hAnsi="Times New Roman" w:cs="Times New Roman"/>
          <w:sz w:val="28"/>
          <w:szCs w:val="28"/>
          <w:lang w:val="uk-UA"/>
        </w:rPr>
        <w:t>,</w:t>
      </w:r>
      <w:r w:rsidRPr="00C303FA">
        <w:rPr>
          <w:rFonts w:ascii="Times New Roman" w:hAnsi="Times New Roman" w:cs="Times New Roman"/>
          <w:sz w:val="28"/>
          <w:szCs w:val="28"/>
          <w:lang w:val="uk-UA"/>
        </w:rPr>
        <w:t xml:space="preserve"> та накладено штраф.</w:t>
      </w:r>
    </w:p>
    <w:p w14:paraId="010AAC4D" w14:textId="02180BF6" w:rsidR="00C303FA" w:rsidRPr="00C303FA" w:rsidRDefault="00042403" w:rsidP="00617B13">
      <w:pPr>
        <w:autoSpaceDE w:val="0"/>
        <w:autoSpaceDN w:val="0"/>
        <w:adjustRightInd w:val="0"/>
        <w:spacing w:after="0"/>
        <w:ind w:firstLine="567"/>
        <w:jc w:val="both"/>
        <w:rPr>
          <w:rFonts w:ascii="Times New Roman" w:hAnsi="Times New Roman" w:cs="Times New Roman"/>
          <w:sz w:val="28"/>
          <w:szCs w:val="28"/>
          <w:lang w:val="uk-UA"/>
        </w:rPr>
      </w:pPr>
      <w:r w:rsidRPr="00C303FA">
        <w:rPr>
          <w:rFonts w:ascii="Times New Roman" w:hAnsi="Times New Roman" w:cs="Times New Roman"/>
          <w:sz w:val="28"/>
          <w:szCs w:val="28"/>
          <w:lang w:val="uk-UA"/>
        </w:rPr>
        <w:t>Оспорюючи рішення</w:t>
      </w:r>
      <w:r w:rsidR="00803360">
        <w:rPr>
          <w:rFonts w:ascii="Times New Roman" w:hAnsi="Times New Roman" w:cs="Times New Roman"/>
          <w:sz w:val="28"/>
          <w:szCs w:val="28"/>
          <w:lang w:val="uk-UA"/>
        </w:rPr>
        <w:t xml:space="preserve"> АМК</w:t>
      </w:r>
      <w:r w:rsidRPr="00C303FA">
        <w:rPr>
          <w:rFonts w:ascii="Times New Roman" w:hAnsi="Times New Roman" w:cs="Times New Roman"/>
          <w:sz w:val="28"/>
          <w:szCs w:val="28"/>
          <w:lang w:val="uk-UA"/>
        </w:rPr>
        <w:t>, товариство посилалося на те, що р</w:t>
      </w:r>
      <w:r w:rsidR="00281F22" w:rsidRPr="00C303FA">
        <w:rPr>
          <w:rFonts w:ascii="Times New Roman" w:hAnsi="Times New Roman" w:cs="Times New Roman"/>
          <w:sz w:val="28"/>
          <w:szCs w:val="28"/>
          <w:lang w:val="uk-UA"/>
        </w:rPr>
        <w:t xml:space="preserve">озпорядженням АМК від 03.03.2022 № 1-рп "Про деякі питання організації діяльності АМК в умовах воєнного стану до припинення чи скасування воєнного стану" (далі – Розпорядження АМК) </w:t>
      </w:r>
      <w:r w:rsidR="00C303FA" w:rsidRPr="00C303FA">
        <w:rPr>
          <w:rFonts w:ascii="Times New Roman" w:hAnsi="Times New Roman" w:cs="Times New Roman"/>
          <w:sz w:val="28"/>
          <w:szCs w:val="28"/>
          <w:lang w:val="uk-UA"/>
        </w:rPr>
        <w:t xml:space="preserve">зупинені строки щодо надання відповідей на всі вимоги та запити АМК, які були направлені останнім як до введення воєнного стану, так і ті, які направлені вже під час воєнного стану. </w:t>
      </w:r>
    </w:p>
    <w:p w14:paraId="6FDC02FD" w14:textId="60569845" w:rsidR="00281F22" w:rsidRPr="00C303FA" w:rsidRDefault="00C303FA" w:rsidP="00617B13">
      <w:pPr>
        <w:autoSpaceDE w:val="0"/>
        <w:autoSpaceDN w:val="0"/>
        <w:adjustRightInd w:val="0"/>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Водночас, як встановлено судами, </w:t>
      </w:r>
      <w:r w:rsidRPr="00C303FA">
        <w:rPr>
          <w:rFonts w:ascii="Times New Roman" w:hAnsi="Times New Roman" w:cs="Times New Roman"/>
          <w:sz w:val="28"/>
          <w:szCs w:val="28"/>
          <w:lang w:val="uk-UA"/>
        </w:rPr>
        <w:t>Розпорядження</w:t>
      </w:r>
      <w:r>
        <w:rPr>
          <w:rFonts w:ascii="Times New Roman" w:hAnsi="Times New Roman" w:cs="Times New Roman"/>
          <w:sz w:val="28"/>
          <w:szCs w:val="28"/>
          <w:lang w:val="uk-UA"/>
        </w:rPr>
        <w:t>м</w:t>
      </w:r>
      <w:r w:rsidRPr="00C303FA">
        <w:rPr>
          <w:rFonts w:ascii="Times New Roman" w:hAnsi="Times New Roman" w:cs="Times New Roman"/>
          <w:sz w:val="28"/>
          <w:szCs w:val="28"/>
          <w:lang w:val="uk-UA"/>
        </w:rPr>
        <w:t xml:space="preserve"> АМК</w:t>
      </w:r>
      <w:r>
        <w:rPr>
          <w:rFonts w:ascii="Times New Roman" w:hAnsi="Times New Roman" w:cs="Times New Roman"/>
          <w:sz w:val="28"/>
          <w:szCs w:val="28"/>
          <w:lang w:val="uk-UA"/>
        </w:rPr>
        <w:t xml:space="preserve"> </w:t>
      </w:r>
      <w:r w:rsidR="00281F22" w:rsidRPr="00C303FA">
        <w:rPr>
          <w:rFonts w:ascii="Times New Roman" w:hAnsi="Times New Roman" w:cs="Times New Roman"/>
          <w:sz w:val="28"/>
          <w:szCs w:val="28"/>
          <w:lang w:val="uk-UA"/>
        </w:rPr>
        <w:t>вирішено до припинення чи скасування воєнного стану зупинити перебіг строків надання інформації на вимоги та інші запити державних уповноважених Антимонопольного комітету України, строки надання відповідей по яким перепадали на 25 лютого 2022 року та пізніше.</w:t>
      </w:r>
    </w:p>
    <w:p w14:paraId="666B9978" w14:textId="4368F53D" w:rsidR="00281F22" w:rsidRPr="00C303FA" w:rsidRDefault="00281F22" w:rsidP="00617B13">
      <w:pPr>
        <w:autoSpaceDE w:val="0"/>
        <w:autoSpaceDN w:val="0"/>
        <w:adjustRightInd w:val="0"/>
        <w:spacing w:after="0"/>
        <w:ind w:firstLine="567"/>
        <w:jc w:val="both"/>
        <w:rPr>
          <w:rFonts w:ascii="Times New Roman" w:hAnsi="Times New Roman" w:cs="Times New Roman"/>
          <w:sz w:val="28"/>
          <w:szCs w:val="28"/>
          <w:lang w:val="uk-UA"/>
        </w:rPr>
      </w:pPr>
      <w:r w:rsidRPr="00C303FA">
        <w:rPr>
          <w:rFonts w:ascii="Times New Roman" w:hAnsi="Times New Roman" w:cs="Times New Roman"/>
          <w:sz w:val="28"/>
          <w:szCs w:val="28"/>
          <w:lang w:val="uk-UA"/>
        </w:rPr>
        <w:t xml:space="preserve">Отже, </w:t>
      </w:r>
      <w:r w:rsidR="00452FB8">
        <w:rPr>
          <w:rFonts w:ascii="Times New Roman" w:hAnsi="Times New Roman" w:cs="Times New Roman"/>
          <w:sz w:val="28"/>
          <w:szCs w:val="28"/>
          <w:lang w:val="uk-UA"/>
        </w:rPr>
        <w:t>відповідно до</w:t>
      </w:r>
      <w:r w:rsidRPr="00C303FA">
        <w:rPr>
          <w:rFonts w:ascii="Times New Roman" w:hAnsi="Times New Roman" w:cs="Times New Roman"/>
          <w:sz w:val="28"/>
          <w:szCs w:val="28"/>
          <w:lang w:val="uk-UA"/>
        </w:rPr>
        <w:t xml:space="preserve"> Розпорядження АМК зупиняється строк надання відповідей на вимоги </w:t>
      </w:r>
      <w:r w:rsidR="00C303FA">
        <w:rPr>
          <w:rFonts w:ascii="Times New Roman" w:hAnsi="Times New Roman" w:cs="Times New Roman"/>
          <w:sz w:val="28"/>
          <w:szCs w:val="28"/>
          <w:lang w:val="uk-UA"/>
        </w:rPr>
        <w:t>Комітету</w:t>
      </w:r>
      <w:r w:rsidRPr="00C303FA">
        <w:rPr>
          <w:rFonts w:ascii="Times New Roman" w:hAnsi="Times New Roman" w:cs="Times New Roman"/>
          <w:sz w:val="28"/>
          <w:szCs w:val="28"/>
          <w:lang w:val="uk-UA"/>
        </w:rPr>
        <w:t>, перебіг яких станом на 25.02.2022 розпочався</w:t>
      </w:r>
      <w:r w:rsidR="00803360">
        <w:rPr>
          <w:rFonts w:ascii="Times New Roman" w:hAnsi="Times New Roman" w:cs="Times New Roman"/>
          <w:sz w:val="28"/>
          <w:szCs w:val="28"/>
          <w:lang w:val="uk-UA"/>
        </w:rPr>
        <w:t>,</w:t>
      </w:r>
      <w:r w:rsidRPr="00C303FA">
        <w:rPr>
          <w:rFonts w:ascii="Times New Roman" w:hAnsi="Times New Roman" w:cs="Times New Roman"/>
          <w:sz w:val="28"/>
          <w:szCs w:val="28"/>
          <w:lang w:val="uk-UA"/>
        </w:rPr>
        <w:t xml:space="preserve"> та останній день якого припадав на 25.02.2022 або пізніше, оскільки з об’єктивних причин (початок воєнного стану) суб’єкти господарювання могли не мати можливості надати відповіді у визначені законом строки.</w:t>
      </w:r>
    </w:p>
    <w:p w14:paraId="1018F40B" w14:textId="77777777" w:rsidR="00281F22" w:rsidRPr="00C303FA" w:rsidRDefault="00281F22" w:rsidP="00617B13">
      <w:pPr>
        <w:autoSpaceDE w:val="0"/>
        <w:autoSpaceDN w:val="0"/>
        <w:adjustRightInd w:val="0"/>
        <w:spacing w:after="0"/>
        <w:ind w:firstLine="567"/>
        <w:jc w:val="both"/>
        <w:rPr>
          <w:rFonts w:ascii="Times New Roman" w:hAnsi="Times New Roman" w:cs="Times New Roman"/>
          <w:sz w:val="28"/>
          <w:szCs w:val="28"/>
          <w:lang w:val="uk-UA"/>
        </w:rPr>
      </w:pPr>
      <w:r w:rsidRPr="00C303FA">
        <w:rPr>
          <w:rFonts w:ascii="Times New Roman" w:hAnsi="Times New Roman" w:cs="Times New Roman"/>
          <w:sz w:val="28"/>
          <w:szCs w:val="28"/>
          <w:lang w:val="uk-UA"/>
        </w:rPr>
        <w:t xml:space="preserve">Відповідно до статті 62 Закону України № 2210-ІІІ строки, в межах яких вчиняються відповідні дії, зокрема при розгляді заяв про надання дозволу на узгоджені дії, концентрацію суб’єктів господарювання, при розгляді справ про </w:t>
      </w:r>
      <w:r w:rsidRPr="00C303FA">
        <w:rPr>
          <w:rFonts w:ascii="Times New Roman" w:hAnsi="Times New Roman" w:cs="Times New Roman"/>
          <w:sz w:val="28"/>
          <w:szCs w:val="28"/>
          <w:lang w:val="uk-UA"/>
        </w:rPr>
        <w:lastRenderedPageBreak/>
        <w:t>порушення законодавства про захист економічної конкуренції тощо, встановлюються законодавством про захист економічної конкуренції, а також органами АМК, головою територіального відділення АМК. Зазначені строки визначаються календарною датою, зазначенням події, що повинна неминуче настати, чи періодом часу.</w:t>
      </w:r>
    </w:p>
    <w:p w14:paraId="28570544" w14:textId="77777777" w:rsidR="00281F22" w:rsidRPr="00C303FA" w:rsidRDefault="00281F22" w:rsidP="00617B13">
      <w:pPr>
        <w:autoSpaceDE w:val="0"/>
        <w:autoSpaceDN w:val="0"/>
        <w:adjustRightInd w:val="0"/>
        <w:spacing w:after="0"/>
        <w:ind w:firstLine="567"/>
        <w:jc w:val="both"/>
        <w:rPr>
          <w:rFonts w:ascii="Times New Roman" w:hAnsi="Times New Roman" w:cs="Times New Roman"/>
          <w:sz w:val="28"/>
          <w:szCs w:val="28"/>
          <w:lang w:val="uk-UA"/>
        </w:rPr>
      </w:pPr>
      <w:r w:rsidRPr="00C303FA">
        <w:rPr>
          <w:rFonts w:ascii="Times New Roman" w:hAnsi="Times New Roman" w:cs="Times New Roman"/>
          <w:sz w:val="28"/>
          <w:szCs w:val="28"/>
          <w:lang w:val="uk-UA"/>
        </w:rPr>
        <w:t>Перебіг строку, який обчислюється роками, місяцями або днями, починається наступного дня після календарної дати або настання події, якими визначено його початок.</w:t>
      </w:r>
    </w:p>
    <w:p w14:paraId="2D71CF2E" w14:textId="77777777" w:rsidR="00281F22" w:rsidRPr="00C303FA" w:rsidRDefault="00281F22" w:rsidP="00617B13">
      <w:pPr>
        <w:autoSpaceDE w:val="0"/>
        <w:autoSpaceDN w:val="0"/>
        <w:adjustRightInd w:val="0"/>
        <w:spacing w:after="0"/>
        <w:ind w:firstLine="567"/>
        <w:jc w:val="both"/>
        <w:rPr>
          <w:rFonts w:ascii="Times New Roman" w:hAnsi="Times New Roman" w:cs="Times New Roman"/>
          <w:sz w:val="28"/>
          <w:szCs w:val="28"/>
          <w:lang w:val="uk-UA"/>
        </w:rPr>
      </w:pPr>
      <w:r w:rsidRPr="00C303FA">
        <w:rPr>
          <w:rFonts w:ascii="Times New Roman" w:hAnsi="Times New Roman" w:cs="Times New Roman"/>
          <w:sz w:val="28"/>
          <w:szCs w:val="28"/>
          <w:lang w:val="uk-UA"/>
        </w:rPr>
        <w:t>Під зупиненням строку слід розуміти таку зміну порядку обчислення строку, за якою в період дії певної обставини перебіг строку зупиняється (припиняє свій перебіг). Від дня припинення обставин, що були підставою для зупинення перебіг строку продовжується з урахуванням часу, що минув до його зупинення.</w:t>
      </w:r>
    </w:p>
    <w:p w14:paraId="0225EA83" w14:textId="77777777" w:rsidR="00281F22" w:rsidRPr="00C303FA" w:rsidRDefault="00281F22" w:rsidP="00617B13">
      <w:pPr>
        <w:autoSpaceDE w:val="0"/>
        <w:autoSpaceDN w:val="0"/>
        <w:adjustRightInd w:val="0"/>
        <w:spacing w:after="0"/>
        <w:ind w:firstLine="567"/>
        <w:jc w:val="both"/>
        <w:rPr>
          <w:rFonts w:ascii="Times New Roman" w:hAnsi="Times New Roman" w:cs="Times New Roman"/>
          <w:sz w:val="28"/>
          <w:szCs w:val="28"/>
          <w:lang w:val="uk-UA"/>
        </w:rPr>
      </w:pPr>
      <w:r w:rsidRPr="00C303FA">
        <w:rPr>
          <w:rFonts w:ascii="Times New Roman" w:hAnsi="Times New Roman" w:cs="Times New Roman"/>
          <w:sz w:val="28"/>
          <w:szCs w:val="28"/>
          <w:lang w:val="uk-UA"/>
        </w:rPr>
        <w:t>Отже, зупинятися може лише той строк, перебіг якого вже розпочався.</w:t>
      </w:r>
    </w:p>
    <w:p w14:paraId="03A24C0E" w14:textId="4DDADC0A" w:rsidR="00281F22" w:rsidRPr="00C303FA" w:rsidRDefault="00281F22" w:rsidP="00617B13">
      <w:pPr>
        <w:autoSpaceDE w:val="0"/>
        <w:autoSpaceDN w:val="0"/>
        <w:adjustRightInd w:val="0"/>
        <w:spacing w:after="0"/>
        <w:ind w:firstLine="567"/>
        <w:jc w:val="both"/>
        <w:rPr>
          <w:rFonts w:ascii="Times New Roman" w:hAnsi="Times New Roman" w:cs="Times New Roman"/>
          <w:sz w:val="28"/>
          <w:szCs w:val="28"/>
          <w:lang w:val="uk-UA"/>
        </w:rPr>
      </w:pPr>
      <w:r w:rsidRPr="00C303FA">
        <w:rPr>
          <w:rFonts w:ascii="Times New Roman" w:hAnsi="Times New Roman" w:cs="Times New Roman"/>
          <w:sz w:val="28"/>
          <w:szCs w:val="28"/>
          <w:lang w:val="uk-UA"/>
        </w:rPr>
        <w:t>С</w:t>
      </w:r>
      <w:r w:rsidR="00C96C36" w:rsidRPr="00C303FA">
        <w:rPr>
          <w:rFonts w:ascii="Times New Roman" w:hAnsi="Times New Roman" w:cs="Times New Roman"/>
          <w:sz w:val="28"/>
          <w:szCs w:val="28"/>
          <w:lang w:val="uk-UA"/>
        </w:rPr>
        <w:t xml:space="preserve">таном </w:t>
      </w:r>
      <w:r w:rsidRPr="00C303FA">
        <w:rPr>
          <w:rFonts w:ascii="Times New Roman" w:hAnsi="Times New Roman" w:cs="Times New Roman"/>
          <w:sz w:val="28"/>
          <w:szCs w:val="28"/>
          <w:lang w:val="uk-UA"/>
        </w:rPr>
        <w:t xml:space="preserve">на час прийняття </w:t>
      </w:r>
      <w:r w:rsidR="00452FB8" w:rsidRPr="00C303FA">
        <w:rPr>
          <w:rFonts w:ascii="Times New Roman" w:hAnsi="Times New Roman" w:cs="Times New Roman"/>
          <w:sz w:val="28"/>
          <w:szCs w:val="28"/>
          <w:lang w:val="uk-UA"/>
        </w:rPr>
        <w:t>03.03.2022</w:t>
      </w:r>
      <w:r w:rsidR="00452FB8">
        <w:rPr>
          <w:rFonts w:ascii="Times New Roman" w:hAnsi="Times New Roman" w:cs="Times New Roman"/>
          <w:sz w:val="28"/>
          <w:szCs w:val="28"/>
          <w:lang w:val="uk-UA"/>
        </w:rPr>
        <w:t xml:space="preserve"> </w:t>
      </w:r>
      <w:r w:rsidRPr="00C303FA">
        <w:rPr>
          <w:rFonts w:ascii="Times New Roman" w:hAnsi="Times New Roman" w:cs="Times New Roman"/>
          <w:sz w:val="28"/>
          <w:szCs w:val="28"/>
          <w:lang w:val="uk-UA"/>
        </w:rPr>
        <w:t>Ко</w:t>
      </w:r>
      <w:r w:rsidR="00AB21A0" w:rsidRPr="00C303FA">
        <w:rPr>
          <w:rFonts w:ascii="Times New Roman" w:hAnsi="Times New Roman" w:cs="Times New Roman"/>
          <w:sz w:val="28"/>
          <w:szCs w:val="28"/>
          <w:lang w:val="uk-UA"/>
        </w:rPr>
        <w:t xml:space="preserve">мітетом </w:t>
      </w:r>
      <w:r w:rsidR="00452FB8">
        <w:rPr>
          <w:rFonts w:ascii="Times New Roman" w:hAnsi="Times New Roman" w:cs="Times New Roman"/>
          <w:sz w:val="28"/>
          <w:szCs w:val="28"/>
          <w:lang w:val="uk-UA"/>
        </w:rPr>
        <w:t>Р</w:t>
      </w:r>
      <w:r w:rsidR="00AB21A0" w:rsidRPr="00C303FA">
        <w:rPr>
          <w:rFonts w:ascii="Times New Roman" w:hAnsi="Times New Roman" w:cs="Times New Roman"/>
          <w:sz w:val="28"/>
          <w:szCs w:val="28"/>
          <w:lang w:val="uk-UA"/>
        </w:rPr>
        <w:t>озпорядження</w:t>
      </w:r>
      <w:r w:rsidR="00452FB8">
        <w:rPr>
          <w:rFonts w:ascii="Times New Roman" w:hAnsi="Times New Roman" w:cs="Times New Roman"/>
          <w:sz w:val="28"/>
          <w:szCs w:val="28"/>
          <w:lang w:val="uk-UA"/>
        </w:rPr>
        <w:t xml:space="preserve"> АМК</w:t>
      </w:r>
      <w:r w:rsidRPr="00C303FA">
        <w:rPr>
          <w:rFonts w:ascii="Times New Roman" w:hAnsi="Times New Roman" w:cs="Times New Roman"/>
          <w:sz w:val="28"/>
          <w:szCs w:val="28"/>
          <w:lang w:val="uk-UA"/>
        </w:rPr>
        <w:t>, спірна вимога від 31.08.2022 не була направлена позивачу (як така, якої ще не існувало), у зв’язку з чим суди дійшли в</w:t>
      </w:r>
      <w:r w:rsidR="00C96C36" w:rsidRPr="00C303FA">
        <w:rPr>
          <w:rFonts w:ascii="Times New Roman" w:hAnsi="Times New Roman" w:cs="Times New Roman"/>
          <w:sz w:val="28"/>
          <w:szCs w:val="28"/>
          <w:lang w:val="uk-UA"/>
        </w:rPr>
        <w:t xml:space="preserve">исновку про відсутність підстав для </w:t>
      </w:r>
      <w:r w:rsidRPr="00C303FA">
        <w:rPr>
          <w:rFonts w:ascii="Times New Roman" w:hAnsi="Times New Roman" w:cs="Times New Roman"/>
          <w:sz w:val="28"/>
          <w:szCs w:val="28"/>
          <w:lang w:val="uk-UA"/>
        </w:rPr>
        <w:t xml:space="preserve">застосування до спірних правовідносин </w:t>
      </w:r>
      <w:r w:rsidR="00452FB8">
        <w:rPr>
          <w:rFonts w:ascii="Times New Roman" w:hAnsi="Times New Roman" w:cs="Times New Roman"/>
          <w:sz w:val="28"/>
          <w:szCs w:val="28"/>
          <w:lang w:val="uk-UA"/>
        </w:rPr>
        <w:t>Р</w:t>
      </w:r>
      <w:r w:rsidRPr="00C303FA">
        <w:rPr>
          <w:rFonts w:ascii="Times New Roman" w:hAnsi="Times New Roman" w:cs="Times New Roman"/>
          <w:sz w:val="28"/>
          <w:szCs w:val="28"/>
          <w:lang w:val="uk-UA"/>
        </w:rPr>
        <w:t>озпорядження АМК.</w:t>
      </w:r>
    </w:p>
    <w:p w14:paraId="044C6BDD" w14:textId="358526E4" w:rsidR="00281F22" w:rsidRPr="00C303FA" w:rsidRDefault="00281F22" w:rsidP="00617B13">
      <w:pPr>
        <w:autoSpaceDE w:val="0"/>
        <w:autoSpaceDN w:val="0"/>
        <w:adjustRightInd w:val="0"/>
        <w:spacing w:after="0"/>
        <w:ind w:firstLine="567"/>
        <w:jc w:val="both"/>
        <w:rPr>
          <w:rFonts w:ascii="Times New Roman" w:hAnsi="Times New Roman" w:cs="Times New Roman"/>
          <w:sz w:val="28"/>
          <w:szCs w:val="28"/>
          <w:lang w:val="uk-UA"/>
        </w:rPr>
      </w:pPr>
      <w:r w:rsidRPr="00C303FA">
        <w:rPr>
          <w:rFonts w:ascii="Times New Roman" w:hAnsi="Times New Roman" w:cs="Times New Roman"/>
          <w:sz w:val="28"/>
          <w:szCs w:val="28"/>
          <w:lang w:val="uk-UA"/>
        </w:rPr>
        <w:t>За вказаних обставин КГС ВС постановою від 18.04.2024 рішення та постанову залишив без змін.</w:t>
      </w:r>
    </w:p>
    <w:p w14:paraId="6A014570" w14:textId="77777777" w:rsidR="00D97655" w:rsidRPr="00C303FA" w:rsidRDefault="00D97655" w:rsidP="00617B13">
      <w:pPr>
        <w:widowControl w:val="0"/>
        <w:tabs>
          <w:tab w:val="left" w:pos="0"/>
        </w:tabs>
        <w:autoSpaceDE w:val="0"/>
        <w:autoSpaceDN w:val="0"/>
        <w:adjustRightInd w:val="0"/>
        <w:spacing w:after="0"/>
        <w:jc w:val="both"/>
        <w:rPr>
          <w:rFonts w:ascii="Times New Roman" w:hAnsi="Times New Roman"/>
          <w:sz w:val="28"/>
          <w:szCs w:val="28"/>
          <w:lang w:val="uk-UA"/>
        </w:rPr>
      </w:pPr>
    </w:p>
    <w:p w14:paraId="4DD1BE89" w14:textId="77777777" w:rsidR="00281F22" w:rsidRPr="00C303FA" w:rsidRDefault="00281F22" w:rsidP="00617B13">
      <w:pPr>
        <w:widowControl w:val="0"/>
        <w:tabs>
          <w:tab w:val="left" w:pos="0"/>
        </w:tabs>
        <w:autoSpaceDE w:val="0"/>
        <w:autoSpaceDN w:val="0"/>
        <w:adjustRightInd w:val="0"/>
        <w:spacing w:after="0"/>
        <w:jc w:val="center"/>
        <w:rPr>
          <w:rFonts w:ascii="Times New Roman" w:hAnsi="Times New Roman"/>
          <w:b/>
          <w:bCs/>
          <w:sz w:val="28"/>
          <w:szCs w:val="28"/>
          <w:lang w:val="uk-UA"/>
        </w:rPr>
      </w:pPr>
      <w:r w:rsidRPr="00C303FA">
        <w:rPr>
          <w:rFonts w:ascii="Times New Roman" w:hAnsi="Times New Roman"/>
          <w:b/>
          <w:bCs/>
          <w:sz w:val="28"/>
          <w:szCs w:val="28"/>
          <w:lang w:val="uk-UA"/>
        </w:rPr>
        <w:t>Подання інформації АМК в неповному обсязі</w:t>
      </w:r>
    </w:p>
    <w:p w14:paraId="02875BB3" w14:textId="77777777" w:rsidR="00281F22" w:rsidRPr="00C303FA" w:rsidRDefault="00281F22" w:rsidP="00617B13">
      <w:pPr>
        <w:widowControl w:val="0"/>
        <w:tabs>
          <w:tab w:val="left" w:pos="0"/>
        </w:tabs>
        <w:autoSpaceDE w:val="0"/>
        <w:autoSpaceDN w:val="0"/>
        <w:adjustRightInd w:val="0"/>
        <w:spacing w:after="0"/>
        <w:ind w:firstLine="709"/>
        <w:jc w:val="center"/>
        <w:rPr>
          <w:rFonts w:ascii="Times New Roman" w:hAnsi="Times New Roman"/>
          <w:b/>
          <w:bCs/>
          <w:sz w:val="28"/>
          <w:szCs w:val="28"/>
          <w:lang w:val="uk-UA"/>
        </w:rPr>
      </w:pPr>
    </w:p>
    <w:p w14:paraId="1DD591E9" w14:textId="77777777" w:rsidR="00281F22" w:rsidRPr="00C303FA" w:rsidRDefault="00281F22" w:rsidP="00617B13">
      <w:pPr>
        <w:widowControl w:val="0"/>
        <w:tabs>
          <w:tab w:val="left" w:pos="0"/>
        </w:tabs>
        <w:autoSpaceDE w:val="0"/>
        <w:autoSpaceDN w:val="0"/>
        <w:adjustRightInd w:val="0"/>
        <w:spacing w:after="0"/>
        <w:ind w:firstLine="567"/>
        <w:jc w:val="both"/>
        <w:rPr>
          <w:rFonts w:ascii="Times New Roman" w:hAnsi="Times New Roman"/>
          <w:sz w:val="28"/>
          <w:szCs w:val="28"/>
          <w:lang w:val="uk-UA"/>
        </w:rPr>
      </w:pPr>
      <w:r w:rsidRPr="00C303FA">
        <w:rPr>
          <w:rFonts w:ascii="Times New Roman" w:hAnsi="Times New Roman"/>
          <w:sz w:val="28"/>
          <w:szCs w:val="28"/>
          <w:lang w:val="uk-UA"/>
        </w:rPr>
        <w:t xml:space="preserve">Згідно з пунктом 14 статті 50 Закону України № 2210-ІІІ </w:t>
      </w:r>
      <w:r w:rsidRPr="00C303FA">
        <w:rPr>
          <w:rFonts w:ascii="Times New Roman" w:hAnsi="Times New Roman"/>
          <w:b/>
          <w:sz w:val="28"/>
          <w:szCs w:val="28"/>
          <w:lang w:val="uk-UA"/>
        </w:rPr>
        <w:t>подання інформації в неповному обсязі</w:t>
      </w:r>
      <w:r w:rsidRPr="00C303FA">
        <w:rPr>
          <w:rFonts w:ascii="Times New Roman" w:hAnsi="Times New Roman"/>
          <w:sz w:val="28"/>
          <w:szCs w:val="28"/>
          <w:lang w:val="uk-UA"/>
        </w:rPr>
        <w:t xml:space="preserve"> АМК, його територіальному відділенню у встановлені органами АМК, головою його територіального відділення чи нормативно-правовими актами строки – є порушеннями законодавства про захист економічної конкуренції.</w:t>
      </w:r>
    </w:p>
    <w:p w14:paraId="254B4DBF" w14:textId="1053BC3D" w:rsidR="00281F22" w:rsidRPr="00C303FA" w:rsidRDefault="00281F22" w:rsidP="00617B13">
      <w:pPr>
        <w:widowControl w:val="0"/>
        <w:tabs>
          <w:tab w:val="left" w:pos="0"/>
        </w:tabs>
        <w:autoSpaceDE w:val="0"/>
        <w:autoSpaceDN w:val="0"/>
        <w:adjustRightInd w:val="0"/>
        <w:spacing w:after="0"/>
        <w:ind w:firstLine="567"/>
        <w:jc w:val="both"/>
        <w:rPr>
          <w:rFonts w:ascii="Times New Roman" w:hAnsi="Times New Roman"/>
          <w:sz w:val="28"/>
          <w:szCs w:val="28"/>
          <w:lang w:val="uk-UA"/>
        </w:rPr>
      </w:pPr>
      <w:r w:rsidRPr="00C303FA">
        <w:rPr>
          <w:rFonts w:ascii="Times New Roman" w:hAnsi="Times New Roman"/>
          <w:sz w:val="28"/>
          <w:szCs w:val="28"/>
          <w:lang w:val="uk-UA"/>
        </w:rPr>
        <w:t xml:space="preserve">Були випадки того, що запитувана АМК інформація не стосувалась діяльності суб’єкта господарювання </w:t>
      </w:r>
      <w:r w:rsidRPr="00C303FA">
        <w:rPr>
          <w:rFonts w:ascii="Times New Roman" w:eastAsia="Calibri" w:hAnsi="Times New Roman" w:cs="Times New Roman"/>
          <w:sz w:val="28"/>
          <w:szCs w:val="28"/>
          <w:lang w:val="uk-UA"/>
        </w:rPr>
        <w:t>та останній не володів такою інформацією та документами, що виключало можливість встановлення наявності у його діях складу правопорушення, визначеного пунктом 14 статті 50 Закону України №</w:t>
      </w:r>
      <w:r w:rsidR="00A77C11">
        <w:rPr>
          <w:rFonts w:ascii="Times New Roman" w:eastAsia="Calibri" w:hAnsi="Times New Roman" w:cs="Times New Roman"/>
          <w:sz w:val="28"/>
          <w:szCs w:val="28"/>
          <w:lang w:val="uk-UA"/>
        </w:rPr>
        <w:t> </w:t>
      </w:r>
      <w:r w:rsidRPr="00C303FA">
        <w:rPr>
          <w:rFonts w:ascii="Times New Roman" w:hAnsi="Times New Roman"/>
          <w:sz w:val="28"/>
          <w:szCs w:val="28"/>
          <w:lang w:val="uk-UA"/>
        </w:rPr>
        <w:t>2210-ІІІ</w:t>
      </w:r>
      <w:r w:rsidRPr="00C303FA">
        <w:rPr>
          <w:rFonts w:ascii="Times New Roman" w:eastAsia="Calibri" w:hAnsi="Times New Roman" w:cs="Times New Roman"/>
          <w:sz w:val="28"/>
          <w:szCs w:val="28"/>
          <w:lang w:val="uk-UA"/>
        </w:rPr>
        <w:t>.</w:t>
      </w:r>
    </w:p>
    <w:p w14:paraId="54F26869" w14:textId="77777777" w:rsidR="00281F22" w:rsidRPr="00C303FA" w:rsidRDefault="00281F22" w:rsidP="00617B13">
      <w:pPr>
        <w:widowControl w:val="0"/>
        <w:tabs>
          <w:tab w:val="left" w:pos="0"/>
        </w:tabs>
        <w:autoSpaceDE w:val="0"/>
        <w:autoSpaceDN w:val="0"/>
        <w:adjustRightInd w:val="0"/>
        <w:spacing w:after="0"/>
        <w:ind w:firstLine="567"/>
        <w:jc w:val="both"/>
        <w:rPr>
          <w:rFonts w:ascii="Times New Roman" w:hAnsi="Times New Roman"/>
          <w:sz w:val="28"/>
          <w:szCs w:val="28"/>
          <w:lang w:val="uk-UA"/>
        </w:rPr>
      </w:pPr>
      <w:r w:rsidRPr="00C303FA">
        <w:rPr>
          <w:rFonts w:ascii="Times New Roman" w:hAnsi="Times New Roman"/>
          <w:sz w:val="28"/>
          <w:szCs w:val="28"/>
          <w:lang w:val="uk-UA"/>
        </w:rPr>
        <w:t xml:space="preserve">Так, у справі </w:t>
      </w:r>
      <w:r w:rsidRPr="00C303FA">
        <w:rPr>
          <w:rFonts w:ascii="Times New Roman" w:hAnsi="Times New Roman"/>
          <w:b/>
          <w:sz w:val="28"/>
          <w:szCs w:val="28"/>
          <w:lang w:val="uk-UA"/>
        </w:rPr>
        <w:t>№ 910/2810/23</w:t>
      </w:r>
      <w:r w:rsidRPr="00C303FA">
        <w:rPr>
          <w:rFonts w:ascii="Times New Roman" w:hAnsi="Times New Roman"/>
          <w:sz w:val="28"/>
          <w:szCs w:val="28"/>
          <w:lang w:val="uk-UA"/>
        </w:rPr>
        <w:t xml:space="preserve"> </w:t>
      </w:r>
      <w:r w:rsidRPr="00C303FA">
        <w:rPr>
          <w:rFonts w:ascii="Times New Roman" w:eastAsia="Calibri" w:hAnsi="Times New Roman" w:cs="Times New Roman"/>
          <w:sz w:val="28"/>
          <w:szCs w:val="28"/>
          <w:lang w:val="uk-UA"/>
        </w:rPr>
        <w:t xml:space="preserve">товариство </w:t>
      </w:r>
      <w:r w:rsidRPr="00C303FA">
        <w:rPr>
          <w:rFonts w:ascii="Times New Roman" w:hAnsi="Times New Roman" w:cs="Times New Roman"/>
          <w:sz w:val="28"/>
          <w:szCs w:val="28"/>
          <w:lang w:val="uk-UA"/>
        </w:rPr>
        <w:t>звернулося до суду з позовом до АМК про визнання недійсним рішення АМК, яким визнано, що позивач вчинив порушення, передбачене пунктом 14 статті 50 Закону № </w:t>
      </w:r>
      <w:r w:rsidRPr="00C303FA">
        <w:rPr>
          <w:rFonts w:ascii="Times New Roman" w:hAnsi="Times New Roman"/>
          <w:sz w:val="28"/>
          <w:szCs w:val="28"/>
          <w:lang w:val="uk-UA"/>
        </w:rPr>
        <w:t>2210-ІІІ</w:t>
      </w:r>
      <w:r w:rsidRPr="00C303FA">
        <w:rPr>
          <w:rFonts w:ascii="Times New Roman" w:hAnsi="Times New Roman" w:cs="Times New Roman"/>
          <w:sz w:val="28"/>
          <w:szCs w:val="28"/>
          <w:lang w:val="uk-UA"/>
        </w:rPr>
        <w:t xml:space="preserve"> у вигляді подання інформації в неповному обсязі на вимогу АМК, та накладено штраф.</w:t>
      </w:r>
    </w:p>
    <w:p w14:paraId="729C5DAE" w14:textId="77777777" w:rsidR="00281F22" w:rsidRPr="00C303FA" w:rsidRDefault="00281F22" w:rsidP="00617B13">
      <w:pPr>
        <w:widowControl w:val="0"/>
        <w:tabs>
          <w:tab w:val="left" w:pos="0"/>
        </w:tabs>
        <w:autoSpaceDE w:val="0"/>
        <w:autoSpaceDN w:val="0"/>
        <w:adjustRightInd w:val="0"/>
        <w:spacing w:after="0"/>
        <w:ind w:firstLine="567"/>
        <w:jc w:val="both"/>
        <w:rPr>
          <w:rFonts w:ascii="Times New Roman" w:hAnsi="Times New Roman"/>
          <w:b/>
          <w:sz w:val="28"/>
          <w:szCs w:val="28"/>
          <w:lang w:val="uk-UA"/>
        </w:rPr>
      </w:pPr>
      <w:r w:rsidRPr="00C303FA">
        <w:rPr>
          <w:rFonts w:ascii="Times New Roman" w:eastAsia="Calibri" w:hAnsi="Times New Roman" w:cs="Times New Roman"/>
          <w:sz w:val="28"/>
          <w:szCs w:val="28"/>
          <w:lang w:val="uk-UA"/>
        </w:rPr>
        <w:t xml:space="preserve">В оскаржуваному рішенні АМК встановлено, що на сайті іноземного антимонопольного регулятора виявлено інформацію про укладання угод іноземними компаніями щодо фінансування </w:t>
      </w:r>
      <w:proofErr w:type="spellStart"/>
      <w:r w:rsidRPr="00C303FA">
        <w:rPr>
          <w:rFonts w:ascii="Times New Roman" w:eastAsia="Calibri" w:hAnsi="Times New Roman" w:cs="Times New Roman"/>
          <w:sz w:val="28"/>
          <w:szCs w:val="28"/>
          <w:lang w:val="uk-UA"/>
        </w:rPr>
        <w:t>проєкту</w:t>
      </w:r>
      <w:proofErr w:type="spellEnd"/>
      <w:r w:rsidRPr="00C303FA">
        <w:rPr>
          <w:rFonts w:ascii="Times New Roman" w:eastAsia="Calibri" w:hAnsi="Times New Roman" w:cs="Times New Roman"/>
          <w:sz w:val="28"/>
          <w:szCs w:val="28"/>
          <w:lang w:val="uk-UA"/>
        </w:rPr>
        <w:t xml:space="preserve"> та розподілу повноважень </w:t>
      </w:r>
      <w:r w:rsidRPr="00C303FA">
        <w:rPr>
          <w:rFonts w:ascii="Times New Roman" w:eastAsia="Calibri" w:hAnsi="Times New Roman" w:cs="Times New Roman"/>
          <w:sz w:val="28"/>
          <w:szCs w:val="28"/>
          <w:lang w:val="uk-UA"/>
        </w:rPr>
        <w:lastRenderedPageBreak/>
        <w:t xml:space="preserve">між його учасниками, позивач (через материнську компанію BASF SE, Німеччина) пов’язаний відносинами контролю, у розумінні статті 1 Закону </w:t>
      </w:r>
      <w:r w:rsidRPr="00C303FA">
        <w:rPr>
          <w:rFonts w:ascii="Times New Roman" w:hAnsi="Times New Roman" w:cs="Times New Roman"/>
          <w:sz w:val="28"/>
          <w:szCs w:val="28"/>
          <w:lang w:val="uk-UA"/>
        </w:rPr>
        <w:t>№ 2210</w:t>
      </w:r>
      <w:r w:rsidRPr="00C303FA">
        <w:rPr>
          <w:rFonts w:ascii="Times New Roman" w:eastAsia="Calibri" w:hAnsi="Times New Roman" w:cs="Times New Roman"/>
          <w:sz w:val="28"/>
          <w:szCs w:val="28"/>
          <w:lang w:val="uk-UA"/>
        </w:rPr>
        <w:t xml:space="preserve"> з </w:t>
      </w:r>
      <w:proofErr w:type="spellStart"/>
      <w:r w:rsidRPr="00C303FA">
        <w:rPr>
          <w:rFonts w:ascii="Times New Roman" w:eastAsia="Calibri" w:hAnsi="Times New Roman" w:cs="Times New Roman"/>
          <w:sz w:val="28"/>
          <w:szCs w:val="28"/>
          <w:lang w:val="uk-UA"/>
        </w:rPr>
        <w:t>Wintershall</w:t>
      </w:r>
      <w:proofErr w:type="spellEnd"/>
      <w:r w:rsidRPr="00C303FA">
        <w:rPr>
          <w:rFonts w:ascii="Times New Roman" w:eastAsia="Calibri" w:hAnsi="Times New Roman" w:cs="Times New Roman"/>
          <w:sz w:val="28"/>
          <w:szCs w:val="28"/>
          <w:lang w:val="uk-UA"/>
        </w:rPr>
        <w:t xml:space="preserve"> </w:t>
      </w:r>
      <w:proofErr w:type="spellStart"/>
      <w:r w:rsidRPr="00C303FA">
        <w:rPr>
          <w:rFonts w:ascii="Times New Roman" w:eastAsia="Calibri" w:hAnsi="Times New Roman" w:cs="Times New Roman"/>
          <w:sz w:val="28"/>
          <w:szCs w:val="28"/>
          <w:lang w:val="uk-UA"/>
        </w:rPr>
        <w:t>Nederland</w:t>
      </w:r>
      <w:proofErr w:type="spellEnd"/>
      <w:r w:rsidRPr="00C303FA">
        <w:rPr>
          <w:rFonts w:ascii="Times New Roman" w:eastAsia="Calibri" w:hAnsi="Times New Roman" w:cs="Times New Roman"/>
          <w:sz w:val="28"/>
          <w:szCs w:val="28"/>
          <w:lang w:val="uk-UA"/>
        </w:rPr>
        <w:t xml:space="preserve"> </w:t>
      </w:r>
      <w:proofErr w:type="spellStart"/>
      <w:r w:rsidRPr="00C303FA">
        <w:rPr>
          <w:rFonts w:ascii="Times New Roman" w:eastAsia="Calibri" w:hAnsi="Times New Roman" w:cs="Times New Roman"/>
          <w:sz w:val="28"/>
          <w:szCs w:val="28"/>
          <w:lang w:val="uk-UA"/>
        </w:rPr>
        <w:t>Transport</w:t>
      </w:r>
      <w:proofErr w:type="spellEnd"/>
      <w:r w:rsidRPr="00C303FA">
        <w:rPr>
          <w:rFonts w:ascii="Times New Roman" w:eastAsia="Calibri" w:hAnsi="Times New Roman" w:cs="Times New Roman"/>
          <w:sz w:val="28"/>
          <w:szCs w:val="28"/>
          <w:lang w:val="uk-UA"/>
        </w:rPr>
        <w:t xml:space="preserve"> </w:t>
      </w:r>
      <w:proofErr w:type="spellStart"/>
      <w:r w:rsidRPr="00C303FA">
        <w:rPr>
          <w:rFonts w:ascii="Times New Roman" w:eastAsia="Calibri" w:hAnsi="Times New Roman" w:cs="Times New Roman"/>
          <w:sz w:val="28"/>
          <w:szCs w:val="28"/>
          <w:lang w:val="uk-UA"/>
        </w:rPr>
        <w:t>and</w:t>
      </w:r>
      <w:proofErr w:type="spellEnd"/>
      <w:r w:rsidRPr="00C303FA">
        <w:rPr>
          <w:rFonts w:ascii="Times New Roman" w:eastAsia="Calibri" w:hAnsi="Times New Roman" w:cs="Times New Roman"/>
          <w:sz w:val="28"/>
          <w:szCs w:val="28"/>
          <w:lang w:val="uk-UA"/>
        </w:rPr>
        <w:t xml:space="preserve"> </w:t>
      </w:r>
      <w:proofErr w:type="spellStart"/>
      <w:r w:rsidRPr="00C303FA">
        <w:rPr>
          <w:rFonts w:ascii="Times New Roman" w:eastAsia="Calibri" w:hAnsi="Times New Roman" w:cs="Times New Roman"/>
          <w:sz w:val="28"/>
          <w:szCs w:val="28"/>
          <w:lang w:val="uk-UA"/>
        </w:rPr>
        <w:t>Trading</w:t>
      </w:r>
      <w:proofErr w:type="spellEnd"/>
      <w:r w:rsidRPr="00C303FA">
        <w:rPr>
          <w:rFonts w:ascii="Times New Roman" w:eastAsia="Calibri" w:hAnsi="Times New Roman" w:cs="Times New Roman"/>
          <w:sz w:val="28"/>
          <w:szCs w:val="28"/>
          <w:lang w:val="uk-UA"/>
        </w:rPr>
        <w:t xml:space="preserve"> B.V. (Нідерланди). У зв’язку з наведеним АМК було надіслано позивачу вимогу про надання відповідної інформації, пояснень та копій документів, що останнім зроблено не в повному обсязі.</w:t>
      </w:r>
    </w:p>
    <w:p w14:paraId="73C2DEBC" w14:textId="77777777" w:rsidR="00281F22" w:rsidRPr="00C303FA" w:rsidRDefault="00281F22" w:rsidP="00617B13">
      <w:pPr>
        <w:widowControl w:val="0"/>
        <w:tabs>
          <w:tab w:val="left" w:pos="0"/>
        </w:tabs>
        <w:autoSpaceDE w:val="0"/>
        <w:autoSpaceDN w:val="0"/>
        <w:adjustRightInd w:val="0"/>
        <w:spacing w:after="0"/>
        <w:ind w:firstLine="567"/>
        <w:jc w:val="both"/>
        <w:rPr>
          <w:rFonts w:ascii="Times New Roman" w:hAnsi="Times New Roman"/>
          <w:b/>
          <w:sz w:val="28"/>
          <w:szCs w:val="28"/>
          <w:lang w:val="uk-UA"/>
        </w:rPr>
      </w:pPr>
      <w:r w:rsidRPr="00C303FA">
        <w:rPr>
          <w:rFonts w:ascii="Times New Roman" w:eastAsia="Calibri" w:hAnsi="Times New Roman" w:cs="Times New Roman"/>
          <w:sz w:val="28"/>
          <w:szCs w:val="28"/>
          <w:lang w:val="uk-UA"/>
        </w:rPr>
        <w:t xml:space="preserve">Суд першої інстанції рішенням від 27.06.2024 відмовив у задоволенні позовних вимог, оскільки вважав, що позивач пов’язаний відносинами контролю з іншими суб’єктами господарювання, які є учасниками </w:t>
      </w:r>
      <w:proofErr w:type="spellStart"/>
      <w:r w:rsidRPr="00C303FA">
        <w:rPr>
          <w:rFonts w:ascii="Times New Roman" w:eastAsia="Calibri" w:hAnsi="Times New Roman" w:cs="Times New Roman"/>
          <w:sz w:val="28"/>
          <w:szCs w:val="28"/>
          <w:lang w:val="uk-UA"/>
        </w:rPr>
        <w:t>проєкту</w:t>
      </w:r>
      <w:proofErr w:type="spellEnd"/>
      <w:r w:rsidRPr="00C303FA">
        <w:rPr>
          <w:rFonts w:ascii="Times New Roman" w:eastAsia="Calibri" w:hAnsi="Times New Roman" w:cs="Times New Roman"/>
          <w:sz w:val="28"/>
          <w:szCs w:val="28"/>
          <w:lang w:val="uk-UA"/>
        </w:rPr>
        <w:t xml:space="preserve">, які дають йому фактичну та юридичну можливість мати у розпорядженні, володінні, користуванні чи доступі запитувану АМК інформацію. Однак місцевий суд не врахував, що позивач не є учасником угод, запитувана інформація не стосувалася його діяльності, а стосувалася господарської діяльності іноземних </w:t>
      </w:r>
      <w:proofErr w:type="spellStart"/>
      <w:r w:rsidRPr="00C303FA">
        <w:rPr>
          <w:rFonts w:ascii="Times New Roman" w:eastAsia="Calibri" w:hAnsi="Times New Roman" w:cs="Times New Roman"/>
          <w:sz w:val="28"/>
          <w:szCs w:val="28"/>
          <w:lang w:val="uk-UA"/>
        </w:rPr>
        <w:t>субʼєктів</w:t>
      </w:r>
      <w:proofErr w:type="spellEnd"/>
      <w:r w:rsidRPr="00C303FA">
        <w:rPr>
          <w:rFonts w:ascii="Times New Roman" w:eastAsia="Calibri" w:hAnsi="Times New Roman" w:cs="Times New Roman"/>
          <w:sz w:val="28"/>
          <w:szCs w:val="28"/>
          <w:lang w:val="uk-UA"/>
        </w:rPr>
        <w:t xml:space="preserve"> господарювання, які були безпосередніми учасниками цих угод, і яким у свою чергу АМК не направляв вимогу про надання необхідної інформації.</w:t>
      </w:r>
    </w:p>
    <w:p w14:paraId="15E7BC53" w14:textId="77777777" w:rsidR="00281F22" w:rsidRPr="00C303FA" w:rsidRDefault="00281F22" w:rsidP="00617B13">
      <w:pPr>
        <w:widowControl w:val="0"/>
        <w:tabs>
          <w:tab w:val="left" w:pos="0"/>
        </w:tabs>
        <w:autoSpaceDE w:val="0"/>
        <w:autoSpaceDN w:val="0"/>
        <w:adjustRightInd w:val="0"/>
        <w:spacing w:after="0"/>
        <w:ind w:firstLine="567"/>
        <w:jc w:val="both"/>
        <w:rPr>
          <w:rFonts w:ascii="Times New Roman" w:hAnsi="Times New Roman"/>
          <w:b/>
          <w:sz w:val="28"/>
          <w:szCs w:val="28"/>
          <w:lang w:val="uk-UA"/>
        </w:rPr>
      </w:pPr>
      <w:r w:rsidRPr="00C303FA">
        <w:rPr>
          <w:rFonts w:ascii="Times New Roman" w:eastAsia="Calibri" w:hAnsi="Times New Roman" w:cs="Times New Roman"/>
          <w:sz w:val="28"/>
          <w:szCs w:val="28"/>
          <w:lang w:val="uk-UA"/>
        </w:rPr>
        <w:t>У свою чергу апеляційний суд, переглядаючи рішення та надаючи оцінку реальності обраного АМК способу досягнення поставленої мети, зазначив, що такий спосіб не відповідає "</w:t>
      </w:r>
      <w:proofErr w:type="spellStart"/>
      <w:r w:rsidRPr="00C303FA">
        <w:rPr>
          <w:rFonts w:ascii="Times New Roman" w:eastAsia="Calibri" w:hAnsi="Times New Roman" w:cs="Times New Roman"/>
          <w:sz w:val="28"/>
          <w:szCs w:val="28"/>
          <w:lang w:val="uk-UA"/>
        </w:rPr>
        <w:t>вимозі</w:t>
      </w:r>
      <w:proofErr w:type="spellEnd"/>
      <w:r w:rsidRPr="00C303FA">
        <w:rPr>
          <w:rFonts w:ascii="Times New Roman" w:eastAsia="Calibri" w:hAnsi="Times New Roman" w:cs="Times New Roman"/>
          <w:sz w:val="28"/>
          <w:szCs w:val="28"/>
          <w:lang w:val="uk-UA"/>
        </w:rPr>
        <w:t xml:space="preserve"> придатності", враховуючи, що позивач не володів запитуваною інформацією та документами, відсутність у позивача запитуваної інформації за наведених обставин виключала можливість встановити наявність у діях позивача складу правопорушення, визначеного пунктом 14 статті 50 Закону України № </w:t>
      </w:r>
      <w:r w:rsidRPr="00C303FA">
        <w:rPr>
          <w:rFonts w:ascii="Times New Roman" w:hAnsi="Times New Roman"/>
          <w:sz w:val="28"/>
          <w:szCs w:val="28"/>
          <w:lang w:val="uk-UA"/>
        </w:rPr>
        <w:t>2210-ІІІ</w:t>
      </w:r>
      <w:r w:rsidRPr="00C303FA">
        <w:rPr>
          <w:rFonts w:ascii="Times New Roman" w:eastAsia="Calibri" w:hAnsi="Times New Roman" w:cs="Times New Roman"/>
          <w:sz w:val="28"/>
          <w:szCs w:val="28"/>
          <w:lang w:val="uk-UA"/>
        </w:rPr>
        <w:t>.</w:t>
      </w:r>
    </w:p>
    <w:p w14:paraId="76307086" w14:textId="77777777" w:rsidR="00281F22" w:rsidRPr="00C303FA" w:rsidRDefault="00281F22" w:rsidP="00617B13">
      <w:pPr>
        <w:widowControl w:val="0"/>
        <w:tabs>
          <w:tab w:val="left" w:pos="0"/>
        </w:tabs>
        <w:autoSpaceDE w:val="0"/>
        <w:autoSpaceDN w:val="0"/>
        <w:adjustRightInd w:val="0"/>
        <w:spacing w:after="0"/>
        <w:ind w:firstLine="567"/>
        <w:jc w:val="both"/>
        <w:rPr>
          <w:rFonts w:ascii="Times New Roman" w:hAnsi="Times New Roman"/>
          <w:b/>
          <w:sz w:val="28"/>
          <w:szCs w:val="28"/>
          <w:lang w:val="uk-UA"/>
        </w:rPr>
      </w:pPr>
      <w:r w:rsidRPr="00C303FA">
        <w:rPr>
          <w:rFonts w:ascii="Times New Roman" w:eastAsia="Calibri" w:hAnsi="Times New Roman" w:cs="Times New Roman"/>
          <w:sz w:val="28"/>
          <w:szCs w:val="28"/>
          <w:lang w:val="uk-UA"/>
        </w:rPr>
        <w:t>Суд апеляційної інстанції також встановив, що наміром позивача було добросовісне використання усіх наявних у його розпорядженні засобів для сприяння АМК в отриманні інформації зокрема шляхом звернення до своєї материнської компанії BASF SE з проханням посприяти в отриманні інформації на вимогу АМК.</w:t>
      </w:r>
    </w:p>
    <w:p w14:paraId="3B59C39C" w14:textId="77777777" w:rsidR="00281F22" w:rsidRPr="00C303FA" w:rsidRDefault="00281F22" w:rsidP="00617B13">
      <w:pPr>
        <w:widowControl w:val="0"/>
        <w:tabs>
          <w:tab w:val="left" w:pos="0"/>
        </w:tabs>
        <w:autoSpaceDE w:val="0"/>
        <w:autoSpaceDN w:val="0"/>
        <w:adjustRightInd w:val="0"/>
        <w:spacing w:after="0"/>
        <w:ind w:firstLine="567"/>
        <w:jc w:val="both"/>
        <w:rPr>
          <w:rFonts w:ascii="Times New Roman" w:hAnsi="Times New Roman"/>
          <w:b/>
          <w:sz w:val="28"/>
          <w:szCs w:val="28"/>
          <w:lang w:val="uk-UA"/>
        </w:rPr>
      </w:pPr>
      <w:r w:rsidRPr="00C303FA">
        <w:rPr>
          <w:rFonts w:ascii="Times New Roman" w:eastAsia="Calibri" w:hAnsi="Times New Roman" w:cs="Times New Roman"/>
          <w:sz w:val="28"/>
          <w:szCs w:val="28"/>
          <w:lang w:val="uk-UA"/>
        </w:rPr>
        <w:t xml:space="preserve">Використання такої добросовісної поведінки проти позивача, за наведених обставин, формує неоднозначне розуміння необхідної поведінки </w:t>
      </w:r>
      <w:proofErr w:type="spellStart"/>
      <w:r w:rsidRPr="00C303FA">
        <w:rPr>
          <w:rFonts w:ascii="Times New Roman" w:eastAsia="Calibri" w:hAnsi="Times New Roman" w:cs="Times New Roman"/>
          <w:sz w:val="28"/>
          <w:szCs w:val="28"/>
          <w:lang w:val="uk-UA"/>
        </w:rPr>
        <w:t>субʼєкта</w:t>
      </w:r>
      <w:proofErr w:type="spellEnd"/>
      <w:r w:rsidRPr="00C303FA">
        <w:rPr>
          <w:rFonts w:ascii="Times New Roman" w:eastAsia="Calibri" w:hAnsi="Times New Roman" w:cs="Times New Roman"/>
          <w:sz w:val="28"/>
          <w:szCs w:val="28"/>
          <w:lang w:val="uk-UA"/>
        </w:rPr>
        <w:t xml:space="preserve"> господарювання у разі отримання від АМК вимоги про надання інформації, якою цей </w:t>
      </w:r>
      <w:proofErr w:type="spellStart"/>
      <w:r w:rsidRPr="00C303FA">
        <w:rPr>
          <w:rFonts w:ascii="Times New Roman" w:eastAsia="Calibri" w:hAnsi="Times New Roman" w:cs="Times New Roman"/>
          <w:sz w:val="28"/>
          <w:szCs w:val="28"/>
          <w:lang w:val="uk-UA"/>
        </w:rPr>
        <w:t>субʼєкт</w:t>
      </w:r>
      <w:proofErr w:type="spellEnd"/>
      <w:r w:rsidRPr="00C303FA">
        <w:rPr>
          <w:rFonts w:ascii="Times New Roman" w:eastAsia="Calibri" w:hAnsi="Times New Roman" w:cs="Times New Roman"/>
          <w:sz w:val="28"/>
          <w:szCs w:val="28"/>
          <w:lang w:val="uk-UA"/>
        </w:rPr>
        <w:t xml:space="preserve"> господарювання не володіє.</w:t>
      </w:r>
    </w:p>
    <w:p w14:paraId="7DB2061E" w14:textId="77777777" w:rsidR="00281F22" w:rsidRPr="00C303FA" w:rsidRDefault="00281F22" w:rsidP="00617B13">
      <w:pPr>
        <w:widowControl w:val="0"/>
        <w:tabs>
          <w:tab w:val="left" w:pos="0"/>
        </w:tabs>
        <w:autoSpaceDE w:val="0"/>
        <w:autoSpaceDN w:val="0"/>
        <w:adjustRightInd w:val="0"/>
        <w:spacing w:after="0"/>
        <w:ind w:firstLine="567"/>
        <w:jc w:val="both"/>
        <w:rPr>
          <w:rFonts w:ascii="Times New Roman" w:eastAsia="Calibri" w:hAnsi="Times New Roman" w:cs="Times New Roman"/>
          <w:sz w:val="28"/>
          <w:szCs w:val="28"/>
          <w:lang w:val="uk-UA"/>
        </w:rPr>
      </w:pPr>
      <w:r w:rsidRPr="00C303FA">
        <w:rPr>
          <w:rFonts w:ascii="Times New Roman" w:eastAsia="Calibri" w:hAnsi="Times New Roman" w:cs="Times New Roman"/>
          <w:sz w:val="28"/>
          <w:szCs w:val="28"/>
          <w:lang w:val="uk-UA"/>
        </w:rPr>
        <w:t>За вказаних підстав, апеляційний суд дійшов висновку, що оскаржуване позивачем рішення АМК ухвалене при неповному з’ясуванні та доведеності обставин, які мають значення для справи, при невідповідності висновків, викладених у рішенні, обставинам справи. Північний апеляційний господарський суд постановою від 26.11.2024, залишеною без змін постановою касаційного суду від 20.02.2025, рішення скасував, прийняв нове рішення про задоволення позову.</w:t>
      </w:r>
    </w:p>
    <w:p w14:paraId="31A1B3EC" w14:textId="77777777" w:rsidR="00281F22" w:rsidRPr="00C303FA" w:rsidRDefault="00281F22" w:rsidP="00617B13">
      <w:pPr>
        <w:widowControl w:val="0"/>
        <w:tabs>
          <w:tab w:val="left" w:pos="0"/>
        </w:tabs>
        <w:autoSpaceDE w:val="0"/>
        <w:autoSpaceDN w:val="0"/>
        <w:adjustRightInd w:val="0"/>
        <w:spacing w:after="0"/>
        <w:ind w:firstLine="567"/>
        <w:jc w:val="both"/>
        <w:rPr>
          <w:rFonts w:ascii="Times New Roman" w:eastAsia="Calibri" w:hAnsi="Times New Roman" w:cs="Times New Roman"/>
          <w:sz w:val="28"/>
          <w:szCs w:val="28"/>
          <w:lang w:val="uk-UA"/>
        </w:rPr>
      </w:pPr>
    </w:p>
    <w:p w14:paraId="23802480" w14:textId="77777777" w:rsidR="00281F22" w:rsidRPr="00C303FA" w:rsidRDefault="00281F22" w:rsidP="00617B13">
      <w:pPr>
        <w:widowControl w:val="0"/>
        <w:tabs>
          <w:tab w:val="left" w:pos="0"/>
        </w:tabs>
        <w:autoSpaceDE w:val="0"/>
        <w:autoSpaceDN w:val="0"/>
        <w:adjustRightInd w:val="0"/>
        <w:spacing w:after="0"/>
        <w:ind w:firstLine="567"/>
        <w:jc w:val="both"/>
        <w:rPr>
          <w:rFonts w:ascii="Times New Roman" w:eastAsia="Calibri" w:hAnsi="Times New Roman" w:cs="Times New Roman"/>
          <w:sz w:val="28"/>
          <w:szCs w:val="28"/>
          <w:lang w:val="uk-UA"/>
        </w:rPr>
      </w:pPr>
      <w:r w:rsidRPr="00C303FA">
        <w:rPr>
          <w:rFonts w:ascii="Times New Roman" w:eastAsia="Calibri" w:hAnsi="Times New Roman" w:cs="Times New Roman"/>
          <w:sz w:val="28"/>
          <w:szCs w:val="28"/>
          <w:lang w:val="uk-UA"/>
        </w:rPr>
        <w:lastRenderedPageBreak/>
        <w:t>Направляючи вимогу про надання інформації, АМК повинен обґрунтувати наявність реального або потенційного впливу запитуваної інформації на економічну конкуренцію в Україні.</w:t>
      </w:r>
    </w:p>
    <w:p w14:paraId="06050C15" w14:textId="77777777" w:rsidR="00281F22" w:rsidRPr="00C303FA" w:rsidRDefault="00281F22" w:rsidP="00617B13">
      <w:pPr>
        <w:widowControl w:val="0"/>
        <w:tabs>
          <w:tab w:val="left" w:pos="0"/>
        </w:tabs>
        <w:autoSpaceDE w:val="0"/>
        <w:autoSpaceDN w:val="0"/>
        <w:adjustRightInd w:val="0"/>
        <w:spacing w:after="0"/>
        <w:ind w:firstLine="567"/>
        <w:jc w:val="both"/>
        <w:rPr>
          <w:rFonts w:ascii="Times New Roman" w:eastAsia="Calibri" w:hAnsi="Times New Roman" w:cs="Times New Roman"/>
          <w:sz w:val="28"/>
          <w:szCs w:val="28"/>
          <w:lang w:val="uk-UA"/>
        </w:rPr>
      </w:pPr>
      <w:r w:rsidRPr="00C303FA">
        <w:rPr>
          <w:rFonts w:ascii="Times New Roman" w:eastAsia="Calibri" w:hAnsi="Times New Roman" w:cs="Times New Roman"/>
          <w:sz w:val="28"/>
          <w:szCs w:val="28"/>
          <w:lang w:val="uk-UA"/>
        </w:rPr>
        <w:t xml:space="preserve">Водночас у справі </w:t>
      </w:r>
      <w:r w:rsidRPr="00C303FA">
        <w:rPr>
          <w:rFonts w:ascii="Times New Roman" w:eastAsia="Calibri" w:hAnsi="Times New Roman" w:cs="Times New Roman"/>
          <w:b/>
          <w:sz w:val="28"/>
          <w:szCs w:val="28"/>
          <w:lang w:val="uk-UA"/>
        </w:rPr>
        <w:t>№</w:t>
      </w:r>
      <w:r w:rsidRPr="00C303FA">
        <w:rPr>
          <w:lang w:val="uk-UA"/>
        </w:rPr>
        <w:t> </w:t>
      </w:r>
      <w:r w:rsidRPr="00C303FA">
        <w:rPr>
          <w:rFonts w:ascii="Times New Roman" w:eastAsia="Calibri" w:hAnsi="Times New Roman" w:cs="Times New Roman"/>
          <w:b/>
          <w:sz w:val="28"/>
          <w:szCs w:val="28"/>
          <w:lang w:val="uk-UA"/>
        </w:rPr>
        <w:t>910/2818/25</w:t>
      </w:r>
      <w:r w:rsidRPr="00C303FA">
        <w:rPr>
          <w:rFonts w:ascii="Times New Roman" w:eastAsia="Calibri" w:hAnsi="Times New Roman" w:cs="Times New Roman"/>
          <w:sz w:val="28"/>
          <w:szCs w:val="28"/>
          <w:lang w:val="uk-UA"/>
        </w:rPr>
        <w:t xml:space="preserve"> за позовом Компанії до АМК про визнання недійсним рішення, місцевий суд відмовив у задоволенні позову, вказавши при цьому, що вимога АМК для суб’єктів господарювання є обов’язковою, ненадання інформації / надання інформації не в повному обсязі є порушенням законодавства про захист економічної конкуренції, незалежно від суб’єктивного ставлення позивача щодо доцільності такої інформації для розгляду справи Комітетом. Закон України № 2210-ІІІ наділяє Комітет повноваженнями перевірки впливу діяльності суб’єктів господарювання (в тому числі і нерезидентів України) на національну економіку в частині конкурентних відносин. Тому вимога АМК була направлена позивачу з метою оцінки можливого впливу на економічну конкуренцію на території України. Така оцінка є виключним повноваженням Комітету, які він здійснює відповідно до покладених обов’язків.</w:t>
      </w:r>
    </w:p>
    <w:p w14:paraId="0AAD4358" w14:textId="6B18B3E5" w:rsidR="00281F22" w:rsidRPr="00C303FA" w:rsidRDefault="00281F22" w:rsidP="00617B13">
      <w:pPr>
        <w:widowControl w:val="0"/>
        <w:tabs>
          <w:tab w:val="left" w:pos="0"/>
        </w:tabs>
        <w:autoSpaceDE w:val="0"/>
        <w:autoSpaceDN w:val="0"/>
        <w:adjustRightInd w:val="0"/>
        <w:spacing w:after="0"/>
        <w:ind w:firstLine="567"/>
        <w:jc w:val="both"/>
        <w:rPr>
          <w:rFonts w:ascii="Times New Roman" w:eastAsia="Calibri" w:hAnsi="Times New Roman" w:cs="Times New Roman"/>
          <w:sz w:val="28"/>
          <w:szCs w:val="28"/>
          <w:lang w:val="uk-UA"/>
        </w:rPr>
      </w:pPr>
      <w:r w:rsidRPr="00C303FA">
        <w:rPr>
          <w:rFonts w:ascii="Times New Roman" w:eastAsia="Calibri" w:hAnsi="Times New Roman" w:cs="Times New Roman"/>
          <w:sz w:val="28"/>
          <w:szCs w:val="28"/>
          <w:lang w:val="uk-UA"/>
        </w:rPr>
        <w:t>Апеляційний суд в свою чергу зазначив, що суд першої інстанції внаслідок неправильного застосування положень статті 2 Закону України № 2210-III дійшов помилкового висновку про те, що АМК, направляючи вимогу, не повинен був обґрунтовувати наявність реального або потенційного впливу запитуваних угод на економічну конкуренцію в Україні, а міг встановити наявність такого лише після їх отримання. Необхідність встановлення судами обставин наявності / відсутності впливу (реального / потенційного) цих самих угод на економічну конкуренцію на території України неодноразово підтверджувалося Верховним Судом під час розгляду подібних справ. Однак суд першої інстанції не врахував висновки Верховного Суду у подібних справах № 910/2810/23, № 910/1885/23, №</w:t>
      </w:r>
      <w:r w:rsidR="00803360">
        <w:rPr>
          <w:rFonts w:ascii="Times New Roman" w:eastAsia="Calibri" w:hAnsi="Times New Roman" w:cs="Times New Roman"/>
          <w:sz w:val="28"/>
          <w:szCs w:val="28"/>
          <w:lang w:val="uk-UA"/>
        </w:rPr>
        <w:t> </w:t>
      </w:r>
      <w:r w:rsidRPr="00C303FA">
        <w:rPr>
          <w:rFonts w:ascii="Times New Roman" w:eastAsia="Calibri" w:hAnsi="Times New Roman" w:cs="Times New Roman"/>
          <w:sz w:val="28"/>
          <w:szCs w:val="28"/>
          <w:lang w:val="uk-UA"/>
        </w:rPr>
        <w:t xml:space="preserve">910/1823/23, за обставинами яких АМК направляв подібні вимоги не лише Компанії, а й іншим суб’єктам, які мали відношення до укладення угод про фінансування </w:t>
      </w:r>
      <w:proofErr w:type="spellStart"/>
      <w:r w:rsidRPr="00C303FA">
        <w:rPr>
          <w:rFonts w:ascii="Times New Roman" w:eastAsia="Calibri" w:hAnsi="Times New Roman" w:cs="Times New Roman"/>
          <w:sz w:val="28"/>
          <w:szCs w:val="28"/>
          <w:lang w:val="uk-UA"/>
        </w:rPr>
        <w:t>проєкту</w:t>
      </w:r>
      <w:proofErr w:type="spellEnd"/>
      <w:r w:rsidRPr="00C303FA">
        <w:rPr>
          <w:rFonts w:ascii="Times New Roman" w:eastAsia="Calibri" w:hAnsi="Times New Roman" w:cs="Times New Roman"/>
          <w:sz w:val="28"/>
          <w:szCs w:val="28"/>
          <w:lang w:val="uk-UA"/>
        </w:rPr>
        <w:t>.</w:t>
      </w:r>
    </w:p>
    <w:p w14:paraId="33FD45E9" w14:textId="77777777" w:rsidR="00281F22" w:rsidRPr="00C303FA" w:rsidRDefault="00281F22" w:rsidP="00617B13">
      <w:pPr>
        <w:widowControl w:val="0"/>
        <w:tabs>
          <w:tab w:val="left" w:pos="0"/>
        </w:tabs>
        <w:autoSpaceDE w:val="0"/>
        <w:autoSpaceDN w:val="0"/>
        <w:adjustRightInd w:val="0"/>
        <w:spacing w:after="0"/>
        <w:ind w:firstLine="567"/>
        <w:jc w:val="both"/>
        <w:rPr>
          <w:rFonts w:ascii="Times New Roman" w:eastAsia="Calibri" w:hAnsi="Times New Roman" w:cs="Times New Roman"/>
          <w:sz w:val="28"/>
          <w:szCs w:val="28"/>
          <w:lang w:val="uk-UA"/>
        </w:rPr>
      </w:pPr>
      <w:r w:rsidRPr="00C303FA">
        <w:rPr>
          <w:rFonts w:ascii="Times New Roman" w:eastAsia="Calibri" w:hAnsi="Times New Roman" w:cs="Times New Roman"/>
          <w:sz w:val="28"/>
          <w:szCs w:val="28"/>
          <w:lang w:val="uk-UA"/>
        </w:rPr>
        <w:t xml:space="preserve">За результатами перегляду рішення апеляційний суд дійшов висновку, що позивач направив Комітету відповідь на Вимогу, в якій надав всю запитувану інформацію та навів причини неможливості надання копій Угод. Також позивач навів достатню кількість обґрунтованих доводів, що свідчили про відсутність впливу Угод на економічну конкуренцію на території України. Крім того, ще до направлення Вимоги, АМК володів публічно доступною інформацією про те, що </w:t>
      </w:r>
      <w:proofErr w:type="spellStart"/>
      <w:r w:rsidRPr="00C303FA">
        <w:rPr>
          <w:rFonts w:ascii="Times New Roman" w:eastAsia="Calibri" w:hAnsi="Times New Roman" w:cs="Times New Roman"/>
          <w:sz w:val="28"/>
          <w:szCs w:val="28"/>
          <w:lang w:val="uk-UA"/>
        </w:rPr>
        <w:t>проєкт</w:t>
      </w:r>
      <w:proofErr w:type="spellEnd"/>
      <w:r w:rsidRPr="00C303FA">
        <w:rPr>
          <w:rFonts w:ascii="Times New Roman" w:eastAsia="Calibri" w:hAnsi="Times New Roman" w:cs="Times New Roman"/>
          <w:sz w:val="28"/>
          <w:szCs w:val="28"/>
          <w:lang w:val="uk-UA"/>
        </w:rPr>
        <w:t xml:space="preserve"> не був реалізований та не міг мати навіть теоретичного впливу на економічну конкуренцію в Україні. </w:t>
      </w:r>
    </w:p>
    <w:p w14:paraId="166FC54D" w14:textId="77777777" w:rsidR="00281F22" w:rsidRPr="00C303FA" w:rsidRDefault="00281F22" w:rsidP="00617B13">
      <w:pPr>
        <w:widowControl w:val="0"/>
        <w:tabs>
          <w:tab w:val="left" w:pos="0"/>
        </w:tabs>
        <w:autoSpaceDE w:val="0"/>
        <w:autoSpaceDN w:val="0"/>
        <w:adjustRightInd w:val="0"/>
        <w:spacing w:after="0"/>
        <w:ind w:firstLine="567"/>
        <w:jc w:val="both"/>
        <w:rPr>
          <w:rFonts w:ascii="Times New Roman" w:eastAsia="Calibri" w:hAnsi="Times New Roman" w:cs="Times New Roman"/>
          <w:sz w:val="28"/>
          <w:szCs w:val="28"/>
          <w:lang w:val="uk-UA"/>
        </w:rPr>
      </w:pPr>
      <w:r w:rsidRPr="00C303FA">
        <w:rPr>
          <w:rFonts w:ascii="Times New Roman" w:eastAsia="Calibri" w:hAnsi="Times New Roman" w:cs="Times New Roman"/>
          <w:sz w:val="28"/>
          <w:szCs w:val="28"/>
          <w:lang w:val="uk-UA"/>
        </w:rPr>
        <w:t xml:space="preserve">Судом першої інстанції не враховано положень іноземного законодавства щодо заборони на розголошення конфіденційної інформації позивачем. За умови надання відповідачу копій запитуваних Угод, позивач у будь-якому </w:t>
      </w:r>
      <w:r w:rsidRPr="00C303FA">
        <w:rPr>
          <w:rFonts w:ascii="Times New Roman" w:eastAsia="Calibri" w:hAnsi="Times New Roman" w:cs="Times New Roman"/>
          <w:sz w:val="28"/>
          <w:szCs w:val="28"/>
          <w:lang w:val="uk-UA"/>
        </w:rPr>
        <w:lastRenderedPageBreak/>
        <w:t>випадку здійснив би розголошення конфіденційної інформації та порушив би положення голландського Закону про захист комерційної таємниці.</w:t>
      </w:r>
    </w:p>
    <w:p w14:paraId="58F0E3A7" w14:textId="77777777" w:rsidR="00004E12" w:rsidRPr="00C303FA" w:rsidRDefault="00281F22" w:rsidP="00617B13">
      <w:pPr>
        <w:widowControl w:val="0"/>
        <w:tabs>
          <w:tab w:val="left" w:pos="0"/>
        </w:tabs>
        <w:autoSpaceDE w:val="0"/>
        <w:autoSpaceDN w:val="0"/>
        <w:adjustRightInd w:val="0"/>
        <w:spacing w:after="0"/>
        <w:ind w:firstLine="567"/>
        <w:jc w:val="both"/>
        <w:rPr>
          <w:rFonts w:ascii="Times New Roman" w:eastAsia="Calibri" w:hAnsi="Times New Roman" w:cs="Times New Roman"/>
          <w:sz w:val="28"/>
          <w:szCs w:val="28"/>
          <w:lang w:val="uk-UA"/>
        </w:rPr>
      </w:pPr>
      <w:r w:rsidRPr="00C303FA">
        <w:rPr>
          <w:rFonts w:ascii="Times New Roman" w:eastAsia="Calibri" w:hAnsi="Times New Roman" w:cs="Times New Roman"/>
          <w:sz w:val="28"/>
          <w:szCs w:val="28"/>
          <w:lang w:val="uk-UA"/>
        </w:rPr>
        <w:t>За таких обставин, Північний апеляційний господарський суд постановою від 30.10.2025, залишеною без змін постановою касаційного суду від 05.02.2026, рішення суду першої інстанції скасував та ухвалив нове рішення про задоволення позову та визнання недійсним рішення АМК.</w:t>
      </w:r>
    </w:p>
    <w:p w14:paraId="2C5A5EDA" w14:textId="77777777" w:rsidR="0054694B" w:rsidRPr="00C303FA" w:rsidRDefault="0054694B" w:rsidP="00617B13">
      <w:pPr>
        <w:widowControl w:val="0"/>
        <w:tabs>
          <w:tab w:val="left" w:pos="0"/>
        </w:tabs>
        <w:autoSpaceDE w:val="0"/>
        <w:autoSpaceDN w:val="0"/>
        <w:adjustRightInd w:val="0"/>
        <w:spacing w:after="0"/>
        <w:ind w:firstLine="709"/>
        <w:jc w:val="center"/>
        <w:rPr>
          <w:rFonts w:ascii="Times New Roman" w:hAnsi="Times New Roman" w:cs="Times New Roman"/>
          <w:sz w:val="28"/>
          <w:szCs w:val="28"/>
          <w:lang w:val="uk-UA"/>
        </w:rPr>
      </w:pPr>
    </w:p>
    <w:p w14:paraId="21F59B3A" w14:textId="77777777" w:rsidR="00EC4F42" w:rsidRPr="00C303FA" w:rsidRDefault="00EC4F42" w:rsidP="00617B13">
      <w:pPr>
        <w:widowControl w:val="0"/>
        <w:tabs>
          <w:tab w:val="left" w:pos="0"/>
        </w:tabs>
        <w:autoSpaceDE w:val="0"/>
        <w:autoSpaceDN w:val="0"/>
        <w:adjustRightInd w:val="0"/>
        <w:spacing w:after="0"/>
        <w:jc w:val="center"/>
        <w:rPr>
          <w:rFonts w:ascii="Times New Roman" w:hAnsi="Times New Roman"/>
          <w:b/>
          <w:bCs/>
          <w:sz w:val="28"/>
          <w:szCs w:val="28"/>
          <w:lang w:val="uk-UA"/>
        </w:rPr>
      </w:pPr>
      <w:proofErr w:type="spellStart"/>
      <w:r w:rsidRPr="00C303FA">
        <w:rPr>
          <w:rFonts w:ascii="Times New Roman" w:hAnsi="Times New Roman"/>
          <w:b/>
          <w:bCs/>
          <w:sz w:val="28"/>
          <w:szCs w:val="28"/>
          <w:lang w:val="uk-UA"/>
        </w:rPr>
        <w:t>Антиконкурентні</w:t>
      </w:r>
      <w:proofErr w:type="spellEnd"/>
      <w:r w:rsidRPr="00C303FA">
        <w:rPr>
          <w:rFonts w:ascii="Times New Roman" w:hAnsi="Times New Roman"/>
          <w:b/>
          <w:bCs/>
          <w:sz w:val="28"/>
          <w:szCs w:val="28"/>
          <w:lang w:val="uk-UA"/>
        </w:rPr>
        <w:t xml:space="preserve"> узгоджені дії</w:t>
      </w:r>
    </w:p>
    <w:p w14:paraId="6650C53A" w14:textId="77777777" w:rsidR="00EC4F42" w:rsidRPr="00C303FA" w:rsidRDefault="00EC4F42" w:rsidP="00617B13">
      <w:pPr>
        <w:widowControl w:val="0"/>
        <w:tabs>
          <w:tab w:val="left" w:pos="0"/>
        </w:tabs>
        <w:autoSpaceDE w:val="0"/>
        <w:autoSpaceDN w:val="0"/>
        <w:adjustRightInd w:val="0"/>
        <w:spacing w:after="0"/>
        <w:ind w:firstLine="709"/>
        <w:jc w:val="center"/>
        <w:rPr>
          <w:rFonts w:ascii="Times New Roman" w:hAnsi="Times New Roman"/>
          <w:b/>
          <w:bCs/>
          <w:sz w:val="28"/>
          <w:szCs w:val="28"/>
          <w:lang w:val="uk-UA"/>
        </w:rPr>
      </w:pPr>
    </w:p>
    <w:p w14:paraId="43AB3503" w14:textId="77777777" w:rsidR="00EC4F42" w:rsidRPr="00C303FA" w:rsidRDefault="00EC4F42" w:rsidP="00617B13">
      <w:pPr>
        <w:widowControl w:val="0"/>
        <w:tabs>
          <w:tab w:val="left" w:pos="0"/>
        </w:tabs>
        <w:autoSpaceDE w:val="0"/>
        <w:autoSpaceDN w:val="0"/>
        <w:adjustRightInd w:val="0"/>
        <w:spacing w:after="0"/>
        <w:ind w:firstLine="567"/>
        <w:jc w:val="both"/>
        <w:rPr>
          <w:rFonts w:ascii="Times New Roman" w:hAnsi="Times New Roman"/>
          <w:sz w:val="28"/>
          <w:szCs w:val="28"/>
          <w:lang w:val="uk-UA"/>
        </w:rPr>
      </w:pPr>
      <w:r w:rsidRPr="00C303FA">
        <w:rPr>
          <w:rFonts w:ascii="Times New Roman" w:hAnsi="Times New Roman"/>
          <w:sz w:val="28"/>
          <w:szCs w:val="28"/>
          <w:lang w:val="uk-UA"/>
        </w:rPr>
        <w:t xml:space="preserve">Згідно з частиною першою статті 5 Закону України № 2210-ІІІ узгодженими діями є укладення суб’єктами господарювання угод у будь-якій формі, прийняття об’єднаннями рішень у будь-якій формі, а також будь-яка інша погоджена конкурентна поведінка (діяльність, бездіяльність) суб’єктів господарювання. </w:t>
      </w:r>
    </w:p>
    <w:p w14:paraId="1A1D7FFF" w14:textId="77777777" w:rsidR="006F5A62" w:rsidRPr="00C303FA" w:rsidRDefault="00EC4F42" w:rsidP="00617B13">
      <w:pPr>
        <w:widowControl w:val="0"/>
        <w:tabs>
          <w:tab w:val="left" w:pos="0"/>
          <w:tab w:val="left" w:pos="7230"/>
        </w:tabs>
        <w:autoSpaceDE w:val="0"/>
        <w:autoSpaceDN w:val="0"/>
        <w:adjustRightInd w:val="0"/>
        <w:spacing w:after="0"/>
        <w:ind w:firstLine="567"/>
        <w:jc w:val="both"/>
        <w:rPr>
          <w:rFonts w:ascii="Times New Roman" w:hAnsi="Times New Roman"/>
          <w:sz w:val="28"/>
          <w:szCs w:val="28"/>
          <w:lang w:val="uk-UA"/>
        </w:rPr>
      </w:pPr>
      <w:r w:rsidRPr="00C303FA">
        <w:rPr>
          <w:rFonts w:ascii="Times New Roman" w:hAnsi="Times New Roman"/>
          <w:sz w:val="28"/>
          <w:szCs w:val="28"/>
          <w:lang w:val="uk-UA"/>
        </w:rPr>
        <w:t xml:space="preserve">Відповідно до </w:t>
      </w:r>
      <w:r w:rsidRPr="00C303FA">
        <w:rPr>
          <w:rFonts w:ascii="Times New Roman" w:hAnsi="Times New Roman"/>
          <w:b/>
          <w:sz w:val="28"/>
          <w:szCs w:val="28"/>
          <w:lang w:val="uk-UA"/>
        </w:rPr>
        <w:t>пункту 1 статті 50 Закону України № 2210-ІІІ</w:t>
      </w:r>
      <w:r w:rsidRPr="00C303FA">
        <w:rPr>
          <w:rFonts w:ascii="Times New Roman" w:hAnsi="Times New Roman"/>
          <w:sz w:val="28"/>
          <w:szCs w:val="28"/>
          <w:lang w:val="uk-UA"/>
        </w:rPr>
        <w:t xml:space="preserve"> порушенням законодавства про захист економічної конкуренції є, зокрема </w:t>
      </w:r>
      <w:proofErr w:type="spellStart"/>
      <w:r w:rsidRPr="00C303FA">
        <w:rPr>
          <w:rFonts w:ascii="Times New Roman" w:hAnsi="Times New Roman"/>
          <w:b/>
          <w:sz w:val="28"/>
          <w:szCs w:val="28"/>
          <w:lang w:val="uk-UA"/>
        </w:rPr>
        <w:t>антиконкурентні</w:t>
      </w:r>
      <w:proofErr w:type="spellEnd"/>
      <w:r w:rsidRPr="00C303FA">
        <w:rPr>
          <w:rFonts w:ascii="Times New Roman" w:hAnsi="Times New Roman"/>
          <w:b/>
          <w:sz w:val="28"/>
          <w:szCs w:val="28"/>
          <w:lang w:val="uk-UA"/>
        </w:rPr>
        <w:t xml:space="preserve"> узгоджені дії</w:t>
      </w:r>
      <w:r w:rsidRPr="00C303FA">
        <w:rPr>
          <w:rFonts w:ascii="Times New Roman" w:hAnsi="Times New Roman"/>
          <w:sz w:val="28"/>
          <w:szCs w:val="28"/>
          <w:lang w:val="uk-UA"/>
        </w:rPr>
        <w:t>.</w:t>
      </w:r>
    </w:p>
    <w:p w14:paraId="78C40D2F" w14:textId="77777777" w:rsidR="00EC4F42" w:rsidRPr="00C303FA" w:rsidRDefault="006F5A62" w:rsidP="00617B13">
      <w:pPr>
        <w:widowControl w:val="0"/>
        <w:tabs>
          <w:tab w:val="left" w:pos="0"/>
          <w:tab w:val="left" w:pos="7230"/>
        </w:tabs>
        <w:autoSpaceDE w:val="0"/>
        <w:autoSpaceDN w:val="0"/>
        <w:adjustRightInd w:val="0"/>
        <w:spacing w:after="0"/>
        <w:ind w:firstLine="567"/>
        <w:jc w:val="both"/>
        <w:rPr>
          <w:rFonts w:ascii="Times New Roman" w:hAnsi="Times New Roman"/>
          <w:sz w:val="28"/>
          <w:szCs w:val="28"/>
          <w:lang w:val="uk-UA"/>
        </w:rPr>
      </w:pPr>
      <w:proofErr w:type="spellStart"/>
      <w:r w:rsidRPr="00C303FA">
        <w:rPr>
          <w:rFonts w:ascii="Times New Roman" w:hAnsi="Times New Roman"/>
          <w:sz w:val="28"/>
          <w:szCs w:val="28"/>
          <w:lang w:val="uk-UA"/>
        </w:rPr>
        <w:t>А</w:t>
      </w:r>
      <w:r w:rsidR="00EC4F42" w:rsidRPr="00C303FA">
        <w:rPr>
          <w:rFonts w:ascii="Times New Roman" w:hAnsi="Times New Roman"/>
          <w:sz w:val="28"/>
          <w:szCs w:val="28"/>
          <w:lang w:val="uk-UA"/>
        </w:rPr>
        <w:t>нтиконкурентними</w:t>
      </w:r>
      <w:proofErr w:type="spellEnd"/>
      <w:r w:rsidR="00EC4F42" w:rsidRPr="00C303FA">
        <w:rPr>
          <w:rFonts w:ascii="Times New Roman" w:hAnsi="Times New Roman"/>
          <w:sz w:val="28"/>
          <w:szCs w:val="28"/>
          <w:lang w:val="uk-UA"/>
        </w:rPr>
        <w:t xml:space="preserve"> узгодженими діями є узгоджені дії, які призвели чи можуть призвести до недопущення, усунення чи обмеження конкуренції</w:t>
      </w:r>
      <w:r w:rsidRPr="00C303FA">
        <w:rPr>
          <w:rFonts w:ascii="Times New Roman" w:hAnsi="Times New Roman"/>
          <w:sz w:val="28"/>
          <w:szCs w:val="28"/>
          <w:lang w:val="uk-UA"/>
        </w:rPr>
        <w:t xml:space="preserve"> (частина першої статті 6 Закону України № 2210-ІІІ)</w:t>
      </w:r>
      <w:r w:rsidR="00EC4F42" w:rsidRPr="00C303FA">
        <w:rPr>
          <w:rFonts w:ascii="Times New Roman" w:hAnsi="Times New Roman"/>
          <w:sz w:val="28"/>
          <w:szCs w:val="28"/>
          <w:lang w:val="uk-UA"/>
        </w:rPr>
        <w:t xml:space="preserve">. </w:t>
      </w:r>
    </w:p>
    <w:p w14:paraId="143AC315" w14:textId="77777777" w:rsidR="00EC4F42" w:rsidRPr="00C303FA" w:rsidRDefault="00EC4F42" w:rsidP="00617B13">
      <w:pPr>
        <w:widowControl w:val="0"/>
        <w:tabs>
          <w:tab w:val="left" w:pos="0"/>
          <w:tab w:val="left" w:pos="7230"/>
        </w:tabs>
        <w:autoSpaceDE w:val="0"/>
        <w:autoSpaceDN w:val="0"/>
        <w:adjustRightInd w:val="0"/>
        <w:spacing w:after="0"/>
        <w:ind w:firstLine="567"/>
        <w:jc w:val="both"/>
        <w:rPr>
          <w:rFonts w:ascii="Times New Roman" w:hAnsi="Times New Roman"/>
          <w:sz w:val="28"/>
          <w:szCs w:val="28"/>
          <w:lang w:val="uk-UA"/>
        </w:rPr>
      </w:pPr>
      <w:r w:rsidRPr="00C303FA">
        <w:rPr>
          <w:rFonts w:ascii="Times New Roman" w:hAnsi="Times New Roman"/>
          <w:sz w:val="28"/>
          <w:szCs w:val="28"/>
          <w:lang w:val="uk-UA"/>
        </w:rPr>
        <w:t xml:space="preserve">Згідно з пунктом 4 частини другої статті 6 Закону України № 2210-ІІІ </w:t>
      </w:r>
      <w:proofErr w:type="spellStart"/>
      <w:r w:rsidRPr="00C303FA">
        <w:rPr>
          <w:rFonts w:ascii="Times New Roman" w:hAnsi="Times New Roman"/>
          <w:sz w:val="28"/>
          <w:szCs w:val="28"/>
          <w:lang w:val="uk-UA"/>
        </w:rPr>
        <w:t>антиконкурентними</w:t>
      </w:r>
      <w:proofErr w:type="spellEnd"/>
      <w:r w:rsidRPr="00C303FA">
        <w:rPr>
          <w:rFonts w:ascii="Times New Roman" w:hAnsi="Times New Roman"/>
          <w:sz w:val="28"/>
          <w:szCs w:val="28"/>
          <w:lang w:val="uk-UA"/>
        </w:rPr>
        <w:t xml:space="preserve"> узгодженими діями, зокрема, визнаються узгоджені дії, які стосуються спотворення результатів торгів, аукціонів, конкурсів, тендерів.</w:t>
      </w:r>
    </w:p>
    <w:p w14:paraId="2D5AAB9C" w14:textId="77777777" w:rsidR="00EC4F42" w:rsidRPr="00C303FA" w:rsidRDefault="00EC4F42" w:rsidP="00617B13">
      <w:pPr>
        <w:spacing w:after="0"/>
        <w:ind w:firstLine="567"/>
        <w:jc w:val="both"/>
        <w:rPr>
          <w:rFonts w:ascii="Times New Roman" w:hAnsi="Times New Roman"/>
          <w:sz w:val="28"/>
          <w:szCs w:val="28"/>
          <w:lang w:val="uk-UA" w:eastAsia="uk-UA"/>
        </w:rPr>
      </w:pPr>
      <w:r w:rsidRPr="00C303FA">
        <w:rPr>
          <w:rFonts w:ascii="Times New Roman" w:hAnsi="Times New Roman"/>
          <w:sz w:val="28"/>
          <w:szCs w:val="28"/>
          <w:lang w:val="uk-UA" w:eastAsia="uk-UA"/>
        </w:rPr>
        <w:t>Для визнання органом АМК порушення законодавства про захист економічної конкуренції вчиненим достатнім є встановлення й доведення наявності наміру суб’єктів господарювання погодити (скоординувати) власну конкурентну поведінку, зокрема шляхом обміну інформацією під час підготовки тендерної документації, що разом з тим призводить або може призвести до переваги одного з учасників під час конкурентного відбору з метою визначення переможця процедури закупівлі.</w:t>
      </w:r>
    </w:p>
    <w:p w14:paraId="0A76553E" w14:textId="77777777" w:rsidR="00EC4F42" w:rsidRPr="00C303FA" w:rsidRDefault="00EC4F42" w:rsidP="00617B13">
      <w:pPr>
        <w:spacing w:after="0"/>
        <w:ind w:firstLine="567"/>
        <w:jc w:val="both"/>
        <w:rPr>
          <w:rFonts w:ascii="Times New Roman" w:hAnsi="Times New Roman"/>
          <w:sz w:val="28"/>
          <w:szCs w:val="28"/>
          <w:lang w:val="uk-UA" w:eastAsia="uk-UA"/>
        </w:rPr>
      </w:pPr>
      <w:r w:rsidRPr="00C303FA">
        <w:rPr>
          <w:rFonts w:ascii="Times New Roman" w:hAnsi="Times New Roman"/>
          <w:sz w:val="28"/>
          <w:szCs w:val="28"/>
          <w:lang w:val="uk-UA" w:eastAsia="uk-UA"/>
        </w:rPr>
        <w:t xml:space="preserve">Розглядаючи справи про визнання недійсним рішень органів АМК, якими дії суб’єктів господарювання визнано порушенням законодавства про захист економічної конкуренції, зокрема </w:t>
      </w:r>
      <w:proofErr w:type="spellStart"/>
      <w:r w:rsidRPr="00C303FA">
        <w:rPr>
          <w:rFonts w:ascii="Times New Roman" w:hAnsi="Times New Roman"/>
          <w:sz w:val="28"/>
          <w:szCs w:val="28"/>
          <w:lang w:val="uk-UA" w:eastAsia="uk-UA"/>
        </w:rPr>
        <w:t>антиконкурентними</w:t>
      </w:r>
      <w:proofErr w:type="spellEnd"/>
      <w:r w:rsidRPr="00C303FA">
        <w:rPr>
          <w:rFonts w:ascii="Times New Roman" w:hAnsi="Times New Roman"/>
          <w:sz w:val="28"/>
          <w:szCs w:val="28"/>
          <w:lang w:val="uk-UA" w:eastAsia="uk-UA"/>
        </w:rPr>
        <w:t xml:space="preserve"> узгодженими діями, які стосуються спотворення результатів торгів, </w:t>
      </w:r>
      <w:r w:rsidR="00936574" w:rsidRPr="00C303FA">
        <w:rPr>
          <w:rFonts w:ascii="Times New Roman" w:hAnsi="Times New Roman"/>
          <w:sz w:val="28"/>
          <w:szCs w:val="28"/>
          <w:lang w:val="uk-UA" w:eastAsia="uk-UA"/>
        </w:rPr>
        <w:t>суди</w:t>
      </w:r>
      <w:r w:rsidRPr="00C303FA">
        <w:rPr>
          <w:rFonts w:ascii="Times New Roman" w:hAnsi="Times New Roman"/>
          <w:sz w:val="28"/>
          <w:szCs w:val="28"/>
          <w:lang w:val="uk-UA" w:eastAsia="uk-UA"/>
        </w:rPr>
        <w:t xml:space="preserve"> здійснюва</w:t>
      </w:r>
      <w:r w:rsidR="00936574" w:rsidRPr="00C303FA">
        <w:rPr>
          <w:rFonts w:ascii="Times New Roman" w:hAnsi="Times New Roman"/>
          <w:sz w:val="28"/>
          <w:szCs w:val="28"/>
          <w:lang w:val="uk-UA" w:eastAsia="uk-UA"/>
        </w:rPr>
        <w:t>л</w:t>
      </w:r>
      <w:r w:rsidRPr="00C303FA">
        <w:rPr>
          <w:rFonts w:ascii="Times New Roman" w:hAnsi="Times New Roman"/>
          <w:sz w:val="28"/>
          <w:szCs w:val="28"/>
          <w:lang w:val="uk-UA" w:eastAsia="uk-UA"/>
        </w:rPr>
        <w:t xml:space="preserve">и оцінку обставин справи відповідно до </w:t>
      </w:r>
      <w:r w:rsidRPr="00803360">
        <w:rPr>
          <w:rFonts w:ascii="Times New Roman" w:hAnsi="Times New Roman"/>
          <w:b/>
          <w:bCs/>
          <w:sz w:val="28"/>
          <w:szCs w:val="28"/>
          <w:lang w:val="uk-UA" w:eastAsia="uk-UA"/>
        </w:rPr>
        <w:t>частини другої статті 86 ГПК України</w:t>
      </w:r>
      <w:r w:rsidRPr="00C303FA">
        <w:rPr>
          <w:rFonts w:ascii="Times New Roman" w:hAnsi="Times New Roman"/>
          <w:sz w:val="28"/>
          <w:szCs w:val="28"/>
          <w:lang w:val="uk-UA" w:eastAsia="uk-UA"/>
        </w:rPr>
        <w:t>, у тому числі досліджува</w:t>
      </w:r>
      <w:r w:rsidR="00936574" w:rsidRPr="00C303FA">
        <w:rPr>
          <w:rFonts w:ascii="Times New Roman" w:hAnsi="Times New Roman"/>
          <w:sz w:val="28"/>
          <w:szCs w:val="28"/>
          <w:lang w:val="uk-UA" w:eastAsia="uk-UA"/>
        </w:rPr>
        <w:t>л</w:t>
      </w:r>
      <w:r w:rsidRPr="00C303FA">
        <w:rPr>
          <w:rFonts w:ascii="Times New Roman" w:hAnsi="Times New Roman"/>
          <w:sz w:val="28"/>
          <w:szCs w:val="28"/>
          <w:lang w:val="uk-UA" w:eastAsia="uk-UA"/>
        </w:rPr>
        <w:t>и вірогідність та взаємний зв’язок доказів у справі в їх сукупності.</w:t>
      </w:r>
    </w:p>
    <w:p w14:paraId="78B0EFA1" w14:textId="77777777" w:rsidR="00D8115F" w:rsidRPr="00C303FA" w:rsidRDefault="00660E19" w:rsidP="00617B13">
      <w:pPr>
        <w:spacing w:after="0"/>
        <w:ind w:firstLine="567"/>
        <w:jc w:val="both"/>
        <w:rPr>
          <w:rFonts w:ascii="Times New Roman" w:hAnsi="Times New Roman"/>
          <w:color w:val="000000"/>
          <w:sz w:val="28"/>
          <w:szCs w:val="28"/>
          <w:lang w:val="uk-UA"/>
        </w:rPr>
      </w:pPr>
      <w:r w:rsidRPr="00C303FA">
        <w:rPr>
          <w:rFonts w:ascii="Times New Roman" w:hAnsi="Times New Roman" w:cs="Times New Roman"/>
          <w:sz w:val="28"/>
          <w:szCs w:val="28"/>
          <w:lang w:val="uk-UA" w:eastAsia="uk-UA"/>
        </w:rPr>
        <w:t xml:space="preserve">У справі </w:t>
      </w:r>
      <w:r w:rsidRPr="00C303FA">
        <w:rPr>
          <w:rFonts w:ascii="Times New Roman" w:hAnsi="Times New Roman" w:cs="Times New Roman"/>
          <w:b/>
          <w:sz w:val="28"/>
          <w:szCs w:val="28"/>
          <w:lang w:val="uk-UA" w:eastAsia="uk-UA"/>
        </w:rPr>
        <w:t>№ 910/102/25</w:t>
      </w:r>
      <w:r w:rsidRPr="00C303FA">
        <w:rPr>
          <w:rFonts w:ascii="Times New Roman" w:hAnsi="Times New Roman" w:cs="Times New Roman"/>
          <w:sz w:val="28"/>
          <w:szCs w:val="28"/>
          <w:lang w:val="uk-UA" w:eastAsia="uk-UA"/>
        </w:rPr>
        <w:t xml:space="preserve"> </w:t>
      </w:r>
      <w:r w:rsidRPr="00C303FA">
        <w:rPr>
          <w:rFonts w:ascii="Times New Roman" w:hAnsi="Times New Roman"/>
          <w:color w:val="000000"/>
          <w:sz w:val="28"/>
          <w:szCs w:val="28"/>
          <w:lang w:val="uk-UA"/>
        </w:rPr>
        <w:t>Північний апеляційний господарський суд постановою від 28.08.2025 залишив без змін рішення Господарського суду міста Києва</w:t>
      </w:r>
      <w:r w:rsidR="009C3B9E" w:rsidRPr="00C303FA">
        <w:rPr>
          <w:rFonts w:ascii="Times New Roman" w:hAnsi="Times New Roman"/>
          <w:color w:val="000000"/>
          <w:sz w:val="28"/>
          <w:szCs w:val="28"/>
          <w:lang w:val="uk-UA"/>
        </w:rPr>
        <w:t xml:space="preserve"> від 24.04.2025</w:t>
      </w:r>
      <w:r w:rsidRPr="00C303FA">
        <w:rPr>
          <w:rFonts w:ascii="Times New Roman" w:hAnsi="Times New Roman"/>
          <w:color w:val="000000"/>
          <w:sz w:val="28"/>
          <w:szCs w:val="28"/>
          <w:lang w:val="uk-UA"/>
        </w:rPr>
        <w:t xml:space="preserve">, яким відмовлено у позові ТОВ "Промін Буд Сервіс" до АМК про визнання недійсним та скасування рішення Тимчасової </w:t>
      </w:r>
      <w:proofErr w:type="spellStart"/>
      <w:r w:rsidRPr="00C303FA">
        <w:rPr>
          <w:rFonts w:ascii="Times New Roman" w:hAnsi="Times New Roman"/>
          <w:color w:val="000000"/>
          <w:sz w:val="28"/>
          <w:szCs w:val="28"/>
          <w:lang w:val="uk-UA"/>
        </w:rPr>
        <w:lastRenderedPageBreak/>
        <w:t>адміністративнї</w:t>
      </w:r>
      <w:proofErr w:type="spellEnd"/>
      <w:r w:rsidRPr="00C303FA">
        <w:rPr>
          <w:rFonts w:ascii="Times New Roman" w:hAnsi="Times New Roman"/>
          <w:color w:val="000000"/>
          <w:sz w:val="28"/>
          <w:szCs w:val="28"/>
          <w:lang w:val="uk-UA"/>
        </w:rPr>
        <w:t xml:space="preserve"> колегії АМК</w:t>
      </w:r>
      <w:r w:rsidR="00B112D6" w:rsidRPr="00C303FA">
        <w:rPr>
          <w:rFonts w:ascii="Times New Roman" w:hAnsi="Times New Roman"/>
          <w:color w:val="000000"/>
          <w:sz w:val="28"/>
          <w:szCs w:val="28"/>
          <w:lang w:val="uk-UA"/>
        </w:rPr>
        <w:t>, яким</w:t>
      </w:r>
      <w:r w:rsidR="006E53F3" w:rsidRPr="00C303FA">
        <w:rPr>
          <w:rFonts w:ascii="Times New Roman" w:hAnsi="Times New Roman"/>
          <w:color w:val="000000"/>
          <w:sz w:val="28"/>
          <w:szCs w:val="28"/>
          <w:lang w:val="uk-UA"/>
        </w:rPr>
        <w:t xml:space="preserve"> визнано, що </w:t>
      </w:r>
      <w:r w:rsidR="00B112D6" w:rsidRPr="00C303FA">
        <w:rPr>
          <w:rFonts w:ascii="Times New Roman" w:hAnsi="Times New Roman"/>
          <w:color w:val="000000"/>
          <w:sz w:val="28"/>
          <w:szCs w:val="28"/>
          <w:lang w:val="uk-UA"/>
        </w:rPr>
        <w:t>позивач вчинив</w:t>
      </w:r>
      <w:r w:rsidR="006E53F3" w:rsidRPr="00C303FA">
        <w:rPr>
          <w:rFonts w:ascii="Times New Roman" w:hAnsi="Times New Roman"/>
          <w:color w:val="000000"/>
          <w:sz w:val="28"/>
          <w:szCs w:val="28"/>
          <w:lang w:val="uk-UA"/>
        </w:rPr>
        <w:t xml:space="preserve"> порушення, передбачене пунктом 1 статті 50 та пунктом 4 частини другої статті 6 Закону України </w:t>
      </w:r>
      <w:r w:rsidR="00B112D6" w:rsidRPr="00C303FA">
        <w:rPr>
          <w:rFonts w:ascii="Times New Roman" w:hAnsi="Times New Roman"/>
          <w:color w:val="000000"/>
          <w:sz w:val="28"/>
          <w:szCs w:val="28"/>
          <w:lang w:val="uk-UA"/>
        </w:rPr>
        <w:t>№ 2210-ІІІ</w:t>
      </w:r>
      <w:r w:rsidR="006E53F3" w:rsidRPr="00C303FA">
        <w:rPr>
          <w:rFonts w:ascii="Times New Roman" w:hAnsi="Times New Roman"/>
          <w:color w:val="000000"/>
          <w:sz w:val="28"/>
          <w:szCs w:val="28"/>
          <w:lang w:val="uk-UA"/>
        </w:rPr>
        <w:t xml:space="preserve">, у вигляді </w:t>
      </w:r>
      <w:proofErr w:type="spellStart"/>
      <w:r w:rsidR="006E53F3" w:rsidRPr="00C303FA">
        <w:rPr>
          <w:rFonts w:ascii="Times New Roman" w:hAnsi="Times New Roman"/>
          <w:color w:val="000000"/>
          <w:sz w:val="28"/>
          <w:szCs w:val="28"/>
          <w:lang w:val="uk-UA"/>
        </w:rPr>
        <w:t>антиконкурентних</w:t>
      </w:r>
      <w:proofErr w:type="spellEnd"/>
      <w:r w:rsidR="006E53F3" w:rsidRPr="00C303FA">
        <w:rPr>
          <w:rFonts w:ascii="Times New Roman" w:hAnsi="Times New Roman"/>
          <w:color w:val="000000"/>
          <w:sz w:val="28"/>
          <w:szCs w:val="28"/>
          <w:lang w:val="uk-UA"/>
        </w:rPr>
        <w:t xml:space="preserve"> узгоджених дій, які стосуються спотворення результатів торгів шляхом погодження поведінки під час підготовки тендерних пропозицій та участі у процедурах закупівлі.</w:t>
      </w:r>
    </w:p>
    <w:p w14:paraId="36E5F7F6" w14:textId="77777777" w:rsidR="00D8115F" w:rsidRPr="00C303FA" w:rsidRDefault="00D8115F" w:rsidP="00617B13">
      <w:pPr>
        <w:spacing w:after="0"/>
        <w:ind w:firstLine="567"/>
        <w:jc w:val="both"/>
        <w:rPr>
          <w:rFonts w:ascii="Times New Roman" w:hAnsi="Times New Roman"/>
          <w:color w:val="000000"/>
          <w:sz w:val="28"/>
          <w:szCs w:val="28"/>
          <w:lang w:val="uk-UA"/>
        </w:rPr>
      </w:pPr>
      <w:r w:rsidRPr="00C303FA">
        <w:rPr>
          <w:rFonts w:ascii="Times New Roman" w:hAnsi="Times New Roman"/>
          <w:color w:val="000000"/>
          <w:sz w:val="28"/>
          <w:szCs w:val="28"/>
          <w:lang w:val="uk-UA"/>
        </w:rPr>
        <w:t>В оскаржуваному рішенні АМК встан</w:t>
      </w:r>
      <w:r w:rsidR="00C7126C" w:rsidRPr="00C303FA">
        <w:rPr>
          <w:rFonts w:ascii="Times New Roman" w:hAnsi="Times New Roman"/>
          <w:color w:val="000000"/>
          <w:sz w:val="28"/>
          <w:szCs w:val="28"/>
          <w:lang w:val="uk-UA"/>
        </w:rPr>
        <w:t>о</w:t>
      </w:r>
      <w:r w:rsidRPr="00C303FA">
        <w:rPr>
          <w:rFonts w:ascii="Times New Roman" w:hAnsi="Times New Roman"/>
          <w:color w:val="000000"/>
          <w:sz w:val="28"/>
          <w:szCs w:val="28"/>
          <w:lang w:val="uk-UA"/>
        </w:rPr>
        <w:t xml:space="preserve">влено обставини узгодження учасниками торгів </w:t>
      </w:r>
      <w:r w:rsidR="00512EC1" w:rsidRPr="00C303FA">
        <w:rPr>
          <w:rFonts w:ascii="Times New Roman" w:eastAsia="Times New Roman" w:hAnsi="Times New Roman" w:cs="Times New Roman"/>
          <w:sz w:val="28"/>
          <w:szCs w:val="28"/>
          <w:lang w:val="uk-UA"/>
        </w:rPr>
        <w:t>–</w:t>
      </w:r>
      <w:r w:rsidRPr="00C303FA">
        <w:rPr>
          <w:rFonts w:ascii="Times New Roman" w:hAnsi="Times New Roman"/>
          <w:color w:val="000000"/>
          <w:sz w:val="28"/>
          <w:szCs w:val="28"/>
          <w:lang w:val="uk-UA"/>
        </w:rPr>
        <w:t xml:space="preserve"> ТОВ "</w:t>
      </w:r>
      <w:proofErr w:type="spellStart"/>
      <w:r w:rsidRPr="00C303FA">
        <w:rPr>
          <w:rFonts w:ascii="Times New Roman" w:hAnsi="Times New Roman"/>
          <w:color w:val="000000"/>
          <w:sz w:val="28"/>
          <w:szCs w:val="28"/>
          <w:lang w:val="uk-UA"/>
        </w:rPr>
        <w:t>Хозхімсервіс</w:t>
      </w:r>
      <w:proofErr w:type="spellEnd"/>
      <w:r w:rsidRPr="00C303FA">
        <w:rPr>
          <w:rFonts w:ascii="Times New Roman" w:hAnsi="Times New Roman"/>
          <w:color w:val="000000"/>
          <w:sz w:val="28"/>
          <w:szCs w:val="28"/>
          <w:lang w:val="uk-UA"/>
        </w:rPr>
        <w:t>"</w:t>
      </w:r>
      <w:r w:rsidR="00F83DC3" w:rsidRPr="00C303FA">
        <w:rPr>
          <w:rFonts w:ascii="Times New Roman" w:hAnsi="Times New Roman"/>
          <w:color w:val="000000"/>
          <w:sz w:val="28"/>
          <w:szCs w:val="28"/>
          <w:lang w:val="uk-UA"/>
        </w:rPr>
        <w:t xml:space="preserve"> (третя особа)</w:t>
      </w:r>
      <w:r w:rsidRPr="00C303FA">
        <w:rPr>
          <w:rFonts w:ascii="Times New Roman" w:hAnsi="Times New Roman"/>
          <w:color w:val="000000"/>
          <w:sz w:val="28"/>
          <w:szCs w:val="28"/>
          <w:lang w:val="uk-UA"/>
        </w:rPr>
        <w:t xml:space="preserve"> та ТОВ "Промін Буд Сервіс"</w:t>
      </w:r>
      <w:r w:rsidR="00F83DC3" w:rsidRPr="00C303FA">
        <w:rPr>
          <w:rFonts w:ascii="Times New Roman" w:hAnsi="Times New Roman"/>
          <w:color w:val="000000"/>
          <w:sz w:val="28"/>
          <w:szCs w:val="28"/>
          <w:lang w:val="uk-UA"/>
        </w:rPr>
        <w:t xml:space="preserve"> (позивач)</w:t>
      </w:r>
      <w:r w:rsidRPr="00C303FA">
        <w:rPr>
          <w:rFonts w:ascii="Times New Roman" w:hAnsi="Times New Roman"/>
          <w:color w:val="000000"/>
          <w:sz w:val="28"/>
          <w:szCs w:val="28"/>
          <w:lang w:val="uk-UA"/>
        </w:rPr>
        <w:t xml:space="preserve"> своєї поведінки на всіх стадіях підготовки тендерних пропозицій, що підтверджується: взаємозв’язком між ТОВ "</w:t>
      </w:r>
      <w:proofErr w:type="spellStart"/>
      <w:r w:rsidRPr="00C303FA">
        <w:rPr>
          <w:rFonts w:ascii="Times New Roman" w:hAnsi="Times New Roman"/>
          <w:color w:val="000000"/>
          <w:sz w:val="28"/>
          <w:szCs w:val="28"/>
          <w:lang w:val="uk-UA"/>
        </w:rPr>
        <w:t>Хозхімсервіс</w:t>
      </w:r>
      <w:proofErr w:type="spellEnd"/>
      <w:r w:rsidRPr="00C303FA">
        <w:rPr>
          <w:rFonts w:ascii="Times New Roman" w:hAnsi="Times New Roman"/>
          <w:color w:val="000000"/>
          <w:sz w:val="28"/>
          <w:szCs w:val="28"/>
          <w:lang w:val="uk-UA"/>
        </w:rPr>
        <w:t>" та ТОВ "Промін Буд Сервіс"; входом в аукціон з однієї ІР-адреси; синхронністю дій; однаковими властивостями електронних файлів, які були завантажені відповідачами антимонопольної справи; відсутністю в тендерній пропозиції ТОВ "Промін Буд Сервіс" електронної банківської гарантії та належно оформлених документів, що підтверджують відповідність запропонованої тендерної пропозиції технічним вимогам до предмета закупівлі, встановлених технічною документацією; завантаженням ТОВ "Промін Буд Сервіс" документів, які стосуються працівника ТОВ "</w:t>
      </w:r>
      <w:proofErr w:type="spellStart"/>
      <w:r w:rsidRPr="00C303FA">
        <w:rPr>
          <w:rFonts w:ascii="Times New Roman" w:hAnsi="Times New Roman"/>
          <w:color w:val="000000"/>
          <w:sz w:val="28"/>
          <w:szCs w:val="28"/>
          <w:lang w:val="uk-UA"/>
        </w:rPr>
        <w:t>Хозхімсервіс</w:t>
      </w:r>
      <w:proofErr w:type="spellEnd"/>
      <w:r w:rsidRPr="00C303FA">
        <w:rPr>
          <w:rFonts w:ascii="Times New Roman" w:hAnsi="Times New Roman"/>
          <w:color w:val="000000"/>
          <w:sz w:val="28"/>
          <w:szCs w:val="28"/>
          <w:lang w:val="uk-UA"/>
        </w:rPr>
        <w:t xml:space="preserve">"; наявністю сталих господарських відносин між відповідачами антимонопольної справи до оголошення </w:t>
      </w:r>
      <w:r w:rsidR="00C7126C" w:rsidRPr="00C303FA">
        <w:rPr>
          <w:rFonts w:ascii="Times New Roman" w:hAnsi="Times New Roman"/>
          <w:color w:val="000000"/>
          <w:sz w:val="28"/>
          <w:szCs w:val="28"/>
          <w:lang w:val="uk-UA"/>
        </w:rPr>
        <w:t>т</w:t>
      </w:r>
      <w:r w:rsidRPr="00C303FA">
        <w:rPr>
          <w:rFonts w:ascii="Times New Roman" w:hAnsi="Times New Roman"/>
          <w:color w:val="000000"/>
          <w:sz w:val="28"/>
          <w:szCs w:val="28"/>
          <w:lang w:val="uk-UA"/>
        </w:rPr>
        <w:t xml:space="preserve">оргів та в період проведення </w:t>
      </w:r>
      <w:r w:rsidR="00C7126C" w:rsidRPr="00C303FA">
        <w:rPr>
          <w:rFonts w:ascii="Times New Roman" w:hAnsi="Times New Roman"/>
          <w:color w:val="000000"/>
          <w:sz w:val="28"/>
          <w:szCs w:val="28"/>
          <w:lang w:val="uk-UA"/>
        </w:rPr>
        <w:t>т</w:t>
      </w:r>
      <w:r w:rsidRPr="00C303FA">
        <w:rPr>
          <w:rFonts w:ascii="Times New Roman" w:hAnsi="Times New Roman"/>
          <w:color w:val="000000"/>
          <w:sz w:val="28"/>
          <w:szCs w:val="28"/>
          <w:lang w:val="uk-UA"/>
        </w:rPr>
        <w:t xml:space="preserve">оргів; господарськими відносинами між відповідачами антимонопольної справи та господарськими відносинами відповідачів з одними й тими ж контрагентами; надання фінансової допомоги відповідачами антимонопольної справи до оголошення </w:t>
      </w:r>
      <w:r w:rsidR="00C7126C" w:rsidRPr="00C303FA">
        <w:rPr>
          <w:rFonts w:ascii="Times New Roman" w:hAnsi="Times New Roman"/>
          <w:color w:val="000000"/>
          <w:sz w:val="28"/>
          <w:szCs w:val="28"/>
          <w:lang w:val="uk-UA"/>
        </w:rPr>
        <w:t>т</w:t>
      </w:r>
      <w:r w:rsidRPr="00C303FA">
        <w:rPr>
          <w:rFonts w:ascii="Times New Roman" w:hAnsi="Times New Roman"/>
          <w:color w:val="000000"/>
          <w:sz w:val="28"/>
          <w:szCs w:val="28"/>
          <w:lang w:val="uk-UA"/>
        </w:rPr>
        <w:t xml:space="preserve">оргів; комунікацією між відповідачами антимонопольної справи до оголошення </w:t>
      </w:r>
      <w:r w:rsidR="00C7126C" w:rsidRPr="00C303FA">
        <w:rPr>
          <w:rFonts w:ascii="Times New Roman" w:hAnsi="Times New Roman"/>
          <w:color w:val="000000"/>
          <w:sz w:val="28"/>
          <w:szCs w:val="28"/>
          <w:lang w:val="uk-UA"/>
        </w:rPr>
        <w:t>т</w:t>
      </w:r>
      <w:r w:rsidRPr="00C303FA">
        <w:rPr>
          <w:rFonts w:ascii="Times New Roman" w:hAnsi="Times New Roman"/>
          <w:color w:val="000000"/>
          <w:sz w:val="28"/>
          <w:szCs w:val="28"/>
          <w:lang w:val="uk-UA"/>
        </w:rPr>
        <w:t xml:space="preserve">оргів, що є узгодженою поведінкою та стосується спотворення результатів </w:t>
      </w:r>
      <w:r w:rsidR="009C3B9E" w:rsidRPr="00C303FA">
        <w:rPr>
          <w:rFonts w:ascii="Times New Roman" w:hAnsi="Times New Roman"/>
          <w:color w:val="000000"/>
          <w:sz w:val="28"/>
          <w:szCs w:val="28"/>
          <w:lang w:val="uk-UA"/>
        </w:rPr>
        <w:t>т</w:t>
      </w:r>
      <w:r w:rsidRPr="00C303FA">
        <w:rPr>
          <w:rFonts w:ascii="Times New Roman" w:hAnsi="Times New Roman"/>
          <w:color w:val="000000"/>
          <w:sz w:val="28"/>
          <w:szCs w:val="28"/>
          <w:lang w:val="uk-UA"/>
        </w:rPr>
        <w:t>оргів.</w:t>
      </w:r>
    </w:p>
    <w:p w14:paraId="2F66779A" w14:textId="7FF86333" w:rsidR="000C0906" w:rsidRPr="00C303FA" w:rsidRDefault="000C0906" w:rsidP="00617B13">
      <w:pPr>
        <w:spacing w:after="0"/>
        <w:ind w:firstLine="567"/>
        <w:jc w:val="both"/>
        <w:rPr>
          <w:rFonts w:ascii="Times New Roman" w:hAnsi="Times New Roman"/>
          <w:color w:val="000000"/>
          <w:sz w:val="28"/>
          <w:szCs w:val="28"/>
          <w:lang w:val="uk-UA"/>
        </w:rPr>
      </w:pPr>
      <w:r w:rsidRPr="00C303FA">
        <w:rPr>
          <w:rFonts w:ascii="Times New Roman" w:hAnsi="Times New Roman"/>
          <w:color w:val="000000"/>
          <w:sz w:val="28"/>
          <w:szCs w:val="28"/>
          <w:lang w:val="uk-UA"/>
        </w:rPr>
        <w:t>Суд</w:t>
      </w:r>
      <w:r w:rsidR="009C3B9E" w:rsidRPr="00C303FA">
        <w:rPr>
          <w:rFonts w:ascii="Times New Roman" w:hAnsi="Times New Roman"/>
          <w:color w:val="000000"/>
          <w:sz w:val="28"/>
          <w:szCs w:val="28"/>
          <w:lang w:val="uk-UA"/>
        </w:rPr>
        <w:t>и</w:t>
      </w:r>
      <w:r w:rsidRPr="00C303FA">
        <w:rPr>
          <w:rFonts w:ascii="Times New Roman" w:hAnsi="Times New Roman"/>
          <w:color w:val="000000"/>
          <w:sz w:val="28"/>
          <w:szCs w:val="28"/>
          <w:lang w:val="uk-UA"/>
        </w:rPr>
        <w:t xml:space="preserve"> </w:t>
      </w:r>
      <w:r w:rsidR="009C3B9E" w:rsidRPr="00C303FA">
        <w:rPr>
          <w:rFonts w:ascii="Times New Roman" w:hAnsi="Times New Roman"/>
          <w:color w:val="000000"/>
          <w:sz w:val="28"/>
          <w:szCs w:val="28"/>
          <w:lang w:val="uk-UA"/>
        </w:rPr>
        <w:t>встановили</w:t>
      </w:r>
      <w:r w:rsidRPr="00C303FA">
        <w:rPr>
          <w:rFonts w:ascii="Times New Roman" w:hAnsi="Times New Roman"/>
          <w:color w:val="000000"/>
          <w:sz w:val="28"/>
          <w:szCs w:val="28"/>
          <w:lang w:val="uk-UA"/>
        </w:rPr>
        <w:t>, щ</w:t>
      </w:r>
      <w:r w:rsidR="00F83DC3" w:rsidRPr="00C303FA">
        <w:rPr>
          <w:rFonts w:ascii="Times New Roman" w:hAnsi="Times New Roman"/>
          <w:color w:val="000000"/>
          <w:sz w:val="28"/>
          <w:szCs w:val="28"/>
          <w:lang w:val="uk-UA"/>
        </w:rPr>
        <w:t>о позивач та ТОВ "</w:t>
      </w:r>
      <w:proofErr w:type="spellStart"/>
      <w:r w:rsidR="00F83DC3" w:rsidRPr="00C303FA">
        <w:rPr>
          <w:rFonts w:ascii="Times New Roman" w:hAnsi="Times New Roman"/>
          <w:color w:val="000000"/>
          <w:sz w:val="28"/>
          <w:szCs w:val="28"/>
          <w:lang w:val="uk-UA"/>
        </w:rPr>
        <w:t>Хозхімсервіс</w:t>
      </w:r>
      <w:proofErr w:type="spellEnd"/>
      <w:r w:rsidR="00F83DC3" w:rsidRPr="00C303FA">
        <w:rPr>
          <w:rFonts w:ascii="Times New Roman" w:hAnsi="Times New Roman"/>
          <w:color w:val="000000"/>
          <w:sz w:val="28"/>
          <w:szCs w:val="28"/>
          <w:lang w:val="uk-UA"/>
        </w:rPr>
        <w:t>"</w:t>
      </w:r>
      <w:r w:rsidRPr="00C303FA">
        <w:rPr>
          <w:rFonts w:ascii="Times New Roman" w:hAnsi="Times New Roman"/>
          <w:color w:val="000000"/>
          <w:sz w:val="28"/>
          <w:szCs w:val="28"/>
          <w:lang w:val="uk-UA"/>
        </w:rPr>
        <w:t xml:space="preserve"> під час підготовки тендерних пропозицій для участі у торгах діяли не самостійно один від одного, а узгоджували свої дії та не змагалися між собою, що є обов’язковою умовою участі в конкурентних процедурах </w:t>
      </w:r>
      <w:proofErr w:type="spellStart"/>
      <w:r w:rsidRPr="00C303FA">
        <w:rPr>
          <w:rFonts w:ascii="Times New Roman" w:hAnsi="Times New Roman"/>
          <w:color w:val="000000"/>
          <w:sz w:val="28"/>
          <w:szCs w:val="28"/>
          <w:lang w:val="uk-UA"/>
        </w:rPr>
        <w:t>закупівель</w:t>
      </w:r>
      <w:proofErr w:type="spellEnd"/>
      <w:r w:rsidRPr="00C303FA">
        <w:rPr>
          <w:rFonts w:ascii="Times New Roman" w:hAnsi="Times New Roman"/>
          <w:color w:val="000000"/>
          <w:sz w:val="28"/>
          <w:szCs w:val="28"/>
          <w:lang w:val="uk-UA"/>
        </w:rPr>
        <w:t xml:space="preserve"> відповідно до Закону України "Про публічні закупівлі"</w:t>
      </w:r>
      <w:r w:rsidR="006E53F3" w:rsidRPr="00C303FA">
        <w:rPr>
          <w:rFonts w:ascii="Times New Roman" w:hAnsi="Times New Roman"/>
          <w:color w:val="000000"/>
          <w:sz w:val="28"/>
          <w:szCs w:val="28"/>
          <w:lang w:val="uk-UA"/>
        </w:rPr>
        <w:t xml:space="preserve">. </w:t>
      </w:r>
      <w:r w:rsidR="00216F2C" w:rsidRPr="00C303FA">
        <w:rPr>
          <w:rFonts w:ascii="Times New Roman" w:hAnsi="Times New Roman"/>
          <w:color w:val="000000"/>
          <w:sz w:val="28"/>
          <w:szCs w:val="28"/>
          <w:lang w:val="uk-UA"/>
        </w:rPr>
        <w:t>Узгодивши свою поведінку та свої тендерні пропозиції з ТОВ "</w:t>
      </w:r>
      <w:proofErr w:type="spellStart"/>
      <w:r w:rsidR="00216F2C" w:rsidRPr="00C303FA">
        <w:rPr>
          <w:rFonts w:ascii="Times New Roman" w:hAnsi="Times New Roman"/>
          <w:color w:val="000000"/>
          <w:sz w:val="28"/>
          <w:szCs w:val="28"/>
          <w:lang w:val="uk-UA"/>
        </w:rPr>
        <w:t>Хозхімсервіс</w:t>
      </w:r>
      <w:proofErr w:type="spellEnd"/>
      <w:r w:rsidR="00216F2C" w:rsidRPr="00C303FA">
        <w:rPr>
          <w:rFonts w:ascii="Times New Roman" w:hAnsi="Times New Roman"/>
          <w:color w:val="000000"/>
          <w:sz w:val="28"/>
          <w:szCs w:val="28"/>
          <w:lang w:val="uk-UA"/>
        </w:rPr>
        <w:t>", ТОВ "Промін Буд Сервіс" тим самим усунуло конкуренцію та змагальність, спотворило результат проведених торгів, порушивши право замовника на отримання найбільш ефективного</w:t>
      </w:r>
      <w:r w:rsidR="00F83DC3" w:rsidRPr="00C303FA">
        <w:rPr>
          <w:rFonts w:ascii="Times New Roman" w:hAnsi="Times New Roman"/>
          <w:color w:val="000000"/>
          <w:sz w:val="28"/>
          <w:szCs w:val="28"/>
          <w:lang w:val="uk-UA"/>
        </w:rPr>
        <w:t xml:space="preserve"> для нього результату, а відтак</w:t>
      </w:r>
      <w:r w:rsidR="00216F2C" w:rsidRPr="00C303FA">
        <w:rPr>
          <w:rFonts w:ascii="Times New Roman" w:hAnsi="Times New Roman"/>
          <w:color w:val="000000"/>
          <w:sz w:val="28"/>
          <w:szCs w:val="28"/>
          <w:lang w:val="uk-UA"/>
        </w:rPr>
        <w:t xml:space="preserve"> вчинило </w:t>
      </w:r>
      <w:proofErr w:type="spellStart"/>
      <w:r w:rsidR="00216F2C" w:rsidRPr="00C303FA">
        <w:rPr>
          <w:rFonts w:ascii="Times New Roman" w:hAnsi="Times New Roman"/>
          <w:color w:val="000000"/>
          <w:sz w:val="28"/>
          <w:szCs w:val="28"/>
          <w:lang w:val="uk-UA"/>
        </w:rPr>
        <w:t>антиконкурентні</w:t>
      </w:r>
      <w:proofErr w:type="spellEnd"/>
      <w:r w:rsidR="00216F2C" w:rsidRPr="00C303FA">
        <w:rPr>
          <w:rFonts w:ascii="Times New Roman" w:hAnsi="Times New Roman"/>
          <w:color w:val="000000"/>
          <w:sz w:val="28"/>
          <w:szCs w:val="28"/>
          <w:lang w:val="uk-UA"/>
        </w:rPr>
        <w:t xml:space="preserve"> узгоджені дії, заборонені Законом України № 2210-ІІІ.</w:t>
      </w:r>
      <w:r w:rsidRPr="00C303FA">
        <w:rPr>
          <w:rFonts w:ascii="Times New Roman" w:hAnsi="Times New Roman"/>
          <w:color w:val="000000"/>
          <w:sz w:val="28"/>
          <w:szCs w:val="28"/>
          <w:lang w:val="uk-UA"/>
        </w:rPr>
        <w:t xml:space="preserve"> </w:t>
      </w:r>
      <w:r w:rsidR="00AA2499" w:rsidRPr="00C303FA">
        <w:rPr>
          <w:rFonts w:ascii="Times New Roman" w:hAnsi="Times New Roman"/>
          <w:color w:val="000000"/>
          <w:sz w:val="28"/>
          <w:szCs w:val="28"/>
          <w:lang w:val="uk-UA"/>
        </w:rPr>
        <w:t>Отже встановлені АМК в оскаржуваному рішенні обставини не можуть бути випадковим збігом, а свідчать про координацію поведінки з метою усунення конкуренції.</w:t>
      </w:r>
      <w:r w:rsidR="00F84784">
        <w:rPr>
          <w:rFonts w:ascii="Times New Roman" w:hAnsi="Times New Roman"/>
          <w:color w:val="000000"/>
          <w:sz w:val="28"/>
          <w:szCs w:val="28"/>
          <w:lang w:val="uk-UA"/>
        </w:rPr>
        <w:t xml:space="preserve"> </w:t>
      </w:r>
    </w:p>
    <w:p w14:paraId="0907239E" w14:textId="77777777" w:rsidR="00C7126C" w:rsidRPr="00C303FA" w:rsidRDefault="00C7126C" w:rsidP="00617B13">
      <w:pPr>
        <w:pStyle w:val="a3"/>
        <w:spacing w:before="0" w:beforeAutospacing="0" w:after="0" w:afterAutospacing="0" w:line="276" w:lineRule="auto"/>
        <w:ind w:firstLine="567"/>
        <w:jc w:val="both"/>
        <w:rPr>
          <w:rFonts w:eastAsiaTheme="minorHAnsi" w:cstheme="minorBidi"/>
          <w:color w:val="000000"/>
          <w:sz w:val="28"/>
          <w:szCs w:val="28"/>
          <w:lang w:eastAsia="en-US"/>
        </w:rPr>
      </w:pPr>
      <w:r w:rsidRPr="00C303FA">
        <w:rPr>
          <w:rFonts w:eastAsiaTheme="minorHAnsi" w:cstheme="minorBidi"/>
          <w:color w:val="000000"/>
          <w:sz w:val="28"/>
          <w:szCs w:val="28"/>
          <w:lang w:eastAsia="en-US"/>
        </w:rPr>
        <w:t>КГС ВС постановою від 13.11.2025</w:t>
      </w:r>
      <w:r w:rsidR="009C3B9E" w:rsidRPr="00C303FA">
        <w:rPr>
          <w:rFonts w:eastAsiaTheme="minorHAnsi" w:cstheme="minorBidi"/>
          <w:color w:val="000000"/>
          <w:sz w:val="28"/>
          <w:szCs w:val="28"/>
          <w:lang w:eastAsia="en-US"/>
        </w:rPr>
        <w:t xml:space="preserve"> рішення Господарського суду міста Києва та</w:t>
      </w:r>
      <w:r w:rsidRPr="00C303FA">
        <w:rPr>
          <w:rFonts w:eastAsiaTheme="minorHAnsi" w:cstheme="minorBidi"/>
          <w:color w:val="000000"/>
          <w:sz w:val="28"/>
          <w:szCs w:val="28"/>
          <w:lang w:eastAsia="en-US"/>
        </w:rPr>
        <w:t xml:space="preserve"> постанову Північного апеляційного господарського суду залишив без змін. </w:t>
      </w:r>
    </w:p>
    <w:p w14:paraId="19B70F1A" w14:textId="77777777" w:rsidR="00883CC7" w:rsidRDefault="00883CC7" w:rsidP="00617B13">
      <w:pPr>
        <w:pStyle w:val="a3"/>
        <w:spacing w:before="0" w:beforeAutospacing="0" w:after="0" w:afterAutospacing="0" w:line="276" w:lineRule="auto"/>
        <w:ind w:firstLine="567"/>
        <w:jc w:val="both"/>
        <w:rPr>
          <w:rFonts w:eastAsiaTheme="minorHAnsi" w:cstheme="minorBidi"/>
          <w:color w:val="000000"/>
          <w:sz w:val="28"/>
          <w:szCs w:val="28"/>
          <w:lang w:eastAsia="en-US"/>
        </w:rPr>
      </w:pPr>
    </w:p>
    <w:p w14:paraId="578C6D3C" w14:textId="3B875663" w:rsidR="009A7253" w:rsidRPr="00C303FA" w:rsidRDefault="009A7253" w:rsidP="00617B13">
      <w:pPr>
        <w:pStyle w:val="a3"/>
        <w:spacing w:before="0" w:beforeAutospacing="0" w:after="0" w:afterAutospacing="0" w:line="276" w:lineRule="auto"/>
        <w:ind w:firstLine="567"/>
        <w:jc w:val="both"/>
        <w:rPr>
          <w:rFonts w:eastAsiaTheme="minorHAnsi" w:cstheme="minorBidi"/>
          <w:color w:val="000000"/>
          <w:sz w:val="28"/>
          <w:szCs w:val="28"/>
          <w:lang w:eastAsia="en-US"/>
        </w:rPr>
      </w:pPr>
      <w:r w:rsidRPr="00C303FA">
        <w:rPr>
          <w:rFonts w:eastAsiaTheme="minorHAnsi" w:cstheme="minorBidi"/>
          <w:color w:val="000000"/>
          <w:sz w:val="28"/>
          <w:szCs w:val="28"/>
          <w:lang w:eastAsia="en-US"/>
        </w:rPr>
        <w:lastRenderedPageBreak/>
        <w:t xml:space="preserve">А у справі </w:t>
      </w:r>
      <w:r w:rsidRPr="00C303FA">
        <w:rPr>
          <w:rFonts w:eastAsiaTheme="minorHAnsi" w:cstheme="minorBidi"/>
          <w:b/>
          <w:color w:val="000000"/>
          <w:sz w:val="28"/>
          <w:szCs w:val="28"/>
          <w:lang w:eastAsia="en-US"/>
        </w:rPr>
        <w:t>№</w:t>
      </w:r>
      <w:r w:rsidR="004E7545" w:rsidRPr="00C303FA">
        <w:rPr>
          <w:rFonts w:eastAsiaTheme="minorHAnsi" w:cstheme="minorBidi"/>
          <w:b/>
          <w:color w:val="000000"/>
          <w:sz w:val="28"/>
          <w:szCs w:val="28"/>
          <w:lang w:eastAsia="en-US"/>
        </w:rPr>
        <w:t> </w:t>
      </w:r>
      <w:r w:rsidRPr="00C303FA">
        <w:rPr>
          <w:rFonts w:eastAsiaTheme="minorHAnsi" w:cstheme="minorBidi"/>
          <w:b/>
          <w:color w:val="000000"/>
          <w:sz w:val="28"/>
          <w:szCs w:val="28"/>
          <w:lang w:eastAsia="en-US"/>
        </w:rPr>
        <w:t>910/978/25</w:t>
      </w:r>
      <w:r w:rsidRPr="00C303FA">
        <w:rPr>
          <w:rFonts w:eastAsiaTheme="minorHAnsi" w:cstheme="minorBidi"/>
          <w:color w:val="000000"/>
          <w:sz w:val="28"/>
          <w:szCs w:val="28"/>
          <w:lang w:eastAsia="en-US"/>
        </w:rPr>
        <w:t xml:space="preserve"> про визнання недійсним та скасування рішення АМК </w:t>
      </w:r>
      <w:r w:rsidRPr="00C303FA">
        <w:rPr>
          <w:rFonts w:cstheme="minorBidi"/>
          <w:color w:val="000000"/>
          <w:sz w:val="28"/>
          <w:szCs w:val="28"/>
          <w:lang w:eastAsia="en-US"/>
        </w:rPr>
        <w:t>Північний апеляційний господарський суд постановою від</w:t>
      </w:r>
      <w:r w:rsidR="004723FA" w:rsidRPr="00C303FA">
        <w:rPr>
          <w:rFonts w:cstheme="minorBidi"/>
          <w:color w:val="000000"/>
          <w:sz w:val="28"/>
          <w:szCs w:val="28"/>
          <w:lang w:eastAsia="en-US"/>
        </w:rPr>
        <w:t xml:space="preserve"> </w:t>
      </w:r>
      <w:r w:rsidRPr="00C303FA">
        <w:rPr>
          <w:rFonts w:cstheme="minorBidi"/>
          <w:color w:val="000000"/>
          <w:sz w:val="28"/>
          <w:szCs w:val="28"/>
          <w:lang w:eastAsia="en-US"/>
        </w:rPr>
        <w:t xml:space="preserve">02.02.2026 рішення Господарського суду міста Києва від </w:t>
      </w:r>
      <w:r w:rsidR="00CB17CF" w:rsidRPr="00C303FA">
        <w:rPr>
          <w:rFonts w:cstheme="minorBidi"/>
          <w:color w:val="000000"/>
          <w:sz w:val="28"/>
          <w:szCs w:val="28"/>
          <w:lang w:eastAsia="en-US"/>
        </w:rPr>
        <w:t>14.08.2025 про відмову у позові</w:t>
      </w:r>
      <w:r w:rsidR="00F84784">
        <w:rPr>
          <w:rFonts w:cstheme="minorBidi"/>
          <w:color w:val="000000"/>
          <w:sz w:val="28"/>
          <w:szCs w:val="28"/>
          <w:lang w:eastAsia="en-US"/>
        </w:rPr>
        <w:t xml:space="preserve"> </w:t>
      </w:r>
      <w:r w:rsidR="00CB17CF" w:rsidRPr="00C303FA">
        <w:rPr>
          <w:rFonts w:cstheme="minorBidi"/>
          <w:color w:val="000000"/>
          <w:sz w:val="28"/>
          <w:szCs w:val="28"/>
          <w:lang w:eastAsia="en-US"/>
        </w:rPr>
        <w:t xml:space="preserve">залишив без змін, вказавши про правомірність ухваленого АМК рішення, що підтверджено наявністю наступних доказів змови: комунікація між компаніями, пропозиції ідентичних товарів від одних і тих самих виробників, синхронне завантаження документів до системи </w:t>
      </w:r>
      <w:proofErr w:type="spellStart"/>
      <w:r w:rsidR="00CB17CF" w:rsidRPr="00C303FA">
        <w:rPr>
          <w:rFonts w:cstheme="minorBidi"/>
          <w:color w:val="000000"/>
          <w:sz w:val="28"/>
          <w:szCs w:val="28"/>
          <w:lang w:eastAsia="en-US"/>
        </w:rPr>
        <w:t>Prozorro</w:t>
      </w:r>
      <w:proofErr w:type="spellEnd"/>
      <w:r w:rsidR="00CB17CF" w:rsidRPr="00C303FA">
        <w:rPr>
          <w:rFonts w:cstheme="minorBidi"/>
          <w:color w:val="000000"/>
          <w:sz w:val="28"/>
          <w:szCs w:val="28"/>
          <w:lang w:eastAsia="en-US"/>
        </w:rPr>
        <w:t xml:space="preserve"> та використання спільних IP-адрес</w:t>
      </w:r>
      <w:r w:rsidR="00F83DC3" w:rsidRPr="00C303FA">
        <w:rPr>
          <w:rFonts w:cstheme="minorBidi"/>
          <w:color w:val="000000"/>
          <w:sz w:val="28"/>
          <w:szCs w:val="28"/>
          <w:lang w:eastAsia="en-US"/>
        </w:rPr>
        <w:t>.</w:t>
      </w:r>
      <w:r w:rsidR="00CB17CF" w:rsidRPr="00C303FA">
        <w:rPr>
          <w:rFonts w:cstheme="minorBidi"/>
          <w:color w:val="000000"/>
          <w:sz w:val="28"/>
          <w:szCs w:val="28"/>
          <w:lang w:eastAsia="en-US"/>
        </w:rPr>
        <w:t xml:space="preserve"> </w:t>
      </w:r>
      <w:r w:rsidR="00F83DC3" w:rsidRPr="00C303FA">
        <w:rPr>
          <w:rFonts w:cstheme="minorBidi"/>
          <w:color w:val="000000"/>
          <w:sz w:val="28"/>
          <w:szCs w:val="28"/>
          <w:lang w:eastAsia="en-US"/>
        </w:rPr>
        <w:t xml:space="preserve">Отже, </w:t>
      </w:r>
      <w:r w:rsidR="00CB17CF" w:rsidRPr="00C303FA">
        <w:rPr>
          <w:rFonts w:cstheme="minorBidi"/>
          <w:color w:val="000000"/>
          <w:sz w:val="28"/>
          <w:szCs w:val="28"/>
          <w:lang w:eastAsia="en-US"/>
        </w:rPr>
        <w:t xml:space="preserve">системна схожість </w:t>
      </w:r>
      <w:r w:rsidR="004723FA" w:rsidRPr="00C303FA">
        <w:rPr>
          <w:rFonts w:cstheme="minorBidi"/>
          <w:color w:val="000000"/>
          <w:sz w:val="28"/>
          <w:szCs w:val="28"/>
          <w:lang w:eastAsia="en-US"/>
        </w:rPr>
        <w:t xml:space="preserve">таких </w:t>
      </w:r>
      <w:r w:rsidR="00CB17CF" w:rsidRPr="00C303FA">
        <w:rPr>
          <w:rFonts w:cstheme="minorBidi"/>
          <w:color w:val="000000"/>
          <w:sz w:val="28"/>
          <w:szCs w:val="28"/>
          <w:lang w:eastAsia="en-US"/>
        </w:rPr>
        <w:t xml:space="preserve">дій не може бути випадковим збігом, що свідчить про заміну конкуренції на координацію. </w:t>
      </w:r>
    </w:p>
    <w:p w14:paraId="41477189" w14:textId="77777777" w:rsidR="00D525E8" w:rsidRPr="00C303FA" w:rsidRDefault="000A423C" w:rsidP="00617B13">
      <w:pPr>
        <w:widowControl w:val="0"/>
        <w:tabs>
          <w:tab w:val="left" w:pos="0"/>
        </w:tabs>
        <w:autoSpaceDE w:val="0"/>
        <w:autoSpaceDN w:val="0"/>
        <w:adjustRightInd w:val="0"/>
        <w:spacing w:after="0"/>
        <w:ind w:firstLine="567"/>
        <w:jc w:val="both"/>
        <w:rPr>
          <w:rFonts w:ascii="Times New Roman" w:hAnsi="Times New Roman"/>
          <w:sz w:val="28"/>
          <w:szCs w:val="28"/>
          <w:lang w:val="uk-UA"/>
        </w:rPr>
      </w:pPr>
      <w:r w:rsidRPr="00C303FA">
        <w:rPr>
          <w:rFonts w:ascii="Times New Roman" w:hAnsi="Times New Roman"/>
          <w:sz w:val="28"/>
          <w:szCs w:val="28"/>
          <w:lang w:val="uk-UA"/>
        </w:rPr>
        <w:t>Постанова в касаційному порядку не переглядалась.</w:t>
      </w:r>
    </w:p>
    <w:p w14:paraId="6CDB6D55" w14:textId="77777777" w:rsidR="00D525E8" w:rsidRPr="00C303FA" w:rsidRDefault="00D525E8" w:rsidP="00617B13">
      <w:pPr>
        <w:widowControl w:val="0"/>
        <w:tabs>
          <w:tab w:val="left" w:pos="0"/>
        </w:tabs>
        <w:autoSpaceDE w:val="0"/>
        <w:autoSpaceDN w:val="0"/>
        <w:adjustRightInd w:val="0"/>
        <w:spacing w:after="0"/>
        <w:ind w:firstLine="567"/>
        <w:jc w:val="both"/>
        <w:rPr>
          <w:rFonts w:ascii="Times New Roman" w:hAnsi="Times New Roman"/>
          <w:sz w:val="28"/>
          <w:szCs w:val="28"/>
          <w:lang w:val="uk-UA"/>
        </w:rPr>
      </w:pPr>
    </w:p>
    <w:p w14:paraId="38FE4A8B" w14:textId="563CE0CE" w:rsidR="00D525E8" w:rsidRPr="00803360" w:rsidRDefault="00803360" w:rsidP="00617B13">
      <w:pPr>
        <w:widowControl w:val="0"/>
        <w:tabs>
          <w:tab w:val="left" w:pos="0"/>
        </w:tabs>
        <w:autoSpaceDE w:val="0"/>
        <w:autoSpaceDN w:val="0"/>
        <w:adjustRightInd w:val="0"/>
        <w:spacing w:after="0"/>
        <w:ind w:firstLine="567"/>
        <w:jc w:val="both"/>
        <w:rPr>
          <w:rFonts w:ascii="Times New Roman" w:hAnsi="Times New Roman"/>
          <w:sz w:val="28"/>
          <w:szCs w:val="28"/>
          <w:lang w:val="uk-UA"/>
        </w:rPr>
      </w:pPr>
      <w:r>
        <w:rPr>
          <w:rFonts w:ascii="Times New Roman" w:eastAsia="Times New Roman" w:hAnsi="Times New Roman"/>
          <w:color w:val="000000"/>
          <w:sz w:val="28"/>
          <w:szCs w:val="28"/>
          <w:lang w:val="uk-UA"/>
        </w:rPr>
        <w:t xml:space="preserve">Вирішуючи спори даної категорії, суди </w:t>
      </w:r>
      <w:r w:rsidR="00617B13">
        <w:rPr>
          <w:rFonts w:ascii="Times New Roman" w:eastAsia="Times New Roman" w:hAnsi="Times New Roman"/>
          <w:color w:val="000000"/>
          <w:sz w:val="28"/>
          <w:szCs w:val="28"/>
          <w:lang w:val="uk-UA"/>
        </w:rPr>
        <w:t xml:space="preserve">зокрема </w:t>
      </w:r>
      <w:r>
        <w:rPr>
          <w:rFonts w:ascii="Times New Roman" w:eastAsia="Times New Roman" w:hAnsi="Times New Roman"/>
          <w:color w:val="000000"/>
          <w:sz w:val="28"/>
          <w:szCs w:val="28"/>
          <w:lang w:val="uk-UA"/>
        </w:rPr>
        <w:t xml:space="preserve">робили висновки, що </w:t>
      </w:r>
      <w:r w:rsidRPr="00617B13">
        <w:rPr>
          <w:rFonts w:ascii="Times New Roman" w:eastAsia="Times New Roman" w:hAnsi="Times New Roman"/>
          <w:b/>
          <w:bCs/>
          <w:color w:val="000000"/>
          <w:sz w:val="28"/>
          <w:szCs w:val="28"/>
          <w:lang w:val="uk-UA"/>
        </w:rPr>
        <w:t>в</w:t>
      </w:r>
      <w:r w:rsidR="00D525E8" w:rsidRPr="00617B13">
        <w:rPr>
          <w:rFonts w:ascii="Times New Roman" w:eastAsia="Times New Roman" w:hAnsi="Times New Roman"/>
          <w:b/>
          <w:bCs/>
          <w:color w:val="000000"/>
          <w:sz w:val="28"/>
          <w:szCs w:val="28"/>
          <w:lang w:val="uk-UA"/>
        </w:rPr>
        <w:t>ідміна торгів</w:t>
      </w:r>
      <w:r w:rsidR="00D525E8" w:rsidRPr="00803360">
        <w:rPr>
          <w:rFonts w:ascii="Times New Roman" w:eastAsia="Times New Roman" w:hAnsi="Times New Roman"/>
          <w:color w:val="000000"/>
          <w:sz w:val="28"/>
          <w:szCs w:val="28"/>
          <w:lang w:val="uk-UA"/>
        </w:rPr>
        <w:t xml:space="preserve"> </w:t>
      </w:r>
      <w:r w:rsidR="00D525E8" w:rsidRPr="00617B13">
        <w:rPr>
          <w:rFonts w:ascii="Times New Roman" w:eastAsia="Times New Roman" w:hAnsi="Times New Roman"/>
          <w:b/>
          <w:bCs/>
          <w:color w:val="000000"/>
          <w:sz w:val="28"/>
          <w:szCs w:val="28"/>
          <w:lang w:val="uk-UA"/>
        </w:rPr>
        <w:t>або визнання торгів такими, що не відбулися</w:t>
      </w:r>
      <w:r w:rsidRPr="00617B13">
        <w:rPr>
          <w:rFonts w:ascii="Times New Roman" w:eastAsia="Times New Roman" w:hAnsi="Times New Roman"/>
          <w:b/>
          <w:bCs/>
          <w:color w:val="000000"/>
          <w:sz w:val="28"/>
          <w:szCs w:val="28"/>
          <w:lang w:val="uk-UA"/>
        </w:rPr>
        <w:t>,</w:t>
      </w:r>
      <w:r w:rsidR="00D525E8" w:rsidRPr="00617B13">
        <w:rPr>
          <w:rFonts w:ascii="Times New Roman" w:eastAsia="Times New Roman" w:hAnsi="Times New Roman"/>
          <w:b/>
          <w:bCs/>
          <w:color w:val="000000"/>
          <w:sz w:val="28"/>
          <w:szCs w:val="28"/>
          <w:lang w:val="uk-UA"/>
        </w:rPr>
        <w:t xml:space="preserve"> </w:t>
      </w:r>
      <w:r w:rsidR="00D525E8" w:rsidRPr="00803360">
        <w:rPr>
          <w:rFonts w:ascii="Times New Roman" w:eastAsia="Times New Roman" w:hAnsi="Times New Roman"/>
          <w:b/>
          <w:bCs/>
          <w:color w:val="000000"/>
          <w:sz w:val="28"/>
          <w:szCs w:val="28"/>
          <w:lang w:val="uk-UA"/>
        </w:rPr>
        <w:t xml:space="preserve">не звільняють їх учасників від відповідальності </w:t>
      </w:r>
      <w:r w:rsidR="00D525E8" w:rsidRPr="00617B13">
        <w:rPr>
          <w:rFonts w:ascii="Times New Roman" w:eastAsia="Times New Roman" w:hAnsi="Times New Roman"/>
          <w:color w:val="000000"/>
          <w:sz w:val="28"/>
          <w:szCs w:val="28"/>
          <w:lang w:val="uk-UA"/>
        </w:rPr>
        <w:t xml:space="preserve">за вчинення </w:t>
      </w:r>
      <w:proofErr w:type="spellStart"/>
      <w:r w:rsidR="00D525E8" w:rsidRPr="00617B13">
        <w:rPr>
          <w:rFonts w:ascii="Times New Roman" w:eastAsia="Times New Roman" w:hAnsi="Times New Roman"/>
          <w:color w:val="000000"/>
          <w:sz w:val="28"/>
          <w:szCs w:val="28"/>
          <w:lang w:val="uk-UA"/>
        </w:rPr>
        <w:t>антиконкурентних</w:t>
      </w:r>
      <w:proofErr w:type="spellEnd"/>
      <w:r w:rsidR="00D525E8" w:rsidRPr="00617B13">
        <w:rPr>
          <w:rFonts w:ascii="Times New Roman" w:eastAsia="Times New Roman" w:hAnsi="Times New Roman"/>
          <w:color w:val="000000"/>
          <w:sz w:val="28"/>
          <w:szCs w:val="28"/>
          <w:lang w:val="uk-UA"/>
        </w:rPr>
        <w:t xml:space="preserve"> узгоджених дій,</w:t>
      </w:r>
      <w:r w:rsidR="00D525E8" w:rsidRPr="00803360">
        <w:rPr>
          <w:rFonts w:ascii="Times New Roman" w:eastAsia="Times New Roman" w:hAnsi="Times New Roman"/>
          <w:color w:val="000000"/>
          <w:sz w:val="28"/>
          <w:szCs w:val="28"/>
          <w:lang w:val="uk-UA"/>
        </w:rPr>
        <w:t xml:space="preserve"> які полягали у спотворенні результатів торгів</w:t>
      </w:r>
      <w:r w:rsidRPr="00803360">
        <w:rPr>
          <w:rFonts w:ascii="Times New Roman" w:eastAsia="Times New Roman" w:hAnsi="Times New Roman"/>
          <w:color w:val="000000"/>
          <w:sz w:val="28"/>
          <w:szCs w:val="28"/>
          <w:lang w:val="uk-UA"/>
        </w:rPr>
        <w:t>.</w:t>
      </w:r>
    </w:p>
    <w:p w14:paraId="0E7E894C" w14:textId="3658978E" w:rsidR="00DA12CE" w:rsidRPr="00C303FA" w:rsidRDefault="004D3C17" w:rsidP="00617B13">
      <w:pPr>
        <w:widowControl w:val="0"/>
        <w:tabs>
          <w:tab w:val="left" w:pos="0"/>
        </w:tabs>
        <w:autoSpaceDE w:val="0"/>
        <w:autoSpaceDN w:val="0"/>
        <w:adjustRightInd w:val="0"/>
        <w:spacing w:after="0"/>
        <w:ind w:firstLine="567"/>
        <w:jc w:val="both"/>
        <w:rPr>
          <w:rFonts w:ascii="Times New Roman" w:hAnsi="Times New Roman"/>
          <w:sz w:val="28"/>
          <w:szCs w:val="28"/>
          <w:lang w:val="uk-UA"/>
        </w:rPr>
      </w:pPr>
      <w:r w:rsidRPr="00C303FA">
        <w:rPr>
          <w:rFonts w:ascii="Times New Roman" w:eastAsia="Times New Roman" w:hAnsi="Times New Roman"/>
          <w:color w:val="000000"/>
          <w:sz w:val="28"/>
          <w:szCs w:val="28"/>
          <w:lang w:val="uk-UA"/>
        </w:rPr>
        <w:t xml:space="preserve">У справі </w:t>
      </w:r>
      <w:r w:rsidRPr="00C303FA">
        <w:rPr>
          <w:rFonts w:ascii="Times New Roman" w:eastAsia="Times New Roman" w:hAnsi="Times New Roman"/>
          <w:b/>
          <w:color w:val="000000"/>
          <w:sz w:val="28"/>
          <w:szCs w:val="28"/>
          <w:lang w:val="uk-UA"/>
        </w:rPr>
        <w:t>№</w:t>
      </w:r>
      <w:r w:rsidR="00EB0C7D" w:rsidRPr="00C303FA">
        <w:rPr>
          <w:rFonts w:ascii="Times New Roman" w:eastAsia="Times New Roman" w:hAnsi="Times New Roman"/>
          <w:b/>
          <w:color w:val="000000"/>
          <w:sz w:val="28"/>
          <w:szCs w:val="28"/>
          <w:lang w:val="uk-UA"/>
        </w:rPr>
        <w:t> </w:t>
      </w:r>
      <w:r w:rsidRPr="00C303FA">
        <w:rPr>
          <w:rFonts w:ascii="Times New Roman" w:eastAsia="Times New Roman" w:hAnsi="Times New Roman"/>
          <w:b/>
          <w:color w:val="000000"/>
          <w:sz w:val="28"/>
          <w:szCs w:val="28"/>
          <w:lang w:val="uk-UA"/>
        </w:rPr>
        <w:t>910/3374/24</w:t>
      </w:r>
      <w:r w:rsidRPr="00C303FA">
        <w:rPr>
          <w:rFonts w:ascii="Times New Roman" w:eastAsia="Times New Roman" w:hAnsi="Times New Roman"/>
          <w:color w:val="000000"/>
          <w:sz w:val="28"/>
          <w:szCs w:val="28"/>
          <w:lang w:val="uk-UA"/>
        </w:rPr>
        <w:t xml:space="preserve"> </w:t>
      </w:r>
      <w:r w:rsidR="000549E0" w:rsidRPr="00C303FA">
        <w:rPr>
          <w:rFonts w:ascii="Times New Roman" w:eastAsia="Times New Roman" w:hAnsi="Times New Roman"/>
          <w:color w:val="000000"/>
          <w:sz w:val="28"/>
          <w:szCs w:val="28"/>
          <w:lang w:val="uk-UA"/>
        </w:rPr>
        <w:t xml:space="preserve">Північний апеляційний господарський суд постановою від 29.04.2025 </w:t>
      </w:r>
      <w:r w:rsidR="002652EE" w:rsidRPr="00C303FA">
        <w:rPr>
          <w:rFonts w:ascii="Times New Roman" w:eastAsia="Times New Roman" w:hAnsi="Times New Roman"/>
          <w:color w:val="000000"/>
          <w:sz w:val="28"/>
          <w:szCs w:val="28"/>
          <w:lang w:val="uk-UA"/>
        </w:rPr>
        <w:t xml:space="preserve">залишив без змін </w:t>
      </w:r>
      <w:r w:rsidR="000549E0" w:rsidRPr="00C303FA">
        <w:rPr>
          <w:rFonts w:ascii="Times New Roman" w:eastAsia="Times New Roman" w:hAnsi="Times New Roman"/>
          <w:color w:val="000000"/>
          <w:sz w:val="28"/>
          <w:szCs w:val="28"/>
          <w:lang w:val="uk-UA"/>
        </w:rPr>
        <w:t>рішення Господарського суду міста Києва від 09.12.2024</w:t>
      </w:r>
      <w:r w:rsidR="002652EE" w:rsidRPr="00C303FA">
        <w:rPr>
          <w:rFonts w:ascii="Times New Roman" w:eastAsia="Times New Roman" w:hAnsi="Times New Roman"/>
          <w:color w:val="000000"/>
          <w:sz w:val="28"/>
          <w:szCs w:val="28"/>
          <w:lang w:val="uk-UA"/>
        </w:rPr>
        <w:t>, яким відмовлено</w:t>
      </w:r>
      <w:r w:rsidR="000549E0" w:rsidRPr="00C303FA">
        <w:rPr>
          <w:rFonts w:ascii="Times New Roman" w:eastAsia="Times New Roman" w:hAnsi="Times New Roman"/>
          <w:color w:val="000000"/>
          <w:sz w:val="28"/>
          <w:szCs w:val="28"/>
          <w:lang w:val="uk-UA"/>
        </w:rPr>
        <w:t xml:space="preserve"> </w:t>
      </w:r>
      <w:r w:rsidR="002652EE" w:rsidRPr="00C303FA">
        <w:rPr>
          <w:rFonts w:ascii="Times New Roman" w:eastAsia="Times New Roman" w:hAnsi="Times New Roman"/>
          <w:color w:val="000000"/>
          <w:sz w:val="28"/>
          <w:szCs w:val="28"/>
          <w:lang w:val="uk-UA"/>
        </w:rPr>
        <w:t xml:space="preserve">у позові </w:t>
      </w:r>
      <w:r w:rsidR="00617B13">
        <w:rPr>
          <w:rFonts w:ascii="Times New Roman" w:eastAsia="Times New Roman" w:hAnsi="Times New Roman"/>
          <w:color w:val="000000"/>
          <w:sz w:val="28"/>
          <w:szCs w:val="28"/>
          <w:lang w:val="uk-UA"/>
        </w:rPr>
        <w:t>товариства</w:t>
      </w:r>
      <w:r w:rsidR="002652EE" w:rsidRPr="00C303FA">
        <w:rPr>
          <w:rFonts w:ascii="Times New Roman" w:eastAsia="Times New Roman" w:hAnsi="Times New Roman"/>
          <w:color w:val="000000"/>
          <w:sz w:val="28"/>
          <w:szCs w:val="28"/>
          <w:lang w:val="uk-UA"/>
        </w:rPr>
        <w:t xml:space="preserve"> до АМК про визнання недійсними пунктів рішення </w:t>
      </w:r>
      <w:r w:rsidR="008230FD" w:rsidRPr="00C303FA">
        <w:rPr>
          <w:rFonts w:ascii="Times New Roman" w:eastAsia="Times New Roman" w:hAnsi="Times New Roman"/>
          <w:color w:val="000000"/>
          <w:sz w:val="28"/>
          <w:szCs w:val="28"/>
          <w:lang w:val="uk-UA"/>
        </w:rPr>
        <w:t>Комітету, яким визнано, що позивач вчинив порушення законодавства про захист економічної конкуренції</w:t>
      </w:r>
      <w:r w:rsidR="00D525E8" w:rsidRPr="00C303FA">
        <w:rPr>
          <w:rFonts w:ascii="Times New Roman" w:eastAsia="Times New Roman" w:hAnsi="Times New Roman"/>
          <w:color w:val="000000"/>
          <w:sz w:val="28"/>
          <w:szCs w:val="28"/>
          <w:lang w:val="uk-UA"/>
        </w:rPr>
        <w:t xml:space="preserve"> </w:t>
      </w:r>
      <w:r w:rsidR="008230FD" w:rsidRPr="00C303FA">
        <w:rPr>
          <w:rFonts w:ascii="Times New Roman" w:eastAsia="Times New Roman" w:hAnsi="Times New Roman"/>
          <w:color w:val="000000"/>
          <w:sz w:val="28"/>
          <w:szCs w:val="28"/>
          <w:lang w:val="uk-UA"/>
        </w:rPr>
        <w:t xml:space="preserve">у вигляді вчинення </w:t>
      </w:r>
      <w:proofErr w:type="spellStart"/>
      <w:r w:rsidR="008230FD" w:rsidRPr="00C303FA">
        <w:rPr>
          <w:rFonts w:ascii="Times New Roman" w:eastAsia="Times New Roman" w:hAnsi="Times New Roman"/>
          <w:color w:val="000000"/>
          <w:sz w:val="28"/>
          <w:szCs w:val="28"/>
          <w:lang w:val="uk-UA"/>
        </w:rPr>
        <w:t>антиконкурентних</w:t>
      </w:r>
      <w:proofErr w:type="spellEnd"/>
      <w:r w:rsidR="008230FD" w:rsidRPr="00C303FA">
        <w:rPr>
          <w:rFonts w:ascii="Times New Roman" w:eastAsia="Times New Roman" w:hAnsi="Times New Roman"/>
          <w:color w:val="000000"/>
          <w:sz w:val="28"/>
          <w:szCs w:val="28"/>
          <w:lang w:val="uk-UA"/>
        </w:rPr>
        <w:t xml:space="preserve"> узгоджених дій, які стосуються спотворення результатів торгів.</w:t>
      </w:r>
    </w:p>
    <w:p w14:paraId="2765D113" w14:textId="294137A2" w:rsidR="00DA12CE" w:rsidRPr="00C303FA" w:rsidRDefault="00DA12CE" w:rsidP="00617B13">
      <w:pPr>
        <w:widowControl w:val="0"/>
        <w:tabs>
          <w:tab w:val="left" w:pos="0"/>
        </w:tabs>
        <w:autoSpaceDE w:val="0"/>
        <w:autoSpaceDN w:val="0"/>
        <w:adjustRightInd w:val="0"/>
        <w:spacing w:after="0"/>
        <w:ind w:firstLine="567"/>
        <w:jc w:val="both"/>
        <w:rPr>
          <w:rFonts w:ascii="Times New Roman" w:eastAsia="Times New Roman" w:hAnsi="Times New Roman"/>
          <w:color w:val="000000"/>
          <w:sz w:val="28"/>
          <w:szCs w:val="28"/>
          <w:lang w:val="uk-UA"/>
        </w:rPr>
      </w:pPr>
      <w:r w:rsidRPr="00C303FA">
        <w:rPr>
          <w:rFonts w:ascii="Times New Roman" w:eastAsia="Times New Roman" w:hAnsi="Times New Roman"/>
          <w:color w:val="000000"/>
          <w:sz w:val="28"/>
          <w:szCs w:val="28"/>
          <w:lang w:val="uk-UA"/>
        </w:rPr>
        <w:t xml:space="preserve">Суди попередніх інстанцій, здійснивши оцінку наведених Комітетом у рішенні АМК доказів і обставин та здійснених на їх підставі висновків, дослідивши сукупно й окремо наведених сторонами позицій та доказів, виходячи через призму статті 59 Закону України № 2210-ІІІ зі стандарту вірогідності доказів, дійшли висновку, що АМК доведено обставини, які мають значення для справи, та встановлені ним факти у своїй сукупності доводять наявності в діях, зокрема, </w:t>
      </w:r>
      <w:r w:rsidR="00617B13">
        <w:rPr>
          <w:rFonts w:ascii="Times New Roman" w:eastAsia="Times New Roman" w:hAnsi="Times New Roman"/>
          <w:color w:val="000000"/>
          <w:sz w:val="28"/>
          <w:szCs w:val="28"/>
          <w:lang w:val="uk-UA"/>
        </w:rPr>
        <w:t>товариства</w:t>
      </w:r>
      <w:r w:rsidR="00617B13" w:rsidRPr="00C303FA">
        <w:rPr>
          <w:rFonts w:ascii="Times New Roman" w:eastAsia="Times New Roman" w:hAnsi="Times New Roman"/>
          <w:color w:val="000000"/>
          <w:sz w:val="28"/>
          <w:szCs w:val="28"/>
          <w:lang w:val="uk-UA"/>
        </w:rPr>
        <w:t xml:space="preserve"> </w:t>
      </w:r>
      <w:r w:rsidRPr="00C303FA">
        <w:rPr>
          <w:rFonts w:ascii="Times New Roman" w:eastAsia="Times New Roman" w:hAnsi="Times New Roman"/>
          <w:color w:val="000000"/>
          <w:sz w:val="28"/>
          <w:szCs w:val="28"/>
          <w:lang w:val="uk-UA"/>
        </w:rPr>
        <w:t xml:space="preserve">обставин щодо усунення конкуренції під час проведення торгів та узгодження поведінки </w:t>
      </w:r>
      <w:r w:rsidR="00617B13">
        <w:rPr>
          <w:rFonts w:ascii="Times New Roman" w:eastAsia="Times New Roman" w:hAnsi="Times New Roman"/>
          <w:color w:val="000000"/>
          <w:sz w:val="28"/>
          <w:szCs w:val="28"/>
          <w:lang w:val="uk-UA"/>
        </w:rPr>
        <w:t>товариства</w:t>
      </w:r>
      <w:r w:rsidR="00617B13" w:rsidRPr="00C303FA">
        <w:rPr>
          <w:rFonts w:ascii="Times New Roman" w:eastAsia="Times New Roman" w:hAnsi="Times New Roman"/>
          <w:color w:val="000000"/>
          <w:sz w:val="28"/>
          <w:szCs w:val="28"/>
          <w:lang w:val="uk-UA"/>
        </w:rPr>
        <w:t xml:space="preserve"> </w:t>
      </w:r>
      <w:r w:rsidRPr="00C303FA">
        <w:rPr>
          <w:rFonts w:ascii="Times New Roman" w:eastAsia="Times New Roman" w:hAnsi="Times New Roman"/>
          <w:color w:val="000000"/>
          <w:sz w:val="28"/>
          <w:szCs w:val="28"/>
          <w:lang w:val="uk-UA"/>
        </w:rPr>
        <w:t>та іншого учасника торгів, чи наміру такого узгодження під час підготовки тендерних пропозицій.</w:t>
      </w:r>
    </w:p>
    <w:p w14:paraId="08127CAE" w14:textId="77777777" w:rsidR="00832E17" w:rsidRPr="00C303FA" w:rsidRDefault="00CC198F" w:rsidP="00617B13">
      <w:pPr>
        <w:widowControl w:val="0"/>
        <w:tabs>
          <w:tab w:val="left" w:pos="0"/>
        </w:tabs>
        <w:autoSpaceDE w:val="0"/>
        <w:autoSpaceDN w:val="0"/>
        <w:adjustRightInd w:val="0"/>
        <w:spacing w:after="0"/>
        <w:ind w:firstLine="567"/>
        <w:jc w:val="both"/>
        <w:rPr>
          <w:rFonts w:ascii="Times New Roman" w:eastAsia="Times New Roman" w:hAnsi="Times New Roman"/>
          <w:color w:val="000000"/>
          <w:sz w:val="28"/>
          <w:szCs w:val="28"/>
          <w:lang w:val="uk-UA"/>
        </w:rPr>
      </w:pPr>
      <w:r w:rsidRPr="00C303FA">
        <w:rPr>
          <w:rFonts w:ascii="Times New Roman" w:eastAsia="Times New Roman" w:hAnsi="Times New Roman"/>
          <w:color w:val="000000"/>
          <w:sz w:val="28"/>
          <w:szCs w:val="28"/>
          <w:lang w:val="uk-UA"/>
        </w:rPr>
        <w:t>Н</w:t>
      </w:r>
      <w:r w:rsidR="00C32C00" w:rsidRPr="00C303FA">
        <w:rPr>
          <w:rFonts w:ascii="Times New Roman" w:eastAsia="Times New Roman" w:hAnsi="Times New Roman"/>
          <w:color w:val="000000"/>
          <w:sz w:val="28"/>
          <w:szCs w:val="28"/>
          <w:lang w:val="uk-UA"/>
        </w:rPr>
        <w:t xml:space="preserve">орми </w:t>
      </w:r>
      <w:r w:rsidRPr="00C303FA">
        <w:rPr>
          <w:rFonts w:ascii="Times New Roman" w:eastAsia="Times New Roman" w:hAnsi="Times New Roman"/>
          <w:color w:val="000000"/>
          <w:sz w:val="28"/>
          <w:szCs w:val="28"/>
          <w:lang w:val="uk-UA"/>
        </w:rPr>
        <w:t xml:space="preserve">статті 32 </w:t>
      </w:r>
      <w:r w:rsidR="00C32C00" w:rsidRPr="00C303FA">
        <w:rPr>
          <w:rFonts w:ascii="Times New Roman" w:eastAsia="Times New Roman" w:hAnsi="Times New Roman"/>
          <w:color w:val="000000"/>
          <w:sz w:val="28"/>
          <w:szCs w:val="28"/>
          <w:lang w:val="uk-UA"/>
        </w:rPr>
        <w:t>Закону Ук</w:t>
      </w:r>
      <w:r w:rsidRPr="00C303FA">
        <w:rPr>
          <w:rFonts w:ascii="Times New Roman" w:eastAsia="Times New Roman" w:hAnsi="Times New Roman"/>
          <w:color w:val="000000"/>
          <w:sz w:val="28"/>
          <w:szCs w:val="28"/>
          <w:lang w:val="uk-UA"/>
        </w:rPr>
        <w:t>раїни "Про публічні закупівлі"</w:t>
      </w:r>
      <w:r w:rsidR="00C32C00" w:rsidRPr="00C303FA">
        <w:rPr>
          <w:rFonts w:ascii="Times New Roman" w:eastAsia="Times New Roman" w:hAnsi="Times New Roman"/>
          <w:color w:val="000000"/>
          <w:sz w:val="28"/>
          <w:szCs w:val="28"/>
          <w:lang w:val="uk-UA"/>
        </w:rPr>
        <w:t xml:space="preserve">, яка регулює відміну тендеру чи визнання тендеру таким, що не відбувся, не є нормами, які регулюють сферу захисту економічної конкуренції, зокрема, у частині, що стосується </w:t>
      </w:r>
      <w:proofErr w:type="spellStart"/>
      <w:r w:rsidR="00C32C00" w:rsidRPr="00C303FA">
        <w:rPr>
          <w:rFonts w:ascii="Times New Roman" w:eastAsia="Times New Roman" w:hAnsi="Times New Roman"/>
          <w:color w:val="000000"/>
          <w:sz w:val="28"/>
          <w:szCs w:val="28"/>
          <w:lang w:val="uk-UA"/>
        </w:rPr>
        <w:t>антиконкурентних</w:t>
      </w:r>
      <w:proofErr w:type="spellEnd"/>
      <w:r w:rsidR="00C32C00" w:rsidRPr="00C303FA">
        <w:rPr>
          <w:rFonts w:ascii="Times New Roman" w:eastAsia="Times New Roman" w:hAnsi="Times New Roman"/>
          <w:color w:val="000000"/>
          <w:sz w:val="28"/>
          <w:szCs w:val="28"/>
          <w:lang w:val="uk-UA"/>
        </w:rPr>
        <w:t xml:space="preserve"> узгоджених дій, які стосуються спотворення результатів торгів.</w:t>
      </w:r>
    </w:p>
    <w:p w14:paraId="4845CA38" w14:textId="77777777" w:rsidR="002652EE" w:rsidRPr="00C303FA" w:rsidRDefault="00CC198F" w:rsidP="00617B13">
      <w:pPr>
        <w:widowControl w:val="0"/>
        <w:tabs>
          <w:tab w:val="left" w:pos="0"/>
        </w:tabs>
        <w:autoSpaceDE w:val="0"/>
        <w:autoSpaceDN w:val="0"/>
        <w:adjustRightInd w:val="0"/>
        <w:spacing w:after="0"/>
        <w:ind w:firstLine="567"/>
        <w:jc w:val="both"/>
        <w:rPr>
          <w:rFonts w:ascii="Times New Roman" w:eastAsia="Times New Roman" w:hAnsi="Times New Roman"/>
          <w:color w:val="000000"/>
          <w:sz w:val="28"/>
          <w:szCs w:val="28"/>
          <w:lang w:val="uk-UA"/>
        </w:rPr>
      </w:pPr>
      <w:r w:rsidRPr="00C303FA">
        <w:rPr>
          <w:rFonts w:ascii="Times New Roman" w:eastAsia="Times New Roman" w:hAnsi="Times New Roman"/>
          <w:color w:val="000000"/>
          <w:sz w:val="28"/>
          <w:szCs w:val="28"/>
          <w:lang w:val="uk-UA"/>
        </w:rPr>
        <w:t>Відповідно</w:t>
      </w:r>
      <w:r w:rsidR="00C32C00" w:rsidRPr="00C303FA">
        <w:rPr>
          <w:rFonts w:ascii="Times New Roman" w:eastAsia="Times New Roman" w:hAnsi="Times New Roman"/>
          <w:color w:val="000000"/>
          <w:sz w:val="28"/>
          <w:szCs w:val="28"/>
          <w:lang w:val="uk-UA"/>
        </w:rPr>
        <w:t xml:space="preserve"> до сталих </w:t>
      </w:r>
      <w:r w:rsidRPr="00C303FA">
        <w:rPr>
          <w:rFonts w:ascii="Times New Roman" w:eastAsia="Times New Roman" w:hAnsi="Times New Roman"/>
          <w:color w:val="000000"/>
          <w:sz w:val="28"/>
          <w:szCs w:val="28"/>
          <w:lang w:val="uk-UA"/>
        </w:rPr>
        <w:t>правових висновків</w:t>
      </w:r>
      <w:r w:rsidR="006B4736" w:rsidRPr="00C303FA">
        <w:rPr>
          <w:rFonts w:ascii="Times New Roman" w:eastAsia="Times New Roman" w:hAnsi="Times New Roman"/>
          <w:color w:val="000000"/>
          <w:sz w:val="28"/>
          <w:szCs w:val="28"/>
          <w:lang w:val="uk-UA"/>
        </w:rPr>
        <w:t>,</w:t>
      </w:r>
      <w:r w:rsidRPr="00C303FA">
        <w:rPr>
          <w:rFonts w:ascii="Times New Roman" w:eastAsia="Times New Roman" w:hAnsi="Times New Roman"/>
          <w:color w:val="000000"/>
          <w:sz w:val="28"/>
          <w:szCs w:val="28"/>
          <w:lang w:val="uk-UA"/>
        </w:rPr>
        <w:t xml:space="preserve"> </w:t>
      </w:r>
      <w:r w:rsidR="00330061" w:rsidRPr="00C303FA">
        <w:rPr>
          <w:rFonts w:ascii="Times New Roman" w:eastAsia="Times New Roman" w:hAnsi="Times New Roman"/>
          <w:color w:val="000000"/>
          <w:sz w:val="28"/>
          <w:szCs w:val="28"/>
          <w:lang w:val="uk-UA"/>
        </w:rPr>
        <w:t xml:space="preserve">викладених </w:t>
      </w:r>
      <w:r w:rsidR="00C32C00" w:rsidRPr="00C303FA">
        <w:rPr>
          <w:rFonts w:ascii="Times New Roman" w:eastAsia="Times New Roman" w:hAnsi="Times New Roman"/>
          <w:color w:val="000000"/>
          <w:sz w:val="28"/>
          <w:szCs w:val="28"/>
          <w:lang w:val="uk-UA"/>
        </w:rPr>
        <w:t>у постанов</w:t>
      </w:r>
      <w:r w:rsidRPr="00C303FA">
        <w:rPr>
          <w:rFonts w:ascii="Times New Roman" w:eastAsia="Times New Roman" w:hAnsi="Times New Roman"/>
          <w:color w:val="000000"/>
          <w:sz w:val="28"/>
          <w:szCs w:val="28"/>
          <w:lang w:val="uk-UA"/>
        </w:rPr>
        <w:t>і</w:t>
      </w:r>
      <w:r w:rsidR="00C32C00" w:rsidRPr="00C303FA">
        <w:rPr>
          <w:rFonts w:ascii="Times New Roman" w:eastAsia="Times New Roman" w:hAnsi="Times New Roman"/>
          <w:color w:val="000000"/>
          <w:sz w:val="28"/>
          <w:szCs w:val="28"/>
          <w:lang w:val="uk-UA"/>
        </w:rPr>
        <w:t xml:space="preserve"> Верховного Суду від 15.07.2025 у справі №</w:t>
      </w:r>
      <w:r w:rsidR="00655CD0" w:rsidRPr="00C303FA">
        <w:rPr>
          <w:rFonts w:ascii="Times New Roman" w:eastAsia="Times New Roman" w:hAnsi="Times New Roman"/>
          <w:color w:val="000000"/>
          <w:sz w:val="28"/>
          <w:szCs w:val="28"/>
          <w:lang w:val="uk-UA"/>
        </w:rPr>
        <w:t> </w:t>
      </w:r>
      <w:r w:rsidR="00C32C00" w:rsidRPr="00C303FA">
        <w:rPr>
          <w:rFonts w:ascii="Times New Roman" w:eastAsia="Times New Roman" w:hAnsi="Times New Roman"/>
          <w:color w:val="000000"/>
          <w:sz w:val="28"/>
          <w:szCs w:val="28"/>
          <w:lang w:val="uk-UA"/>
        </w:rPr>
        <w:t>910/11961/24</w:t>
      </w:r>
      <w:r w:rsidR="006B4736" w:rsidRPr="00C303FA">
        <w:rPr>
          <w:rFonts w:ascii="Times New Roman" w:eastAsia="Times New Roman" w:hAnsi="Times New Roman"/>
          <w:color w:val="000000"/>
          <w:sz w:val="28"/>
          <w:szCs w:val="28"/>
          <w:lang w:val="uk-UA"/>
        </w:rPr>
        <w:t>,</w:t>
      </w:r>
      <w:r w:rsidRPr="00C303FA">
        <w:rPr>
          <w:rFonts w:ascii="Times New Roman" w:eastAsia="Times New Roman" w:hAnsi="Times New Roman"/>
          <w:color w:val="000000"/>
          <w:sz w:val="28"/>
          <w:szCs w:val="28"/>
          <w:lang w:val="uk-UA"/>
        </w:rPr>
        <w:t xml:space="preserve"> </w:t>
      </w:r>
      <w:r w:rsidR="00C32C00" w:rsidRPr="00C303FA">
        <w:rPr>
          <w:rFonts w:ascii="Times New Roman" w:eastAsia="Times New Roman" w:hAnsi="Times New Roman"/>
          <w:color w:val="000000"/>
          <w:sz w:val="28"/>
          <w:szCs w:val="28"/>
          <w:lang w:val="uk-UA"/>
        </w:rPr>
        <w:t>для кваліфікації дій суб</w:t>
      </w:r>
      <w:r w:rsidR="00330061" w:rsidRPr="00C303FA">
        <w:rPr>
          <w:rFonts w:ascii="Times New Roman" w:eastAsia="Times New Roman" w:hAnsi="Times New Roman"/>
          <w:color w:val="000000"/>
          <w:sz w:val="28"/>
          <w:szCs w:val="28"/>
          <w:lang w:val="uk-UA"/>
        </w:rPr>
        <w:t>’</w:t>
      </w:r>
      <w:r w:rsidR="00C32C00" w:rsidRPr="00C303FA">
        <w:rPr>
          <w:rFonts w:ascii="Times New Roman" w:eastAsia="Times New Roman" w:hAnsi="Times New Roman"/>
          <w:color w:val="000000"/>
          <w:sz w:val="28"/>
          <w:szCs w:val="28"/>
          <w:lang w:val="uk-UA"/>
        </w:rPr>
        <w:t xml:space="preserve">єкта господарювання як </w:t>
      </w:r>
      <w:proofErr w:type="spellStart"/>
      <w:r w:rsidR="00C32C00" w:rsidRPr="00C303FA">
        <w:rPr>
          <w:rFonts w:ascii="Times New Roman" w:eastAsia="Times New Roman" w:hAnsi="Times New Roman"/>
          <w:color w:val="000000"/>
          <w:sz w:val="28"/>
          <w:szCs w:val="28"/>
          <w:lang w:val="uk-UA"/>
        </w:rPr>
        <w:t>антиконкурентних</w:t>
      </w:r>
      <w:proofErr w:type="spellEnd"/>
      <w:r w:rsidR="00C32C00" w:rsidRPr="00C303FA">
        <w:rPr>
          <w:rFonts w:ascii="Times New Roman" w:eastAsia="Times New Roman" w:hAnsi="Times New Roman"/>
          <w:color w:val="000000"/>
          <w:sz w:val="28"/>
          <w:szCs w:val="28"/>
          <w:lang w:val="uk-UA"/>
        </w:rPr>
        <w:t xml:space="preserve"> узгоджених дій не є обов</w:t>
      </w:r>
      <w:r w:rsidR="00330061" w:rsidRPr="00C303FA">
        <w:rPr>
          <w:rFonts w:ascii="Times New Roman" w:eastAsia="Times New Roman" w:hAnsi="Times New Roman"/>
          <w:color w:val="000000"/>
          <w:sz w:val="28"/>
          <w:szCs w:val="28"/>
          <w:lang w:val="uk-UA"/>
        </w:rPr>
        <w:t>’</w:t>
      </w:r>
      <w:r w:rsidR="00C32C00" w:rsidRPr="00C303FA">
        <w:rPr>
          <w:rFonts w:ascii="Times New Roman" w:eastAsia="Times New Roman" w:hAnsi="Times New Roman"/>
          <w:color w:val="000000"/>
          <w:sz w:val="28"/>
          <w:szCs w:val="28"/>
          <w:lang w:val="uk-UA"/>
        </w:rPr>
        <w:t xml:space="preserve">язковим фактичне настання наслідків у формі відповідно недопущення, </w:t>
      </w:r>
      <w:r w:rsidR="00C32C00" w:rsidRPr="00C303FA">
        <w:rPr>
          <w:rFonts w:ascii="Times New Roman" w:eastAsia="Times New Roman" w:hAnsi="Times New Roman"/>
          <w:color w:val="000000"/>
          <w:sz w:val="28"/>
          <w:szCs w:val="28"/>
          <w:lang w:val="uk-UA"/>
        </w:rPr>
        <w:lastRenderedPageBreak/>
        <w:t>усунення чи обмеження конкуренції, ущемлення інтересів інших суб</w:t>
      </w:r>
      <w:r w:rsidR="00330061" w:rsidRPr="00C303FA">
        <w:rPr>
          <w:rFonts w:ascii="Times New Roman" w:eastAsia="Times New Roman" w:hAnsi="Times New Roman"/>
          <w:color w:val="000000"/>
          <w:sz w:val="28"/>
          <w:szCs w:val="28"/>
          <w:lang w:val="uk-UA"/>
        </w:rPr>
        <w:t>’</w:t>
      </w:r>
      <w:r w:rsidR="00C32C00" w:rsidRPr="00C303FA">
        <w:rPr>
          <w:rFonts w:ascii="Times New Roman" w:eastAsia="Times New Roman" w:hAnsi="Times New Roman"/>
          <w:color w:val="000000"/>
          <w:sz w:val="28"/>
          <w:szCs w:val="28"/>
          <w:lang w:val="uk-UA"/>
        </w:rPr>
        <w:t>єктів господарювання (конкурентів, покупців) чи споживачів, зокрема, через заподіяння їм шкоди (збитків) або іншого реального порушення їх прав чи інтересів, чи наста</w:t>
      </w:r>
      <w:r w:rsidR="00330061" w:rsidRPr="00C303FA">
        <w:rPr>
          <w:rFonts w:ascii="Times New Roman" w:eastAsia="Times New Roman" w:hAnsi="Times New Roman"/>
          <w:color w:val="000000"/>
          <w:sz w:val="28"/>
          <w:szCs w:val="28"/>
          <w:lang w:val="uk-UA"/>
        </w:rPr>
        <w:t>ння інших відповідних наслідків.</w:t>
      </w:r>
    </w:p>
    <w:p w14:paraId="386BAA39" w14:textId="77777777" w:rsidR="00DC795B" w:rsidRPr="00C303FA" w:rsidRDefault="000C42FA" w:rsidP="00617B13">
      <w:pPr>
        <w:widowControl w:val="0"/>
        <w:tabs>
          <w:tab w:val="left" w:pos="0"/>
        </w:tabs>
        <w:autoSpaceDE w:val="0"/>
        <w:autoSpaceDN w:val="0"/>
        <w:adjustRightInd w:val="0"/>
        <w:spacing w:after="0"/>
        <w:ind w:firstLine="567"/>
        <w:jc w:val="both"/>
        <w:rPr>
          <w:rFonts w:ascii="Times New Roman" w:eastAsia="Times New Roman" w:hAnsi="Times New Roman"/>
          <w:color w:val="000000"/>
          <w:sz w:val="28"/>
          <w:szCs w:val="28"/>
          <w:lang w:val="uk-UA"/>
        </w:rPr>
      </w:pPr>
      <w:r w:rsidRPr="00C303FA">
        <w:rPr>
          <w:rFonts w:ascii="Times New Roman" w:eastAsia="Times New Roman" w:hAnsi="Times New Roman"/>
          <w:color w:val="000000"/>
          <w:sz w:val="28"/>
          <w:szCs w:val="28"/>
          <w:lang w:val="uk-UA"/>
        </w:rPr>
        <w:t>В</w:t>
      </w:r>
      <w:r w:rsidR="0094614A" w:rsidRPr="00C303FA">
        <w:rPr>
          <w:rFonts w:ascii="Times New Roman" w:eastAsia="Times New Roman" w:hAnsi="Times New Roman"/>
          <w:color w:val="000000"/>
          <w:sz w:val="28"/>
          <w:szCs w:val="28"/>
          <w:lang w:val="uk-UA"/>
        </w:rPr>
        <w:t xml:space="preserve">ідміна торгів або визнання торгів такими, що не відбулися не звільняють їх учасників від відповідальності за вчинення </w:t>
      </w:r>
      <w:proofErr w:type="spellStart"/>
      <w:r w:rsidR="0094614A" w:rsidRPr="00C303FA">
        <w:rPr>
          <w:rFonts w:ascii="Times New Roman" w:eastAsia="Times New Roman" w:hAnsi="Times New Roman"/>
          <w:color w:val="000000"/>
          <w:sz w:val="28"/>
          <w:szCs w:val="28"/>
          <w:lang w:val="uk-UA"/>
        </w:rPr>
        <w:t>антиконкурентних</w:t>
      </w:r>
      <w:proofErr w:type="spellEnd"/>
      <w:r w:rsidR="0094614A" w:rsidRPr="00C303FA">
        <w:rPr>
          <w:rFonts w:ascii="Times New Roman" w:eastAsia="Times New Roman" w:hAnsi="Times New Roman"/>
          <w:color w:val="000000"/>
          <w:sz w:val="28"/>
          <w:szCs w:val="28"/>
          <w:lang w:val="uk-UA"/>
        </w:rPr>
        <w:t xml:space="preserve"> узгоджених дій, які полягали у спотворенні результатів торгів, оскільки, недосягнення суб</w:t>
      </w:r>
      <w:r w:rsidR="006B4736" w:rsidRPr="00C303FA">
        <w:rPr>
          <w:rFonts w:ascii="Times New Roman" w:eastAsia="Times New Roman" w:hAnsi="Times New Roman"/>
          <w:color w:val="000000"/>
          <w:sz w:val="28"/>
          <w:szCs w:val="28"/>
          <w:lang w:val="uk-UA"/>
        </w:rPr>
        <w:t>’</w:t>
      </w:r>
      <w:r w:rsidR="0094614A" w:rsidRPr="00C303FA">
        <w:rPr>
          <w:rFonts w:ascii="Times New Roman" w:eastAsia="Times New Roman" w:hAnsi="Times New Roman"/>
          <w:color w:val="000000"/>
          <w:sz w:val="28"/>
          <w:szCs w:val="28"/>
          <w:lang w:val="uk-UA"/>
        </w:rPr>
        <w:t xml:space="preserve">єктами господарювання мети, з якою вони узгоджують власну конкурентну поведінку, з причин та обставин, що не залежать від їх волі (у цьому випадку у зв’язку з тим, що торги визнані такими, що не відбулися), не є підставою для встановлення відсутності правопорушення, передбаченого статтею 6 </w:t>
      </w:r>
      <w:r w:rsidR="006B4736" w:rsidRPr="00C303FA">
        <w:rPr>
          <w:rFonts w:ascii="Times New Roman" w:eastAsia="Times New Roman" w:hAnsi="Times New Roman"/>
          <w:color w:val="000000"/>
          <w:sz w:val="28"/>
          <w:szCs w:val="28"/>
          <w:lang w:val="uk-UA"/>
        </w:rPr>
        <w:t>Закону України № 2210-ІІІ</w:t>
      </w:r>
      <w:r w:rsidR="0094614A" w:rsidRPr="00C303FA">
        <w:rPr>
          <w:rFonts w:ascii="Times New Roman" w:eastAsia="Times New Roman" w:hAnsi="Times New Roman"/>
          <w:color w:val="000000"/>
          <w:sz w:val="28"/>
          <w:szCs w:val="28"/>
          <w:lang w:val="uk-UA"/>
        </w:rPr>
        <w:t>, адже негативним наслідком є сам факт спотворення через узгоджену поведінку.</w:t>
      </w:r>
    </w:p>
    <w:p w14:paraId="156E2B6B" w14:textId="77777777" w:rsidR="002652EE" w:rsidRPr="00C303FA" w:rsidRDefault="000C42FA" w:rsidP="00617B13">
      <w:pPr>
        <w:widowControl w:val="0"/>
        <w:tabs>
          <w:tab w:val="left" w:pos="0"/>
        </w:tabs>
        <w:autoSpaceDE w:val="0"/>
        <w:autoSpaceDN w:val="0"/>
        <w:adjustRightInd w:val="0"/>
        <w:spacing w:after="0"/>
        <w:ind w:firstLine="567"/>
        <w:jc w:val="both"/>
        <w:rPr>
          <w:rFonts w:ascii="Times New Roman" w:eastAsia="Times New Roman" w:hAnsi="Times New Roman"/>
          <w:color w:val="000000"/>
          <w:sz w:val="28"/>
          <w:szCs w:val="28"/>
          <w:lang w:val="uk-UA"/>
        </w:rPr>
      </w:pPr>
      <w:r w:rsidRPr="00C303FA">
        <w:rPr>
          <w:rFonts w:ascii="Times New Roman" w:eastAsia="Times New Roman" w:hAnsi="Times New Roman"/>
          <w:color w:val="000000"/>
          <w:sz w:val="28"/>
          <w:szCs w:val="28"/>
          <w:lang w:val="uk-UA"/>
        </w:rPr>
        <w:t xml:space="preserve">КГС ВС постановою від 14.08.2025 рішення Господарського суду міста Києва та постанову Північного апеляційного господарського суду залишив без змін. </w:t>
      </w:r>
    </w:p>
    <w:p w14:paraId="09F18C7B" w14:textId="77777777" w:rsidR="00617B13" w:rsidRDefault="00617B13" w:rsidP="00617B13">
      <w:pPr>
        <w:widowControl w:val="0"/>
        <w:tabs>
          <w:tab w:val="left" w:pos="0"/>
        </w:tabs>
        <w:autoSpaceDE w:val="0"/>
        <w:autoSpaceDN w:val="0"/>
        <w:adjustRightInd w:val="0"/>
        <w:spacing w:after="0"/>
        <w:jc w:val="center"/>
        <w:rPr>
          <w:rFonts w:ascii="Times New Roman" w:hAnsi="Times New Roman"/>
          <w:b/>
          <w:bCs/>
          <w:sz w:val="28"/>
          <w:szCs w:val="28"/>
          <w:lang w:val="uk-UA"/>
        </w:rPr>
      </w:pPr>
    </w:p>
    <w:p w14:paraId="7A1B0FB0" w14:textId="460005F6" w:rsidR="00F12E1B" w:rsidRPr="00C303FA" w:rsidRDefault="00F12E1B" w:rsidP="00617B13">
      <w:pPr>
        <w:widowControl w:val="0"/>
        <w:tabs>
          <w:tab w:val="left" w:pos="0"/>
        </w:tabs>
        <w:autoSpaceDE w:val="0"/>
        <w:autoSpaceDN w:val="0"/>
        <w:adjustRightInd w:val="0"/>
        <w:spacing w:after="0"/>
        <w:jc w:val="center"/>
        <w:rPr>
          <w:rFonts w:ascii="Times New Roman" w:hAnsi="Times New Roman"/>
          <w:b/>
          <w:bCs/>
          <w:sz w:val="28"/>
          <w:szCs w:val="28"/>
          <w:lang w:val="uk-UA"/>
        </w:rPr>
      </w:pPr>
      <w:r w:rsidRPr="00C303FA">
        <w:rPr>
          <w:rFonts w:ascii="Times New Roman" w:hAnsi="Times New Roman"/>
          <w:b/>
          <w:bCs/>
          <w:sz w:val="28"/>
          <w:szCs w:val="28"/>
          <w:lang w:val="uk-UA"/>
        </w:rPr>
        <w:t>Зловживання монопольним (домінуючим) становищем</w:t>
      </w:r>
    </w:p>
    <w:p w14:paraId="7B35B983" w14:textId="77777777" w:rsidR="00F12E1B" w:rsidRPr="00C303FA" w:rsidRDefault="00F12E1B" w:rsidP="00617B13">
      <w:pPr>
        <w:widowControl w:val="0"/>
        <w:tabs>
          <w:tab w:val="left" w:pos="0"/>
        </w:tabs>
        <w:autoSpaceDE w:val="0"/>
        <w:autoSpaceDN w:val="0"/>
        <w:adjustRightInd w:val="0"/>
        <w:spacing w:after="0"/>
        <w:ind w:firstLine="567"/>
        <w:jc w:val="center"/>
        <w:rPr>
          <w:rFonts w:ascii="Times New Roman" w:hAnsi="Times New Roman"/>
          <w:b/>
          <w:bCs/>
          <w:sz w:val="28"/>
          <w:szCs w:val="28"/>
          <w:lang w:val="uk-UA"/>
        </w:rPr>
      </w:pPr>
    </w:p>
    <w:p w14:paraId="571ACA0E" w14:textId="77777777" w:rsidR="00F12E1B" w:rsidRPr="00C303FA" w:rsidRDefault="00F12E1B" w:rsidP="008B691A">
      <w:pPr>
        <w:tabs>
          <w:tab w:val="left" w:pos="0"/>
        </w:tabs>
        <w:autoSpaceDE w:val="0"/>
        <w:autoSpaceDN w:val="0"/>
        <w:adjustRightInd w:val="0"/>
        <w:spacing w:after="0"/>
        <w:ind w:firstLine="567"/>
        <w:jc w:val="both"/>
        <w:rPr>
          <w:rFonts w:ascii="Times New Roman" w:hAnsi="Times New Roman"/>
          <w:color w:val="000000"/>
          <w:sz w:val="28"/>
          <w:szCs w:val="28"/>
          <w:lang w:val="uk-UA"/>
        </w:rPr>
      </w:pPr>
      <w:r w:rsidRPr="00C303FA">
        <w:rPr>
          <w:rFonts w:ascii="Times New Roman" w:hAnsi="Times New Roman"/>
          <w:color w:val="000000"/>
          <w:sz w:val="28"/>
          <w:szCs w:val="28"/>
          <w:lang w:val="uk-UA"/>
        </w:rPr>
        <w:t>Згідно з частиною першою статті 12 Закону України № 2210-ІІІ суб’єкт господарювання займає монопольне (домінуюче) становище на ринку товару, якщо: на цьому ринку у нього немає жодного конкурента; не зазнає значної конкуренції внаслідок обмеженості можливостей доступу інших суб’єктів господарювання щодо закупівлі сировини, матеріалів та збуту товарів, наявності бар’єрів для доступу на ринок інших суб’єктів господарювання, наявності пільг чи інших обставин.</w:t>
      </w:r>
    </w:p>
    <w:p w14:paraId="39C6517B" w14:textId="77777777" w:rsidR="00F12E1B" w:rsidRPr="00C303FA" w:rsidRDefault="00F12E1B" w:rsidP="008B691A">
      <w:pPr>
        <w:tabs>
          <w:tab w:val="left" w:pos="0"/>
        </w:tabs>
        <w:autoSpaceDE w:val="0"/>
        <w:autoSpaceDN w:val="0"/>
        <w:adjustRightInd w:val="0"/>
        <w:spacing w:after="0"/>
        <w:ind w:firstLine="567"/>
        <w:jc w:val="both"/>
        <w:rPr>
          <w:rFonts w:ascii="Times New Roman" w:hAnsi="Times New Roman"/>
          <w:color w:val="000000"/>
          <w:sz w:val="28"/>
          <w:szCs w:val="28"/>
          <w:lang w:val="uk-UA"/>
        </w:rPr>
      </w:pPr>
      <w:r w:rsidRPr="00C303FA">
        <w:rPr>
          <w:rFonts w:ascii="Times New Roman" w:hAnsi="Times New Roman"/>
          <w:color w:val="000000"/>
          <w:sz w:val="28"/>
          <w:szCs w:val="28"/>
          <w:lang w:val="uk-UA"/>
        </w:rPr>
        <w:t>Установлення монопольного (домінуючого) становища суб’єкта (суб’єктів) господарювання включає застосування як структурних, так і поведінкових показників, що характеризують стан конкуренції на ринку. При цьому застосування структурних показників зумовлюється встановленням об’єкта аналізу, визначенням товарних, територіальних (географічних), часових меж ринку на підставі інформації, яка може бути використана для визначення монопольного (домінуючого) становища.</w:t>
      </w:r>
    </w:p>
    <w:p w14:paraId="08309FB9" w14:textId="77777777" w:rsidR="00F12E1B" w:rsidRPr="00C303FA" w:rsidRDefault="00F12E1B" w:rsidP="008B691A">
      <w:pPr>
        <w:tabs>
          <w:tab w:val="left" w:pos="0"/>
        </w:tabs>
        <w:autoSpaceDE w:val="0"/>
        <w:autoSpaceDN w:val="0"/>
        <w:adjustRightInd w:val="0"/>
        <w:spacing w:after="0"/>
        <w:ind w:firstLine="567"/>
        <w:jc w:val="both"/>
        <w:rPr>
          <w:rFonts w:ascii="Times New Roman" w:hAnsi="Times New Roman"/>
          <w:color w:val="000000"/>
          <w:sz w:val="28"/>
          <w:szCs w:val="28"/>
          <w:lang w:val="uk-UA"/>
        </w:rPr>
      </w:pPr>
      <w:r w:rsidRPr="00C303FA">
        <w:rPr>
          <w:rFonts w:ascii="Times New Roman" w:hAnsi="Times New Roman"/>
          <w:color w:val="000000"/>
          <w:sz w:val="28"/>
          <w:szCs w:val="28"/>
          <w:lang w:val="uk-UA"/>
        </w:rPr>
        <w:t xml:space="preserve">Порядок визначення монопольного (домінуючого) становища суб’єктів господарювання на ринку встановлено </w:t>
      </w:r>
      <w:r w:rsidRPr="00C303FA">
        <w:rPr>
          <w:rFonts w:ascii="Times New Roman" w:hAnsi="Times New Roman"/>
          <w:b/>
          <w:bCs/>
          <w:color w:val="000000"/>
          <w:sz w:val="28"/>
          <w:szCs w:val="28"/>
          <w:lang w:val="uk-UA"/>
        </w:rPr>
        <w:t>Методикою визначення монопольного (домінуючого) становища суб’єктів господарювання на ринку, затвердженою розпорядженням АМК від 05.03.2002 № 49-р</w:t>
      </w:r>
      <w:r w:rsidRPr="00C303FA">
        <w:rPr>
          <w:rFonts w:ascii="Times New Roman" w:hAnsi="Times New Roman"/>
          <w:color w:val="000000"/>
          <w:sz w:val="28"/>
          <w:szCs w:val="28"/>
          <w:lang w:val="uk-UA"/>
        </w:rPr>
        <w:t xml:space="preserve"> (далі – Методика № 49-р).</w:t>
      </w:r>
    </w:p>
    <w:p w14:paraId="4C6C2CFC" w14:textId="77777777" w:rsidR="00F12E1B" w:rsidRPr="00C303FA" w:rsidRDefault="00F12E1B" w:rsidP="008B691A">
      <w:pPr>
        <w:tabs>
          <w:tab w:val="left" w:pos="0"/>
        </w:tabs>
        <w:autoSpaceDE w:val="0"/>
        <w:autoSpaceDN w:val="0"/>
        <w:adjustRightInd w:val="0"/>
        <w:spacing w:after="0"/>
        <w:ind w:firstLine="567"/>
        <w:jc w:val="both"/>
        <w:rPr>
          <w:rFonts w:ascii="Times New Roman" w:hAnsi="Times New Roman"/>
          <w:color w:val="000000"/>
          <w:sz w:val="28"/>
          <w:szCs w:val="28"/>
          <w:lang w:val="uk-UA"/>
        </w:rPr>
      </w:pPr>
      <w:r w:rsidRPr="00C303FA">
        <w:rPr>
          <w:rFonts w:ascii="Times New Roman" w:hAnsi="Times New Roman"/>
          <w:color w:val="000000"/>
          <w:sz w:val="28"/>
          <w:szCs w:val="28"/>
          <w:lang w:val="uk-UA"/>
        </w:rPr>
        <w:t xml:space="preserve">Вирішуючи спір про оскарження рішення АМК про визнання дій суб’єкта господарювання зловживанням монопольним (домінуючим) становищем, суди </w:t>
      </w:r>
      <w:r w:rsidRPr="00C303FA">
        <w:rPr>
          <w:rFonts w:ascii="Times New Roman" w:hAnsi="Times New Roman"/>
          <w:color w:val="000000"/>
          <w:sz w:val="28"/>
          <w:szCs w:val="28"/>
          <w:lang w:val="uk-UA"/>
        </w:rPr>
        <w:lastRenderedPageBreak/>
        <w:t>зокрема перевіряли правильність застосування АМК Методики № 49-р під час контролю за дотриманням законодавства про захист економічної конкуренції та прийняття оскаржуваного рішення.</w:t>
      </w:r>
    </w:p>
    <w:p w14:paraId="6D06A2E6" w14:textId="77777777" w:rsidR="00F12E1B" w:rsidRPr="00C303FA" w:rsidRDefault="00F12E1B" w:rsidP="008B691A">
      <w:pPr>
        <w:tabs>
          <w:tab w:val="left" w:pos="0"/>
        </w:tabs>
        <w:autoSpaceDE w:val="0"/>
        <w:autoSpaceDN w:val="0"/>
        <w:adjustRightInd w:val="0"/>
        <w:spacing w:after="0"/>
        <w:ind w:firstLine="567"/>
        <w:jc w:val="both"/>
        <w:rPr>
          <w:rFonts w:ascii="Times New Roman" w:hAnsi="Times New Roman"/>
          <w:color w:val="000000"/>
          <w:sz w:val="28"/>
          <w:szCs w:val="28"/>
          <w:lang w:val="uk-UA"/>
        </w:rPr>
      </w:pPr>
      <w:r w:rsidRPr="00C303FA">
        <w:rPr>
          <w:rFonts w:ascii="Times New Roman" w:hAnsi="Times New Roman"/>
          <w:color w:val="000000"/>
          <w:sz w:val="28"/>
          <w:szCs w:val="28"/>
          <w:lang w:val="uk-UA"/>
        </w:rPr>
        <w:t>Господарські суди задовольняли позов у випадку встановлення порушення АМК Методики № 49-р, зокрема в разі неналежного дослідження ринку, неправильного визначення товарних, територіальних (географічних), часових меж ринку, бар’єрів вступу на ринок.</w:t>
      </w:r>
    </w:p>
    <w:p w14:paraId="32A44C37" w14:textId="77777777" w:rsidR="00F12E1B" w:rsidRPr="00C303FA" w:rsidRDefault="00F12E1B" w:rsidP="008B691A">
      <w:pPr>
        <w:pStyle w:val="ps2"/>
        <w:tabs>
          <w:tab w:val="left" w:pos="0"/>
        </w:tabs>
        <w:spacing w:before="0" w:beforeAutospacing="0" w:after="0" w:afterAutospacing="0" w:line="276" w:lineRule="auto"/>
        <w:ind w:firstLine="567"/>
        <w:rPr>
          <w:rFonts w:cstheme="minorBidi"/>
          <w:color w:val="000000"/>
          <w:sz w:val="28"/>
          <w:szCs w:val="28"/>
        </w:rPr>
      </w:pPr>
      <w:r w:rsidRPr="00C303FA">
        <w:rPr>
          <w:color w:val="000000"/>
          <w:sz w:val="28"/>
          <w:szCs w:val="28"/>
        </w:rPr>
        <w:t xml:space="preserve">Зокрема, у справі </w:t>
      </w:r>
      <w:r w:rsidRPr="00C303FA">
        <w:rPr>
          <w:b/>
          <w:color w:val="000000"/>
          <w:sz w:val="28"/>
          <w:szCs w:val="28"/>
        </w:rPr>
        <w:t>№ 910/2327/20</w:t>
      </w:r>
      <w:r w:rsidRPr="00C303FA">
        <w:rPr>
          <w:color w:val="000000"/>
          <w:sz w:val="28"/>
          <w:szCs w:val="28"/>
        </w:rPr>
        <w:t xml:space="preserve"> </w:t>
      </w:r>
      <w:r w:rsidRPr="00C303FA">
        <w:rPr>
          <w:rFonts w:eastAsiaTheme="minorHAnsi" w:cstheme="minorBidi"/>
          <w:color w:val="000000"/>
          <w:sz w:val="28"/>
          <w:szCs w:val="28"/>
          <w:lang w:eastAsia="en-US"/>
        </w:rPr>
        <w:t xml:space="preserve">оскаржувалося рішення </w:t>
      </w:r>
      <w:r w:rsidRPr="00C303FA">
        <w:rPr>
          <w:rFonts w:cstheme="minorBidi"/>
          <w:color w:val="000000"/>
          <w:sz w:val="28"/>
          <w:szCs w:val="28"/>
        </w:rPr>
        <w:t>АМК, яким дії групи "</w:t>
      </w:r>
      <w:proofErr w:type="spellStart"/>
      <w:r w:rsidRPr="00C303FA">
        <w:rPr>
          <w:rFonts w:cstheme="minorBidi"/>
          <w:color w:val="000000"/>
          <w:sz w:val="28"/>
          <w:szCs w:val="28"/>
        </w:rPr>
        <w:t>Сумигаз</w:t>
      </w:r>
      <w:proofErr w:type="spellEnd"/>
      <w:r w:rsidRPr="00C303FA">
        <w:rPr>
          <w:rFonts w:cstheme="minorBidi"/>
          <w:color w:val="000000"/>
          <w:sz w:val="28"/>
          <w:szCs w:val="28"/>
        </w:rPr>
        <w:t>" в особі АТ "</w:t>
      </w:r>
      <w:proofErr w:type="spellStart"/>
      <w:r w:rsidRPr="00C303FA">
        <w:rPr>
          <w:rFonts w:cstheme="minorBidi"/>
          <w:color w:val="000000"/>
          <w:sz w:val="28"/>
          <w:szCs w:val="28"/>
        </w:rPr>
        <w:t>Сумигаз</w:t>
      </w:r>
      <w:proofErr w:type="spellEnd"/>
      <w:r w:rsidRPr="00C303FA">
        <w:rPr>
          <w:rFonts w:cstheme="minorBidi"/>
          <w:color w:val="000000"/>
          <w:sz w:val="28"/>
          <w:szCs w:val="28"/>
        </w:rPr>
        <w:t>" та ТОВ "</w:t>
      </w:r>
      <w:proofErr w:type="spellStart"/>
      <w:r w:rsidRPr="00C303FA">
        <w:rPr>
          <w:rFonts w:cstheme="minorBidi"/>
          <w:color w:val="000000"/>
          <w:sz w:val="28"/>
          <w:szCs w:val="28"/>
        </w:rPr>
        <w:t>Сумигаз</w:t>
      </w:r>
      <w:proofErr w:type="spellEnd"/>
      <w:r w:rsidRPr="00C303FA">
        <w:rPr>
          <w:rFonts w:cstheme="minorBidi"/>
          <w:color w:val="000000"/>
          <w:sz w:val="28"/>
          <w:szCs w:val="28"/>
        </w:rPr>
        <w:t xml:space="preserve"> Збут" щодо донарахування об</w:t>
      </w:r>
      <w:r w:rsidRPr="00C303FA">
        <w:rPr>
          <w:color w:val="000000"/>
          <w:sz w:val="28"/>
          <w:szCs w:val="28"/>
        </w:rPr>
        <w:t>’</w:t>
      </w:r>
      <w:r w:rsidRPr="00C303FA">
        <w:rPr>
          <w:rFonts w:cstheme="minorBidi"/>
          <w:color w:val="000000"/>
          <w:sz w:val="28"/>
          <w:szCs w:val="28"/>
        </w:rPr>
        <w:t>ємів використаного побутовими споживачами природного газу понад обсяги, визначені лічильниками, при здійсненні комерційних розрахунків, при різному застосуванні норм законодавства учасниками та НКРЕКП цих відносин, визнано порушенням законодавства про захист економічної конкуренції у вигляді зловживання монопольним (домінуючим) становищем на ринку комплексної послуги з розподілу та постачання природного газу побутовим споживачам у межах території ліцензійної діяльності АТ "</w:t>
      </w:r>
      <w:proofErr w:type="spellStart"/>
      <w:r w:rsidRPr="00C303FA">
        <w:rPr>
          <w:rFonts w:cstheme="minorBidi"/>
          <w:color w:val="000000"/>
          <w:sz w:val="28"/>
          <w:szCs w:val="28"/>
        </w:rPr>
        <w:t>Сумигаз</w:t>
      </w:r>
      <w:proofErr w:type="spellEnd"/>
      <w:r w:rsidRPr="00C303FA">
        <w:rPr>
          <w:rFonts w:cstheme="minorBidi"/>
          <w:color w:val="000000"/>
          <w:sz w:val="28"/>
          <w:szCs w:val="28"/>
        </w:rPr>
        <w:t>", що призвело до ущемлення інтересів споживачів, які були б неможливими за умов існування значної конкуренції на ринку.</w:t>
      </w:r>
    </w:p>
    <w:p w14:paraId="640C9ACB" w14:textId="77777777" w:rsidR="00F12E1B" w:rsidRPr="00C303FA" w:rsidRDefault="00F12E1B" w:rsidP="008B691A">
      <w:pPr>
        <w:pStyle w:val="ps2"/>
        <w:tabs>
          <w:tab w:val="left" w:pos="0"/>
        </w:tabs>
        <w:spacing w:before="0" w:beforeAutospacing="0" w:after="0" w:afterAutospacing="0" w:line="276" w:lineRule="auto"/>
        <w:ind w:firstLine="567"/>
        <w:rPr>
          <w:rFonts w:cstheme="minorBidi"/>
          <w:color w:val="000000"/>
          <w:sz w:val="28"/>
          <w:szCs w:val="28"/>
        </w:rPr>
      </w:pPr>
      <w:r w:rsidRPr="00C303FA">
        <w:rPr>
          <w:color w:val="000000"/>
          <w:sz w:val="28"/>
          <w:szCs w:val="28"/>
        </w:rPr>
        <w:t xml:space="preserve">Північний апеляційний господарський суд постановою від 11.07.2023 </w:t>
      </w:r>
      <w:r w:rsidRPr="00C303FA">
        <w:rPr>
          <w:rFonts w:cstheme="minorBidi"/>
          <w:color w:val="000000"/>
          <w:sz w:val="28"/>
          <w:szCs w:val="28"/>
        </w:rPr>
        <w:t>залишив без змін рішення Господарського суду міста Києва 27.08.2020, яким позов задоволено, рішення АМК визнано недійсним.</w:t>
      </w:r>
    </w:p>
    <w:p w14:paraId="529B3C28" w14:textId="77777777" w:rsidR="00F12E1B" w:rsidRPr="00C303FA" w:rsidRDefault="00F12E1B" w:rsidP="008B691A">
      <w:pPr>
        <w:pStyle w:val="ps2"/>
        <w:tabs>
          <w:tab w:val="left" w:pos="0"/>
        </w:tabs>
        <w:spacing w:before="0" w:beforeAutospacing="0" w:after="0" w:afterAutospacing="0" w:line="276" w:lineRule="auto"/>
        <w:ind w:firstLine="567"/>
        <w:rPr>
          <w:rFonts w:cstheme="minorBidi"/>
          <w:color w:val="000000"/>
          <w:sz w:val="28"/>
          <w:szCs w:val="28"/>
        </w:rPr>
      </w:pPr>
      <w:r w:rsidRPr="00C303FA">
        <w:rPr>
          <w:rFonts w:cstheme="minorBidi"/>
          <w:color w:val="000000"/>
          <w:sz w:val="28"/>
          <w:szCs w:val="28"/>
        </w:rPr>
        <w:t>Суди посилалися на те, що АМК неправильно застосував положення Методики № 49-р, що полягало в такому.</w:t>
      </w:r>
    </w:p>
    <w:p w14:paraId="285F9F47" w14:textId="77777777" w:rsidR="00F12E1B" w:rsidRPr="00C303FA" w:rsidRDefault="00F12E1B" w:rsidP="008B691A">
      <w:pPr>
        <w:pStyle w:val="ps2"/>
        <w:tabs>
          <w:tab w:val="left" w:pos="0"/>
        </w:tabs>
        <w:spacing w:before="0" w:beforeAutospacing="0" w:after="0" w:afterAutospacing="0" w:line="276" w:lineRule="auto"/>
        <w:ind w:firstLine="567"/>
        <w:rPr>
          <w:color w:val="000000"/>
          <w:sz w:val="28"/>
          <w:szCs w:val="28"/>
        </w:rPr>
      </w:pPr>
      <w:r w:rsidRPr="00C303FA">
        <w:rPr>
          <w:rFonts w:cstheme="minorBidi"/>
          <w:color w:val="000000"/>
          <w:sz w:val="28"/>
          <w:szCs w:val="28"/>
        </w:rPr>
        <w:t>Комітетом не було надано аналізу щодо суміжності досліджуваних у спірному рішенні товарів, проте АМК в оспорюваному рішенні зазначив, що вони становлять один ринок, не досліджуючи при цьому основний критерій віднесення товарів до одного ринку – їхню взаємозамінність. Тобто АМК</w:t>
      </w:r>
      <w:r w:rsidRPr="00C303FA">
        <w:rPr>
          <w:color w:val="000000"/>
          <w:sz w:val="28"/>
          <w:szCs w:val="28"/>
        </w:rPr>
        <w:t xml:space="preserve"> об’єднав в одних товарних межах невзаємозамінні товари, які з урахуванням обставин цієї справи, не можуть становити один товарний ринок.</w:t>
      </w:r>
    </w:p>
    <w:p w14:paraId="776E2AFA" w14:textId="77777777" w:rsidR="00F12E1B" w:rsidRPr="00C303FA" w:rsidRDefault="00F12E1B" w:rsidP="008B691A">
      <w:pPr>
        <w:tabs>
          <w:tab w:val="left" w:pos="0"/>
        </w:tabs>
        <w:autoSpaceDE w:val="0"/>
        <w:autoSpaceDN w:val="0"/>
        <w:adjustRightInd w:val="0"/>
        <w:spacing w:after="0"/>
        <w:ind w:firstLine="567"/>
        <w:jc w:val="both"/>
        <w:rPr>
          <w:rFonts w:ascii="Times New Roman" w:hAnsi="Times New Roman"/>
          <w:color w:val="000000"/>
          <w:sz w:val="28"/>
          <w:szCs w:val="28"/>
          <w:lang w:val="uk-UA"/>
        </w:rPr>
      </w:pPr>
      <w:r w:rsidRPr="00C303FA">
        <w:rPr>
          <w:rFonts w:ascii="Times New Roman" w:hAnsi="Times New Roman"/>
          <w:color w:val="000000"/>
          <w:sz w:val="28"/>
          <w:szCs w:val="28"/>
          <w:lang w:val="uk-UA"/>
        </w:rPr>
        <w:t>Крім того АМК у спірному рішенні не досліджував питання наявності такого конкурента як ТОВ "ГК "Нафтогаз України" в групі суб’єктів ПАТ</w:t>
      </w:r>
      <w:r w:rsidR="006F020E" w:rsidRPr="00C303FA">
        <w:rPr>
          <w:rFonts w:ascii="Times New Roman" w:hAnsi="Times New Roman"/>
          <w:color w:val="000000"/>
          <w:sz w:val="28"/>
          <w:szCs w:val="28"/>
          <w:lang w:val="uk-UA"/>
        </w:rPr>
        <w:t> </w:t>
      </w:r>
      <w:r w:rsidRPr="00C303FA">
        <w:rPr>
          <w:rFonts w:ascii="Times New Roman" w:hAnsi="Times New Roman"/>
          <w:color w:val="000000"/>
          <w:sz w:val="28"/>
          <w:szCs w:val="28"/>
          <w:lang w:val="uk-UA"/>
        </w:rPr>
        <w:t>"НАК "Нафтогаз України", який істотно впливає на поведінку постачальника ТОВ "</w:t>
      </w:r>
      <w:proofErr w:type="spellStart"/>
      <w:r w:rsidRPr="00C303FA">
        <w:rPr>
          <w:rFonts w:ascii="Times New Roman" w:hAnsi="Times New Roman"/>
          <w:color w:val="000000"/>
          <w:sz w:val="28"/>
          <w:szCs w:val="28"/>
          <w:lang w:val="uk-UA"/>
        </w:rPr>
        <w:t>Сумигаз</w:t>
      </w:r>
      <w:proofErr w:type="spellEnd"/>
      <w:r w:rsidRPr="00C303FA">
        <w:rPr>
          <w:rFonts w:ascii="Times New Roman" w:hAnsi="Times New Roman"/>
          <w:color w:val="000000"/>
          <w:sz w:val="28"/>
          <w:szCs w:val="28"/>
          <w:lang w:val="uk-UA"/>
        </w:rPr>
        <w:t xml:space="preserve"> Збут", що, відповідно, впливає на правильність встановлення кола учасників відповідного ринку.</w:t>
      </w:r>
    </w:p>
    <w:p w14:paraId="58739DE6" w14:textId="77777777" w:rsidR="00F12E1B" w:rsidRPr="00C303FA" w:rsidRDefault="00F12E1B" w:rsidP="008B691A">
      <w:pPr>
        <w:tabs>
          <w:tab w:val="left" w:pos="0"/>
        </w:tabs>
        <w:autoSpaceDE w:val="0"/>
        <w:autoSpaceDN w:val="0"/>
        <w:adjustRightInd w:val="0"/>
        <w:spacing w:after="0"/>
        <w:ind w:firstLine="567"/>
        <w:jc w:val="both"/>
        <w:rPr>
          <w:rFonts w:ascii="Times New Roman" w:hAnsi="Times New Roman"/>
          <w:color w:val="000000"/>
          <w:sz w:val="28"/>
          <w:szCs w:val="28"/>
          <w:lang w:val="uk-UA"/>
        </w:rPr>
      </w:pPr>
      <w:r w:rsidRPr="00C303FA">
        <w:rPr>
          <w:rFonts w:ascii="Times New Roman" w:hAnsi="Times New Roman"/>
          <w:color w:val="000000"/>
          <w:sz w:val="28"/>
          <w:szCs w:val="28"/>
          <w:lang w:val="uk-UA"/>
        </w:rPr>
        <w:t>Також у спірному рішенні АМК не розглядав право ПАТ НАК "Нафтогаз України" відмовити постачальнику в оптовому забезпечені ресурсом природного газу для потреб побутових споживачів як умова бар’єру вступу на ринок.</w:t>
      </w:r>
    </w:p>
    <w:p w14:paraId="667D5BBE" w14:textId="77777777" w:rsidR="00F12E1B" w:rsidRPr="00C303FA" w:rsidRDefault="00F12E1B" w:rsidP="008B691A">
      <w:pPr>
        <w:tabs>
          <w:tab w:val="left" w:pos="0"/>
        </w:tabs>
        <w:autoSpaceDE w:val="0"/>
        <w:autoSpaceDN w:val="0"/>
        <w:adjustRightInd w:val="0"/>
        <w:spacing w:after="0"/>
        <w:ind w:firstLine="567"/>
        <w:jc w:val="both"/>
        <w:rPr>
          <w:rFonts w:ascii="Times New Roman" w:hAnsi="Times New Roman"/>
          <w:color w:val="000000"/>
          <w:sz w:val="28"/>
          <w:szCs w:val="28"/>
          <w:lang w:val="uk-UA"/>
        </w:rPr>
      </w:pPr>
      <w:r w:rsidRPr="00C303FA">
        <w:rPr>
          <w:rFonts w:ascii="Times New Roman" w:hAnsi="Times New Roman"/>
          <w:color w:val="000000"/>
          <w:sz w:val="28"/>
          <w:szCs w:val="28"/>
          <w:lang w:val="uk-UA"/>
        </w:rPr>
        <w:t xml:space="preserve">Об’єднавши ринок постачання та ринок розподілу природного газу, Комітет отримав "ринок комплексної послуги з розподілу та постачання </w:t>
      </w:r>
      <w:r w:rsidRPr="00C303FA">
        <w:rPr>
          <w:rFonts w:ascii="Times New Roman" w:hAnsi="Times New Roman"/>
          <w:color w:val="000000"/>
          <w:sz w:val="28"/>
          <w:szCs w:val="28"/>
          <w:lang w:val="uk-UA"/>
        </w:rPr>
        <w:lastRenderedPageBreak/>
        <w:t>природного газу", проте, не аналізував ролі газорозподільних підприємств та діяльності з розподілу газу в контексті бар’єру для вступу саме на ринок комплексної послуги, або окремо на ринок постачання.</w:t>
      </w:r>
    </w:p>
    <w:p w14:paraId="72356408" w14:textId="77777777" w:rsidR="00F12E1B" w:rsidRPr="00C303FA" w:rsidRDefault="00F12E1B" w:rsidP="008B691A">
      <w:pPr>
        <w:tabs>
          <w:tab w:val="left" w:pos="0"/>
        </w:tabs>
        <w:autoSpaceDE w:val="0"/>
        <w:autoSpaceDN w:val="0"/>
        <w:adjustRightInd w:val="0"/>
        <w:spacing w:after="0"/>
        <w:ind w:firstLine="567"/>
        <w:jc w:val="both"/>
        <w:rPr>
          <w:rFonts w:ascii="Times New Roman" w:hAnsi="Times New Roman"/>
          <w:color w:val="000000"/>
          <w:sz w:val="28"/>
          <w:szCs w:val="28"/>
          <w:lang w:val="uk-UA"/>
        </w:rPr>
      </w:pPr>
      <w:r w:rsidRPr="00C303FA">
        <w:rPr>
          <w:rFonts w:ascii="Times New Roman" w:hAnsi="Times New Roman"/>
          <w:color w:val="000000"/>
          <w:sz w:val="28"/>
          <w:szCs w:val="28"/>
          <w:lang w:val="uk-UA"/>
        </w:rPr>
        <w:t>Враховуючи наведене, суди вказали, що АМК неповно досліджено та встановлено наявність бар’єрів вступу на ринок постачання природного газу.</w:t>
      </w:r>
    </w:p>
    <w:p w14:paraId="054B8936" w14:textId="77777777" w:rsidR="00F12E1B" w:rsidRPr="00C303FA" w:rsidRDefault="00F12E1B" w:rsidP="008B691A">
      <w:pPr>
        <w:tabs>
          <w:tab w:val="left" w:pos="0"/>
        </w:tabs>
        <w:autoSpaceDE w:val="0"/>
        <w:autoSpaceDN w:val="0"/>
        <w:adjustRightInd w:val="0"/>
        <w:spacing w:after="0"/>
        <w:ind w:firstLine="567"/>
        <w:jc w:val="both"/>
        <w:rPr>
          <w:rFonts w:ascii="Times New Roman" w:hAnsi="Times New Roman"/>
          <w:color w:val="000000"/>
          <w:sz w:val="28"/>
          <w:szCs w:val="28"/>
          <w:lang w:val="uk-UA"/>
        </w:rPr>
      </w:pPr>
      <w:r w:rsidRPr="00C303FA">
        <w:rPr>
          <w:rFonts w:ascii="Times New Roman" w:hAnsi="Times New Roman"/>
          <w:color w:val="000000"/>
          <w:sz w:val="28"/>
          <w:szCs w:val="28"/>
          <w:lang w:val="uk-UA"/>
        </w:rPr>
        <w:t>Крім того, в оскаржуваному рішенні Комітет неправильно визначив товарні, територіальні (географічні) і часові меж ринку.</w:t>
      </w:r>
    </w:p>
    <w:p w14:paraId="3DDB8B4C" w14:textId="5FDE2190" w:rsidR="00F12E1B" w:rsidRPr="00C303FA" w:rsidRDefault="00F12E1B" w:rsidP="008B691A">
      <w:pPr>
        <w:pStyle w:val="a3"/>
        <w:tabs>
          <w:tab w:val="left" w:pos="0"/>
        </w:tabs>
        <w:spacing w:before="0" w:beforeAutospacing="0" w:after="0" w:afterAutospacing="0" w:line="276" w:lineRule="auto"/>
        <w:ind w:firstLine="567"/>
        <w:jc w:val="both"/>
        <w:rPr>
          <w:rFonts w:eastAsiaTheme="minorHAnsi" w:cstheme="minorBidi"/>
          <w:color w:val="000000"/>
          <w:sz w:val="28"/>
          <w:szCs w:val="28"/>
          <w:lang w:eastAsia="en-US"/>
        </w:rPr>
      </w:pPr>
      <w:r w:rsidRPr="00C303FA">
        <w:rPr>
          <w:rFonts w:eastAsiaTheme="minorHAnsi" w:cstheme="minorBidi"/>
          <w:color w:val="000000"/>
          <w:sz w:val="28"/>
          <w:szCs w:val="28"/>
          <w:lang w:eastAsia="en-US"/>
        </w:rPr>
        <w:t>КГС ВС з такими висновками погодився та постановою від 03.10.2023 рішення судів попередніх інстанцій</w:t>
      </w:r>
      <w:r w:rsidR="00F84784">
        <w:rPr>
          <w:rFonts w:eastAsiaTheme="minorHAnsi" w:cstheme="minorBidi"/>
          <w:color w:val="000000"/>
          <w:sz w:val="28"/>
          <w:szCs w:val="28"/>
          <w:lang w:eastAsia="en-US"/>
        </w:rPr>
        <w:t xml:space="preserve"> </w:t>
      </w:r>
      <w:r w:rsidRPr="00C303FA">
        <w:rPr>
          <w:rFonts w:eastAsiaTheme="minorHAnsi" w:cstheme="minorBidi"/>
          <w:color w:val="000000"/>
          <w:sz w:val="28"/>
          <w:szCs w:val="28"/>
          <w:lang w:eastAsia="en-US"/>
        </w:rPr>
        <w:t xml:space="preserve">залишив без змін. </w:t>
      </w:r>
    </w:p>
    <w:p w14:paraId="2A7BC2AB" w14:textId="77777777" w:rsidR="00F12E1B" w:rsidRPr="00C303FA" w:rsidRDefault="00F12E1B" w:rsidP="008B691A">
      <w:pPr>
        <w:tabs>
          <w:tab w:val="left" w:pos="0"/>
        </w:tabs>
        <w:autoSpaceDE w:val="0"/>
        <w:autoSpaceDN w:val="0"/>
        <w:adjustRightInd w:val="0"/>
        <w:spacing w:after="0"/>
        <w:ind w:firstLine="567"/>
        <w:rPr>
          <w:rFonts w:ascii="Times New Roman" w:hAnsi="Times New Roman" w:cs="Times New Roman"/>
          <w:sz w:val="24"/>
          <w:szCs w:val="24"/>
          <w:highlight w:val="yellow"/>
          <w:lang w:val="uk-UA"/>
        </w:rPr>
      </w:pPr>
    </w:p>
    <w:p w14:paraId="68E7EEB7" w14:textId="77777777" w:rsidR="00F12E1B" w:rsidRPr="00C303FA" w:rsidRDefault="00F12E1B" w:rsidP="008B691A">
      <w:pPr>
        <w:pStyle w:val="a3"/>
        <w:tabs>
          <w:tab w:val="left" w:pos="0"/>
        </w:tabs>
        <w:spacing w:before="0" w:beforeAutospacing="0" w:after="0" w:afterAutospacing="0" w:line="276" w:lineRule="auto"/>
        <w:ind w:firstLine="567"/>
        <w:jc w:val="both"/>
        <w:rPr>
          <w:sz w:val="28"/>
          <w:szCs w:val="28"/>
        </w:rPr>
      </w:pPr>
      <w:r w:rsidRPr="00C303FA">
        <w:rPr>
          <w:sz w:val="28"/>
          <w:szCs w:val="28"/>
        </w:rPr>
        <w:t xml:space="preserve">З аналогічних підстав суди задовольнили позовні вимоги у справах </w:t>
      </w:r>
      <w:r w:rsidRPr="00C303FA">
        <w:rPr>
          <w:b/>
          <w:sz w:val="28"/>
          <w:szCs w:val="28"/>
        </w:rPr>
        <w:t xml:space="preserve">№ 910/2301/20, № 910/2417/20, № 910/2419/20, № 910/2317/20, </w:t>
      </w:r>
      <w:r w:rsidRPr="00C303FA">
        <w:rPr>
          <w:b/>
          <w:color w:val="000000"/>
          <w:sz w:val="28"/>
          <w:szCs w:val="28"/>
        </w:rPr>
        <w:t>№ </w:t>
      </w:r>
      <w:r w:rsidRPr="00C303FA">
        <w:rPr>
          <w:b/>
          <w:bCs/>
          <w:sz w:val="28"/>
          <w:szCs w:val="28"/>
        </w:rPr>
        <w:t>910/2203/20</w:t>
      </w:r>
      <w:r w:rsidRPr="00C303FA">
        <w:rPr>
          <w:b/>
          <w:color w:val="000000"/>
          <w:sz w:val="28"/>
          <w:szCs w:val="28"/>
        </w:rPr>
        <w:t xml:space="preserve">, № 910/2380/20, </w:t>
      </w:r>
      <w:r w:rsidRPr="00C303FA">
        <w:rPr>
          <w:b/>
          <w:sz w:val="28"/>
          <w:szCs w:val="28"/>
        </w:rPr>
        <w:t>№ </w:t>
      </w:r>
      <w:r w:rsidRPr="00C303FA">
        <w:rPr>
          <w:b/>
          <w:bCs/>
          <w:sz w:val="28"/>
          <w:szCs w:val="28"/>
        </w:rPr>
        <w:t xml:space="preserve">910/2315/20, </w:t>
      </w:r>
      <w:r w:rsidRPr="00C303FA">
        <w:rPr>
          <w:b/>
          <w:sz w:val="28"/>
          <w:szCs w:val="28"/>
        </w:rPr>
        <w:t>№ </w:t>
      </w:r>
      <w:r w:rsidRPr="00C303FA">
        <w:rPr>
          <w:b/>
          <w:bCs/>
          <w:sz w:val="28"/>
          <w:szCs w:val="28"/>
        </w:rPr>
        <w:t>910/2124/20</w:t>
      </w:r>
      <w:r w:rsidRPr="00C303FA">
        <w:rPr>
          <w:sz w:val="28"/>
          <w:szCs w:val="28"/>
        </w:rPr>
        <w:t>.</w:t>
      </w:r>
    </w:p>
    <w:p w14:paraId="24BDBF18" w14:textId="77777777" w:rsidR="00F12E1B" w:rsidRPr="00C303FA" w:rsidRDefault="00F12E1B" w:rsidP="008B691A">
      <w:pPr>
        <w:autoSpaceDE w:val="0"/>
        <w:autoSpaceDN w:val="0"/>
        <w:adjustRightInd w:val="0"/>
        <w:spacing w:after="0"/>
        <w:ind w:firstLine="567"/>
        <w:jc w:val="both"/>
        <w:rPr>
          <w:rFonts w:ascii="Times New Roman" w:hAnsi="Times New Roman"/>
          <w:color w:val="000000"/>
          <w:sz w:val="28"/>
          <w:szCs w:val="28"/>
          <w:lang w:val="uk-UA"/>
        </w:rPr>
      </w:pPr>
    </w:p>
    <w:p w14:paraId="1E58C2AE" w14:textId="77777777" w:rsidR="00F12E1B" w:rsidRPr="00C303FA" w:rsidRDefault="00F12E1B" w:rsidP="008B691A">
      <w:pPr>
        <w:tabs>
          <w:tab w:val="left" w:pos="0"/>
        </w:tabs>
        <w:autoSpaceDE w:val="0"/>
        <w:autoSpaceDN w:val="0"/>
        <w:adjustRightInd w:val="0"/>
        <w:spacing w:after="0"/>
        <w:ind w:firstLine="567"/>
        <w:jc w:val="both"/>
        <w:rPr>
          <w:rFonts w:ascii="Times New Roman" w:hAnsi="Times New Roman"/>
          <w:color w:val="000000"/>
          <w:sz w:val="28"/>
          <w:szCs w:val="28"/>
          <w:lang w:val="uk-UA"/>
        </w:rPr>
      </w:pPr>
      <w:r w:rsidRPr="00C303FA">
        <w:rPr>
          <w:rFonts w:ascii="Times New Roman" w:hAnsi="Times New Roman"/>
          <w:color w:val="000000"/>
          <w:sz w:val="28"/>
          <w:szCs w:val="28"/>
          <w:lang w:val="uk-UA"/>
        </w:rPr>
        <w:t xml:space="preserve">Водночас траплялись випадки задоволення позову про визнання недійсним та скасування рішення АМК на підставі помилкового висновку про те, що АМК прийнято таке рішення за неповного з’ясування та </w:t>
      </w:r>
      <w:proofErr w:type="spellStart"/>
      <w:r w:rsidRPr="00C303FA">
        <w:rPr>
          <w:rFonts w:ascii="Times New Roman" w:hAnsi="Times New Roman"/>
          <w:color w:val="000000"/>
          <w:sz w:val="28"/>
          <w:szCs w:val="28"/>
          <w:lang w:val="uk-UA"/>
        </w:rPr>
        <w:t>недоведення</w:t>
      </w:r>
      <w:proofErr w:type="spellEnd"/>
      <w:r w:rsidRPr="00C303FA">
        <w:rPr>
          <w:rFonts w:ascii="Times New Roman" w:hAnsi="Times New Roman"/>
          <w:color w:val="000000"/>
          <w:sz w:val="28"/>
          <w:szCs w:val="28"/>
          <w:lang w:val="uk-UA"/>
        </w:rPr>
        <w:t xml:space="preserve"> обставин, які мають значення для справи.</w:t>
      </w:r>
    </w:p>
    <w:p w14:paraId="4E314136" w14:textId="77777777" w:rsidR="00F12E1B" w:rsidRPr="00C303FA" w:rsidRDefault="00F12E1B" w:rsidP="008B691A">
      <w:pPr>
        <w:autoSpaceDE w:val="0"/>
        <w:autoSpaceDN w:val="0"/>
        <w:adjustRightInd w:val="0"/>
        <w:spacing w:after="0"/>
        <w:ind w:firstLine="567"/>
        <w:jc w:val="both"/>
        <w:rPr>
          <w:rFonts w:ascii="Times New Roman" w:hAnsi="Times New Roman"/>
          <w:color w:val="000000"/>
          <w:sz w:val="28"/>
          <w:szCs w:val="28"/>
          <w:lang w:val="uk-UA"/>
        </w:rPr>
      </w:pPr>
      <w:r w:rsidRPr="00C303FA">
        <w:rPr>
          <w:rFonts w:ascii="Times New Roman" w:hAnsi="Times New Roman"/>
          <w:color w:val="000000"/>
          <w:sz w:val="28"/>
          <w:szCs w:val="28"/>
          <w:lang w:val="uk-UA"/>
        </w:rPr>
        <w:t xml:space="preserve">Так у справі </w:t>
      </w:r>
      <w:r w:rsidRPr="00C303FA">
        <w:rPr>
          <w:rFonts w:ascii="Times New Roman" w:hAnsi="Times New Roman"/>
          <w:b/>
          <w:color w:val="000000"/>
          <w:sz w:val="28"/>
          <w:szCs w:val="28"/>
          <w:lang w:val="uk-UA"/>
        </w:rPr>
        <w:t>№ 910/1599/23</w:t>
      </w:r>
      <w:r w:rsidRPr="00C303FA">
        <w:rPr>
          <w:rFonts w:ascii="Times New Roman" w:hAnsi="Times New Roman"/>
          <w:color w:val="000000"/>
          <w:sz w:val="28"/>
          <w:szCs w:val="28"/>
          <w:lang w:val="uk-UA"/>
        </w:rPr>
        <w:t xml:space="preserve"> за позовом ТОВ "Євро-Реконструкція" до АМК про визнання недійсним та скасування рішення АМК про порушення законодавства про захист економічної конкуренції та накладення штрафу апеляційний суд постановою від 25.02.2025 рішення суду першої інстанції від 12.09.2024 про задоволення позову скасував та ухвалив нове рішення про відмову в позові, з огляду на таке. </w:t>
      </w:r>
    </w:p>
    <w:p w14:paraId="529F90B4" w14:textId="77777777" w:rsidR="00F12E1B" w:rsidRPr="00C303FA" w:rsidRDefault="00F12E1B" w:rsidP="008B691A">
      <w:pPr>
        <w:autoSpaceDE w:val="0"/>
        <w:spacing w:after="0"/>
        <w:ind w:firstLine="567"/>
        <w:jc w:val="both"/>
        <w:rPr>
          <w:rFonts w:ascii="Times New Roman" w:hAnsi="Times New Roman"/>
          <w:color w:val="000000"/>
          <w:sz w:val="28"/>
          <w:szCs w:val="28"/>
          <w:lang w:val="uk-UA"/>
        </w:rPr>
      </w:pPr>
      <w:r w:rsidRPr="00C303FA">
        <w:rPr>
          <w:rFonts w:ascii="Times New Roman" w:eastAsia="Calibri" w:hAnsi="Times New Roman" w:cs="Times New Roman"/>
          <w:color w:val="000000"/>
          <w:sz w:val="28"/>
          <w:szCs w:val="28"/>
          <w:lang w:val="uk-UA"/>
        </w:rPr>
        <w:t xml:space="preserve">Суд першої інстанції виходив зокрема з того, що АМК прийняв оспорюване рішення за неповного з’ясування та </w:t>
      </w:r>
      <w:proofErr w:type="spellStart"/>
      <w:r w:rsidRPr="00C303FA">
        <w:rPr>
          <w:rFonts w:ascii="Times New Roman" w:eastAsia="Calibri" w:hAnsi="Times New Roman" w:cs="Times New Roman"/>
          <w:color w:val="000000"/>
          <w:sz w:val="28"/>
          <w:szCs w:val="28"/>
          <w:lang w:val="uk-UA"/>
        </w:rPr>
        <w:t>недоведення</w:t>
      </w:r>
      <w:proofErr w:type="spellEnd"/>
      <w:r w:rsidRPr="00C303FA">
        <w:rPr>
          <w:rFonts w:ascii="Times New Roman" w:eastAsia="Calibri" w:hAnsi="Times New Roman" w:cs="Times New Roman"/>
          <w:color w:val="000000"/>
          <w:sz w:val="28"/>
          <w:szCs w:val="28"/>
          <w:lang w:val="uk-UA"/>
        </w:rPr>
        <w:t xml:space="preserve"> обставин, які мають значення для справи, тому наявні підстави для визнання недійсним та скасування вказаного рішення згідно з приписами статті 59 Закону України </w:t>
      </w:r>
      <w:r w:rsidRPr="00C303FA">
        <w:rPr>
          <w:rFonts w:ascii="Times New Roman" w:hAnsi="Times New Roman"/>
          <w:color w:val="000000"/>
          <w:sz w:val="28"/>
          <w:szCs w:val="28"/>
          <w:lang w:val="uk-UA"/>
        </w:rPr>
        <w:t>№ 2210</w:t>
      </w:r>
      <w:r w:rsidRPr="00C303FA">
        <w:rPr>
          <w:rFonts w:ascii="Times New Roman" w:eastAsia="Calibri" w:hAnsi="Times New Roman" w:cs="Times New Roman"/>
          <w:color w:val="000000"/>
          <w:sz w:val="28"/>
          <w:szCs w:val="28"/>
          <w:lang w:val="uk-UA"/>
        </w:rPr>
        <w:t>.</w:t>
      </w:r>
    </w:p>
    <w:p w14:paraId="4E7F2C4C" w14:textId="77777777" w:rsidR="00F12E1B" w:rsidRPr="00C303FA" w:rsidRDefault="00F12E1B" w:rsidP="008B691A">
      <w:pPr>
        <w:autoSpaceDE w:val="0"/>
        <w:spacing w:after="0"/>
        <w:ind w:firstLine="567"/>
        <w:jc w:val="both"/>
        <w:rPr>
          <w:rFonts w:ascii="Times New Roman" w:hAnsi="Times New Roman"/>
          <w:color w:val="000000"/>
          <w:sz w:val="28"/>
          <w:szCs w:val="28"/>
          <w:lang w:val="uk-UA"/>
        </w:rPr>
      </w:pPr>
      <w:r w:rsidRPr="00C303FA">
        <w:rPr>
          <w:rFonts w:ascii="Times New Roman" w:hAnsi="Times New Roman"/>
          <w:color w:val="000000"/>
          <w:sz w:val="28"/>
          <w:szCs w:val="28"/>
          <w:lang w:val="uk-UA"/>
        </w:rPr>
        <w:t xml:space="preserve">В оскаржуваному рішенні АМК встановлено, що ТОВ "Євро-Реконструкція" за результатами господарської діяльності у період з жовтня 2019 року по квітень 2020 займало монопольне (домінуюче) становище на ринку послуг з централізованого опалення Дарницького та Дніпровського районів міста Києва в зоні теплопостачання позивача, як таке, що не мало на цьому ринку жодного конкурента. При цьому ТОВ "Євро-Реконструкція" не прийняло рішення щодо зміни (зменшення) розміру нарахувань споживачам плати за послуги з централізованого опалення у зв’язку зі зменшенням ціни природного газу в період з грудня 2019 року до квітня 2020 року та, відповідно, не здійснило відповідних перерахунків споживачам, що за висновками антимонопольного органу є порушенням законодавства про захист економічної </w:t>
      </w:r>
      <w:r w:rsidRPr="00C303FA">
        <w:rPr>
          <w:rFonts w:ascii="Times New Roman" w:hAnsi="Times New Roman"/>
          <w:color w:val="000000"/>
          <w:sz w:val="28"/>
          <w:szCs w:val="28"/>
          <w:lang w:val="uk-UA"/>
        </w:rPr>
        <w:lastRenderedPageBreak/>
        <w:t>конкуренції у вигляді зловживання монопольним (домінуючим) становищем на ринку послуг з централізованого опалення.</w:t>
      </w:r>
    </w:p>
    <w:p w14:paraId="7FD33074" w14:textId="77777777" w:rsidR="00F12E1B" w:rsidRPr="00C303FA" w:rsidRDefault="00F12E1B" w:rsidP="008B691A">
      <w:pPr>
        <w:autoSpaceDE w:val="0"/>
        <w:autoSpaceDN w:val="0"/>
        <w:adjustRightInd w:val="0"/>
        <w:spacing w:after="0"/>
        <w:ind w:firstLine="567"/>
        <w:jc w:val="both"/>
        <w:rPr>
          <w:rFonts w:ascii="Times New Roman" w:hAnsi="Times New Roman"/>
          <w:color w:val="000000"/>
          <w:sz w:val="28"/>
          <w:szCs w:val="28"/>
          <w:lang w:val="uk-UA"/>
        </w:rPr>
      </w:pPr>
      <w:r w:rsidRPr="00C303FA">
        <w:rPr>
          <w:rFonts w:ascii="Times New Roman" w:hAnsi="Times New Roman"/>
          <w:color w:val="000000"/>
          <w:sz w:val="28"/>
          <w:szCs w:val="28"/>
          <w:lang w:val="uk-UA"/>
        </w:rPr>
        <w:t>Суд апеляційної інстанції також встановив, що позивач закуповував протягом 5 місяців опалювального періоду 2019/2020 природний газ за ціною майже вдвічі нижчою від врахованої у структурі тарифів на послуги з централізованого опалення, встановлених постановами НКРЕКП для споживачів, водночас не вжив належних заходів щодо прийняття рішення про зміни розміру нарахувань споживачам за послуги з централізованого опалення. У зв’язку з цим частина споживачів за одні й ті самі послуги переплачувала понад 38%, незважаючи на те, що позивач був наділений не лише правовими, а й економічними підставами для зменшення нарахувань за відповідні послуги, оскільки таке зменшення ціни є значимим для споживачів, що підтверджується наведеними в оспорюваному рішенні АМК розрахунками при порівнянні складових тарифів, затверджених НКРЕКП для позивача, та динамікою зміни цін на природний газ.</w:t>
      </w:r>
    </w:p>
    <w:p w14:paraId="63F6D1F7" w14:textId="77777777" w:rsidR="00F12E1B" w:rsidRPr="00C303FA" w:rsidRDefault="00F12E1B" w:rsidP="008B691A">
      <w:pPr>
        <w:autoSpaceDE w:val="0"/>
        <w:autoSpaceDN w:val="0"/>
        <w:adjustRightInd w:val="0"/>
        <w:spacing w:after="0"/>
        <w:ind w:firstLine="567"/>
        <w:jc w:val="both"/>
        <w:rPr>
          <w:rFonts w:ascii="Times New Roman" w:hAnsi="Times New Roman"/>
          <w:color w:val="000000"/>
          <w:sz w:val="28"/>
          <w:szCs w:val="28"/>
          <w:lang w:val="uk-UA"/>
        </w:rPr>
      </w:pPr>
      <w:r w:rsidRPr="00C303FA">
        <w:rPr>
          <w:rFonts w:ascii="Times New Roman" w:hAnsi="Times New Roman"/>
          <w:color w:val="000000"/>
          <w:sz w:val="28"/>
          <w:szCs w:val="28"/>
          <w:lang w:val="uk-UA"/>
        </w:rPr>
        <w:t xml:space="preserve">З урахуванням вказаного апеляційний суд дійшов висновку, що оскаржуване позивачем рішення АМК ухвалене згідно з вимогами </w:t>
      </w:r>
      <w:r w:rsidRPr="00C303FA">
        <w:rPr>
          <w:rFonts w:ascii="Times New Roman" w:hAnsi="Times New Roman"/>
          <w:sz w:val="28"/>
          <w:szCs w:val="28"/>
          <w:lang w:val="uk-UA"/>
        </w:rPr>
        <w:t>Закону України № 2210-ІІІ</w:t>
      </w:r>
      <w:r w:rsidRPr="00C303FA">
        <w:rPr>
          <w:rFonts w:ascii="Times New Roman" w:hAnsi="Times New Roman"/>
          <w:color w:val="000000"/>
          <w:sz w:val="28"/>
          <w:szCs w:val="28"/>
          <w:lang w:val="uk-UA"/>
        </w:rPr>
        <w:t>, з правильним застосуванням норм матеріального та процесуального права та під час розгляду відповідачем справи було всебічно, повно й об’єктивно розглянуто її обставини.</w:t>
      </w:r>
    </w:p>
    <w:p w14:paraId="0EE1EC71" w14:textId="77777777" w:rsidR="00F12E1B" w:rsidRPr="00C303FA" w:rsidRDefault="00F12E1B" w:rsidP="008B691A">
      <w:pPr>
        <w:autoSpaceDE w:val="0"/>
        <w:autoSpaceDN w:val="0"/>
        <w:adjustRightInd w:val="0"/>
        <w:spacing w:after="0"/>
        <w:ind w:firstLine="567"/>
        <w:jc w:val="both"/>
        <w:rPr>
          <w:rFonts w:ascii="Times New Roman" w:hAnsi="Times New Roman"/>
          <w:color w:val="000000"/>
          <w:sz w:val="28"/>
          <w:szCs w:val="28"/>
          <w:lang w:val="uk-UA"/>
        </w:rPr>
      </w:pPr>
      <w:r w:rsidRPr="00C303FA">
        <w:rPr>
          <w:rFonts w:ascii="Times New Roman" w:hAnsi="Times New Roman"/>
          <w:color w:val="000000"/>
          <w:sz w:val="28"/>
          <w:szCs w:val="28"/>
          <w:lang w:val="uk-UA"/>
        </w:rPr>
        <w:t>КГС ВС постановою від 01.07.2025 постанову апеляційного суду залишив без змін.</w:t>
      </w:r>
    </w:p>
    <w:p w14:paraId="0C385A42" w14:textId="77777777" w:rsidR="00F12E1B" w:rsidRPr="00C303FA" w:rsidRDefault="00F12E1B" w:rsidP="008B691A">
      <w:pPr>
        <w:autoSpaceDE w:val="0"/>
        <w:autoSpaceDN w:val="0"/>
        <w:adjustRightInd w:val="0"/>
        <w:spacing w:after="0"/>
        <w:ind w:firstLine="567"/>
        <w:jc w:val="both"/>
        <w:rPr>
          <w:rFonts w:ascii="Times New Roman" w:hAnsi="Times New Roman"/>
          <w:color w:val="000000"/>
          <w:sz w:val="28"/>
          <w:szCs w:val="28"/>
          <w:lang w:val="uk-UA"/>
        </w:rPr>
      </w:pPr>
    </w:p>
    <w:p w14:paraId="68EB5A16" w14:textId="77777777" w:rsidR="00167655" w:rsidRPr="00C303FA" w:rsidRDefault="00F12E1B" w:rsidP="008B691A">
      <w:pPr>
        <w:autoSpaceDE w:val="0"/>
        <w:autoSpaceDN w:val="0"/>
        <w:adjustRightInd w:val="0"/>
        <w:spacing w:after="0"/>
        <w:ind w:firstLine="567"/>
        <w:jc w:val="both"/>
        <w:rPr>
          <w:rFonts w:ascii="Times New Roman" w:hAnsi="Times New Roman"/>
          <w:b/>
          <w:bCs/>
          <w:color w:val="000000"/>
          <w:sz w:val="28"/>
          <w:szCs w:val="28"/>
          <w:lang w:val="uk-UA"/>
        </w:rPr>
      </w:pPr>
      <w:r w:rsidRPr="00C303FA">
        <w:rPr>
          <w:rFonts w:ascii="Times New Roman" w:hAnsi="Times New Roman"/>
          <w:color w:val="000000"/>
          <w:sz w:val="28"/>
          <w:szCs w:val="28"/>
          <w:lang w:val="uk-UA"/>
        </w:rPr>
        <w:t xml:space="preserve">З аналогічних підстав суди відмовили в задоволенні позовних вимог у справі </w:t>
      </w:r>
      <w:r w:rsidRPr="00C303FA">
        <w:rPr>
          <w:rFonts w:ascii="Times New Roman" w:hAnsi="Times New Roman"/>
          <w:b/>
          <w:bCs/>
          <w:color w:val="000000"/>
          <w:sz w:val="28"/>
          <w:szCs w:val="28"/>
          <w:lang w:val="uk-UA"/>
        </w:rPr>
        <w:t>№ 920/1061/23(920/656/24).</w:t>
      </w:r>
    </w:p>
    <w:p w14:paraId="27EBDC1B" w14:textId="77777777" w:rsidR="00A370BC" w:rsidRPr="00C303FA" w:rsidRDefault="00A370BC" w:rsidP="008B691A">
      <w:pPr>
        <w:autoSpaceDE w:val="0"/>
        <w:autoSpaceDN w:val="0"/>
        <w:adjustRightInd w:val="0"/>
        <w:spacing w:after="0"/>
        <w:ind w:firstLine="567"/>
        <w:jc w:val="both"/>
        <w:rPr>
          <w:rFonts w:ascii="Times New Roman" w:hAnsi="Times New Roman"/>
          <w:b/>
          <w:bCs/>
          <w:color w:val="000000"/>
          <w:sz w:val="28"/>
          <w:szCs w:val="28"/>
          <w:lang w:val="uk-UA"/>
        </w:rPr>
      </w:pPr>
    </w:p>
    <w:p w14:paraId="1E67B0AE" w14:textId="77777777" w:rsidR="00167655" w:rsidRPr="00C303FA" w:rsidRDefault="00167655" w:rsidP="008B691A">
      <w:pPr>
        <w:autoSpaceDE w:val="0"/>
        <w:autoSpaceDN w:val="0"/>
        <w:adjustRightInd w:val="0"/>
        <w:spacing w:after="0"/>
        <w:jc w:val="center"/>
        <w:rPr>
          <w:rFonts w:ascii="Times New Roman" w:hAnsi="Times New Roman"/>
          <w:b/>
          <w:sz w:val="28"/>
          <w:szCs w:val="28"/>
          <w:lang w:val="uk-UA"/>
        </w:rPr>
      </w:pPr>
      <w:r w:rsidRPr="00C303FA">
        <w:rPr>
          <w:rFonts w:ascii="Times New Roman" w:hAnsi="Times New Roman"/>
          <w:b/>
          <w:sz w:val="28"/>
          <w:szCs w:val="28"/>
          <w:lang w:val="uk-UA"/>
        </w:rPr>
        <w:t>Захист від недобросовісної конкуренції</w:t>
      </w:r>
    </w:p>
    <w:p w14:paraId="0AF1D7E2" w14:textId="77777777" w:rsidR="00167655" w:rsidRPr="00C303FA" w:rsidRDefault="00167655" w:rsidP="00617B13">
      <w:pPr>
        <w:autoSpaceDE w:val="0"/>
        <w:autoSpaceDN w:val="0"/>
        <w:adjustRightInd w:val="0"/>
        <w:spacing w:after="0"/>
        <w:ind w:firstLine="680"/>
        <w:jc w:val="center"/>
        <w:rPr>
          <w:rFonts w:ascii="Times New Roman" w:hAnsi="Times New Roman"/>
          <w:b/>
          <w:sz w:val="28"/>
          <w:szCs w:val="28"/>
          <w:lang w:val="uk-UA"/>
        </w:rPr>
      </w:pPr>
    </w:p>
    <w:p w14:paraId="7AF3B651" w14:textId="77777777" w:rsidR="00167655" w:rsidRPr="00C303FA" w:rsidRDefault="00167655" w:rsidP="008B691A">
      <w:pPr>
        <w:autoSpaceDE w:val="0"/>
        <w:autoSpaceDN w:val="0"/>
        <w:adjustRightInd w:val="0"/>
        <w:spacing w:after="0"/>
        <w:ind w:firstLine="567"/>
        <w:jc w:val="both"/>
        <w:rPr>
          <w:rFonts w:ascii="Times New Roman" w:hAnsi="Times New Roman"/>
          <w:color w:val="000000"/>
          <w:sz w:val="28"/>
          <w:szCs w:val="28"/>
          <w:lang w:val="uk-UA"/>
        </w:rPr>
      </w:pPr>
      <w:r w:rsidRPr="00C303FA">
        <w:rPr>
          <w:rFonts w:ascii="Times New Roman" w:hAnsi="Times New Roman"/>
          <w:color w:val="000000"/>
          <w:sz w:val="28"/>
          <w:szCs w:val="28"/>
          <w:lang w:val="uk-UA"/>
        </w:rPr>
        <w:t>Недобросовісною конкуренцією є будь-які дії в конкуренції, що суперечать торговим та іншим чесним звичаям у господарській діяльності (частина перша статті 1 Закону України "Про захист від недобросовісної конкуренції").</w:t>
      </w:r>
    </w:p>
    <w:p w14:paraId="72A62A9F" w14:textId="77777777" w:rsidR="00EF3406" w:rsidRPr="00C303FA" w:rsidRDefault="00167655" w:rsidP="008B691A">
      <w:pPr>
        <w:autoSpaceDE w:val="0"/>
        <w:autoSpaceDN w:val="0"/>
        <w:adjustRightInd w:val="0"/>
        <w:spacing w:after="0"/>
        <w:ind w:firstLine="567"/>
        <w:jc w:val="both"/>
        <w:rPr>
          <w:rFonts w:ascii="Times New Roman" w:hAnsi="Times New Roman"/>
          <w:color w:val="000000"/>
          <w:sz w:val="28"/>
          <w:szCs w:val="28"/>
          <w:lang w:val="uk-UA"/>
        </w:rPr>
      </w:pPr>
      <w:r w:rsidRPr="00C303FA">
        <w:rPr>
          <w:rFonts w:ascii="Times New Roman" w:hAnsi="Times New Roman"/>
          <w:color w:val="000000"/>
          <w:sz w:val="28"/>
          <w:szCs w:val="28"/>
          <w:lang w:val="uk-UA"/>
        </w:rPr>
        <w:t>Відповідно до частини першої статті 4 Закону України "Про захист від недобросовісної конкуренції"</w:t>
      </w:r>
      <w:r w:rsidR="00582FA3" w:rsidRPr="00C303FA">
        <w:rPr>
          <w:rFonts w:ascii="Times New Roman" w:hAnsi="Times New Roman"/>
          <w:color w:val="000000"/>
          <w:sz w:val="28"/>
          <w:szCs w:val="28"/>
          <w:lang w:val="uk-UA"/>
        </w:rPr>
        <w:t xml:space="preserve"> </w:t>
      </w:r>
      <w:r w:rsidRPr="00C303FA">
        <w:rPr>
          <w:rFonts w:ascii="Times New Roman" w:hAnsi="Times New Roman"/>
          <w:color w:val="000000"/>
          <w:sz w:val="28"/>
          <w:szCs w:val="28"/>
          <w:lang w:val="uk-UA"/>
        </w:rPr>
        <w:t>неправомірним є використання імені, комерційного (фірмового) найменування, торговельної марки (</w:t>
      </w:r>
      <w:proofErr w:type="spellStart"/>
      <w:r w:rsidRPr="00C303FA">
        <w:rPr>
          <w:rFonts w:ascii="Times New Roman" w:hAnsi="Times New Roman"/>
          <w:color w:val="000000"/>
          <w:sz w:val="28"/>
          <w:szCs w:val="28"/>
          <w:lang w:val="uk-UA"/>
        </w:rPr>
        <w:t>знака</w:t>
      </w:r>
      <w:proofErr w:type="spellEnd"/>
      <w:r w:rsidRPr="00C303FA">
        <w:rPr>
          <w:rFonts w:ascii="Times New Roman" w:hAnsi="Times New Roman"/>
          <w:color w:val="000000"/>
          <w:sz w:val="28"/>
          <w:szCs w:val="28"/>
          <w:lang w:val="uk-UA"/>
        </w:rPr>
        <w:t xml:space="preserve"> для товарів і послуг), рекламних матеріалів, оформлення упаковки товарів і періодичних видань, інших позначень без дозволу (згоди) суб</w:t>
      </w:r>
      <w:r w:rsidR="00582FA3" w:rsidRPr="00C303FA">
        <w:rPr>
          <w:rFonts w:ascii="Times New Roman" w:hAnsi="Times New Roman"/>
          <w:sz w:val="28"/>
          <w:szCs w:val="28"/>
          <w:lang w:val="uk-UA"/>
        </w:rPr>
        <w:t>’</w:t>
      </w:r>
      <w:r w:rsidRPr="00C303FA">
        <w:rPr>
          <w:rFonts w:ascii="Times New Roman" w:hAnsi="Times New Roman"/>
          <w:color w:val="000000"/>
          <w:sz w:val="28"/>
          <w:szCs w:val="28"/>
          <w:lang w:val="uk-UA"/>
        </w:rPr>
        <w:t>єкта господарювання, який раніше почав використовувати їх або схожі на них позначення у господарській діяльності, що призвело чи може призвести до змішування з діяльністю цього суб’єкта господарювання.</w:t>
      </w:r>
    </w:p>
    <w:p w14:paraId="6BBE16DC" w14:textId="77777777" w:rsidR="00EF3406" w:rsidRPr="00C303FA" w:rsidRDefault="00EF3406" w:rsidP="008B691A">
      <w:pPr>
        <w:autoSpaceDE w:val="0"/>
        <w:autoSpaceDN w:val="0"/>
        <w:adjustRightInd w:val="0"/>
        <w:spacing w:after="0"/>
        <w:ind w:firstLine="567"/>
        <w:jc w:val="both"/>
        <w:rPr>
          <w:rFonts w:ascii="Times New Roman" w:hAnsi="Times New Roman"/>
          <w:color w:val="000000"/>
          <w:sz w:val="28"/>
          <w:szCs w:val="28"/>
          <w:lang w:val="uk-UA"/>
        </w:rPr>
      </w:pPr>
      <w:r w:rsidRPr="00C303FA">
        <w:rPr>
          <w:rFonts w:ascii="Times New Roman" w:hAnsi="Times New Roman"/>
          <w:color w:val="000000"/>
          <w:sz w:val="28"/>
          <w:szCs w:val="28"/>
          <w:lang w:val="uk-UA"/>
        </w:rPr>
        <w:lastRenderedPageBreak/>
        <w:t xml:space="preserve">Господарські суди </w:t>
      </w:r>
      <w:r w:rsidR="00DA5D04" w:rsidRPr="00C303FA">
        <w:rPr>
          <w:rFonts w:ascii="Times New Roman" w:hAnsi="Times New Roman"/>
          <w:color w:val="000000"/>
          <w:sz w:val="28"/>
          <w:szCs w:val="28"/>
          <w:lang w:val="uk-UA"/>
        </w:rPr>
        <w:t>під час розгляду</w:t>
      </w:r>
      <w:r w:rsidRPr="00C303FA">
        <w:rPr>
          <w:rFonts w:ascii="Times New Roman" w:hAnsi="Times New Roman"/>
          <w:color w:val="000000"/>
          <w:sz w:val="28"/>
          <w:szCs w:val="28"/>
          <w:lang w:val="uk-UA"/>
        </w:rPr>
        <w:t xml:space="preserve"> справ про визнання недійсними рішень органів </w:t>
      </w:r>
      <w:r w:rsidR="00A00D32" w:rsidRPr="00C303FA">
        <w:rPr>
          <w:rFonts w:ascii="Times New Roman" w:hAnsi="Times New Roman"/>
          <w:color w:val="000000"/>
          <w:sz w:val="28"/>
          <w:szCs w:val="28"/>
          <w:lang w:val="uk-UA"/>
        </w:rPr>
        <w:t>АМК</w:t>
      </w:r>
      <w:r w:rsidRPr="00C303FA">
        <w:rPr>
          <w:rFonts w:ascii="Times New Roman" w:hAnsi="Times New Roman"/>
          <w:color w:val="000000"/>
          <w:sz w:val="28"/>
          <w:szCs w:val="28"/>
          <w:lang w:val="uk-UA"/>
        </w:rPr>
        <w:t xml:space="preserve"> не здійснюють кваліфікацію правопорушення і не повинні перебирати непритаманні суду функції, які здійснюються виключно органами </w:t>
      </w:r>
      <w:r w:rsidR="00A00D32" w:rsidRPr="00C303FA">
        <w:rPr>
          <w:rFonts w:ascii="Times New Roman" w:hAnsi="Times New Roman"/>
          <w:color w:val="000000"/>
          <w:sz w:val="28"/>
          <w:szCs w:val="28"/>
          <w:lang w:val="uk-UA"/>
        </w:rPr>
        <w:t>АМК</w:t>
      </w:r>
      <w:r w:rsidRPr="00C303FA">
        <w:rPr>
          <w:rFonts w:ascii="Times New Roman" w:hAnsi="Times New Roman"/>
          <w:color w:val="000000"/>
          <w:sz w:val="28"/>
          <w:szCs w:val="28"/>
          <w:lang w:val="uk-UA"/>
        </w:rPr>
        <w:t>, але зобов</w:t>
      </w:r>
      <w:r w:rsidRPr="00C303FA">
        <w:rPr>
          <w:rFonts w:ascii="Times New Roman" w:hAnsi="Times New Roman"/>
          <w:sz w:val="28"/>
          <w:szCs w:val="28"/>
          <w:lang w:val="uk-UA"/>
        </w:rPr>
        <w:t>’</w:t>
      </w:r>
      <w:r w:rsidRPr="00C303FA">
        <w:rPr>
          <w:rFonts w:ascii="Times New Roman" w:hAnsi="Times New Roman"/>
          <w:color w:val="000000"/>
          <w:sz w:val="28"/>
          <w:szCs w:val="28"/>
          <w:lang w:val="uk-UA"/>
        </w:rPr>
        <w:t>язані перевіряти правильність застосу</w:t>
      </w:r>
      <w:r w:rsidR="00A00D32" w:rsidRPr="00C303FA">
        <w:rPr>
          <w:rFonts w:ascii="Times New Roman" w:hAnsi="Times New Roman"/>
          <w:color w:val="000000"/>
          <w:sz w:val="28"/>
          <w:szCs w:val="28"/>
          <w:lang w:val="uk-UA"/>
        </w:rPr>
        <w:t>вання відповідних правових норм. П</w:t>
      </w:r>
      <w:r w:rsidRPr="00C303FA">
        <w:rPr>
          <w:rFonts w:ascii="Times New Roman" w:hAnsi="Times New Roman"/>
          <w:color w:val="000000"/>
          <w:sz w:val="28"/>
          <w:szCs w:val="28"/>
          <w:lang w:val="uk-UA"/>
        </w:rPr>
        <w:t xml:space="preserve">одібна правова позиція викладена у постанові </w:t>
      </w:r>
      <w:r w:rsidR="00A00D32" w:rsidRPr="00C303FA">
        <w:rPr>
          <w:rFonts w:ascii="Times New Roman" w:hAnsi="Times New Roman"/>
          <w:color w:val="000000"/>
          <w:sz w:val="28"/>
          <w:szCs w:val="28"/>
          <w:lang w:val="uk-UA"/>
        </w:rPr>
        <w:t xml:space="preserve">Великої Палати Верховного Суду від 02.07.2019 у справі </w:t>
      </w:r>
      <w:r w:rsidRPr="00C303FA">
        <w:rPr>
          <w:rFonts w:ascii="Times New Roman" w:hAnsi="Times New Roman"/>
          <w:color w:val="000000"/>
          <w:sz w:val="28"/>
          <w:szCs w:val="28"/>
          <w:lang w:val="uk-UA"/>
        </w:rPr>
        <w:t>№</w:t>
      </w:r>
      <w:r w:rsidR="00DA5D04" w:rsidRPr="00C303FA">
        <w:rPr>
          <w:rFonts w:ascii="Times New Roman" w:hAnsi="Times New Roman"/>
          <w:color w:val="000000"/>
          <w:sz w:val="28"/>
          <w:szCs w:val="28"/>
          <w:lang w:val="uk-UA"/>
        </w:rPr>
        <w:t> </w:t>
      </w:r>
      <w:r w:rsidRPr="00C303FA">
        <w:rPr>
          <w:rFonts w:ascii="Times New Roman" w:hAnsi="Times New Roman"/>
          <w:color w:val="000000"/>
          <w:sz w:val="28"/>
          <w:szCs w:val="28"/>
          <w:lang w:val="uk-UA"/>
        </w:rPr>
        <w:t>910/23000/17.</w:t>
      </w:r>
    </w:p>
    <w:p w14:paraId="767FF4EC" w14:textId="77777777" w:rsidR="00EF3406" w:rsidRPr="00C303FA" w:rsidRDefault="00EF3406" w:rsidP="008B691A">
      <w:pPr>
        <w:autoSpaceDE w:val="0"/>
        <w:autoSpaceDN w:val="0"/>
        <w:adjustRightInd w:val="0"/>
        <w:spacing w:after="0"/>
        <w:ind w:firstLine="567"/>
        <w:jc w:val="both"/>
        <w:rPr>
          <w:rFonts w:ascii="Times New Roman" w:hAnsi="Times New Roman"/>
          <w:color w:val="000000"/>
          <w:sz w:val="28"/>
          <w:szCs w:val="28"/>
          <w:lang w:val="uk-UA"/>
        </w:rPr>
      </w:pPr>
      <w:r w:rsidRPr="00C303FA">
        <w:rPr>
          <w:rFonts w:ascii="Times New Roman" w:hAnsi="Times New Roman"/>
          <w:color w:val="000000"/>
          <w:sz w:val="28"/>
          <w:szCs w:val="28"/>
          <w:lang w:val="uk-UA"/>
        </w:rPr>
        <w:t xml:space="preserve">Отже, саме до повноважень органів </w:t>
      </w:r>
      <w:r w:rsidR="00A00D32" w:rsidRPr="00C303FA">
        <w:rPr>
          <w:rFonts w:ascii="Times New Roman" w:hAnsi="Times New Roman"/>
          <w:color w:val="000000"/>
          <w:sz w:val="28"/>
          <w:szCs w:val="28"/>
          <w:lang w:val="uk-UA"/>
        </w:rPr>
        <w:t>АМК</w:t>
      </w:r>
      <w:r w:rsidRPr="00C303FA">
        <w:rPr>
          <w:rFonts w:ascii="Times New Roman" w:hAnsi="Times New Roman"/>
          <w:color w:val="000000"/>
          <w:sz w:val="28"/>
          <w:szCs w:val="28"/>
          <w:lang w:val="uk-UA"/>
        </w:rPr>
        <w:t xml:space="preserve"> віднесено здійснення розгляду справ про захист від недобросовісної конкуренції, встановлення та кваліфікації правопорушення, в тому числі й об</w:t>
      </w:r>
      <w:r w:rsidRPr="00C303FA">
        <w:rPr>
          <w:rFonts w:ascii="Times New Roman" w:hAnsi="Times New Roman"/>
          <w:sz w:val="28"/>
          <w:szCs w:val="28"/>
          <w:lang w:val="uk-UA"/>
        </w:rPr>
        <w:t>’</w:t>
      </w:r>
      <w:r w:rsidRPr="00C303FA">
        <w:rPr>
          <w:rFonts w:ascii="Times New Roman" w:hAnsi="Times New Roman"/>
          <w:color w:val="000000"/>
          <w:sz w:val="28"/>
          <w:szCs w:val="28"/>
          <w:lang w:val="uk-UA"/>
        </w:rPr>
        <w:t>єктивної її сторони.</w:t>
      </w:r>
    </w:p>
    <w:p w14:paraId="25E3FD71" w14:textId="77777777" w:rsidR="00EF3406" w:rsidRPr="00C303FA" w:rsidRDefault="00EF3406" w:rsidP="008B691A">
      <w:pPr>
        <w:autoSpaceDE w:val="0"/>
        <w:autoSpaceDN w:val="0"/>
        <w:adjustRightInd w:val="0"/>
        <w:spacing w:after="0"/>
        <w:ind w:firstLine="567"/>
        <w:jc w:val="both"/>
        <w:rPr>
          <w:rFonts w:ascii="Times New Roman" w:hAnsi="Times New Roman"/>
          <w:color w:val="000000"/>
          <w:sz w:val="28"/>
          <w:szCs w:val="28"/>
          <w:lang w:val="uk-UA"/>
        </w:rPr>
      </w:pPr>
      <w:r w:rsidRPr="00C303FA">
        <w:rPr>
          <w:rFonts w:ascii="Times New Roman" w:hAnsi="Times New Roman"/>
          <w:color w:val="000000"/>
          <w:sz w:val="28"/>
          <w:szCs w:val="28"/>
          <w:lang w:val="uk-UA"/>
        </w:rPr>
        <w:t xml:space="preserve">Водночас господарські суди у розгляді справ мають перевіряти правильність застосування органами </w:t>
      </w:r>
      <w:r w:rsidR="00A36902" w:rsidRPr="00C303FA">
        <w:rPr>
          <w:rFonts w:ascii="Times New Roman" w:hAnsi="Times New Roman"/>
          <w:color w:val="000000"/>
          <w:sz w:val="28"/>
          <w:szCs w:val="28"/>
          <w:lang w:val="uk-UA"/>
        </w:rPr>
        <w:t>АМК</w:t>
      </w:r>
      <w:r w:rsidRPr="00C303FA">
        <w:rPr>
          <w:rFonts w:ascii="Times New Roman" w:hAnsi="Times New Roman"/>
          <w:color w:val="000000"/>
          <w:sz w:val="28"/>
          <w:szCs w:val="28"/>
          <w:lang w:val="uk-UA"/>
        </w:rPr>
        <w:t xml:space="preserve"> відповідних правових норм, зокрема щодо обґрунтованості/доведеності належними та допустимими доказами наявності у діях конкретної особи (індивідуально визначених) кваліфікуючих ознак недобросовісної конкуренції.</w:t>
      </w:r>
    </w:p>
    <w:p w14:paraId="367EADB2" w14:textId="77777777" w:rsidR="00EF3406" w:rsidRPr="00C303FA" w:rsidRDefault="00EF3406" w:rsidP="008B691A">
      <w:pPr>
        <w:autoSpaceDE w:val="0"/>
        <w:autoSpaceDN w:val="0"/>
        <w:adjustRightInd w:val="0"/>
        <w:spacing w:after="0"/>
        <w:ind w:firstLine="567"/>
        <w:jc w:val="both"/>
        <w:rPr>
          <w:rFonts w:ascii="Times New Roman" w:hAnsi="Times New Roman"/>
          <w:color w:val="000000"/>
          <w:sz w:val="28"/>
          <w:szCs w:val="28"/>
          <w:lang w:val="uk-UA"/>
        </w:rPr>
      </w:pPr>
      <w:r w:rsidRPr="00C303FA">
        <w:rPr>
          <w:rFonts w:ascii="Times New Roman" w:hAnsi="Times New Roman"/>
          <w:color w:val="000000"/>
          <w:sz w:val="28"/>
          <w:szCs w:val="28"/>
          <w:lang w:val="uk-UA"/>
        </w:rPr>
        <w:t>Верховний Суд неодноразово наголошував, що специфіка спорів щодо оскарження рішень Комітету полягає у тому, що у кожному конкретному випадку судами першої та апеляційної інстанцій під час розгляду справ з</w:t>
      </w:r>
      <w:r w:rsidR="00646CF9" w:rsidRPr="00C303FA">
        <w:rPr>
          <w:rFonts w:ascii="Times New Roman" w:hAnsi="Times New Roman"/>
          <w:sz w:val="28"/>
          <w:szCs w:val="28"/>
          <w:lang w:val="uk-UA"/>
        </w:rPr>
        <w:t>’</w:t>
      </w:r>
      <w:r w:rsidRPr="00C303FA">
        <w:rPr>
          <w:rFonts w:ascii="Times New Roman" w:hAnsi="Times New Roman"/>
          <w:color w:val="000000"/>
          <w:sz w:val="28"/>
          <w:szCs w:val="28"/>
          <w:lang w:val="uk-UA"/>
        </w:rPr>
        <w:t xml:space="preserve">ясовується питання наявності/відсутності підстав, зокрема, для визнання недійсними рішень органів </w:t>
      </w:r>
      <w:r w:rsidR="00A36902" w:rsidRPr="00C303FA">
        <w:rPr>
          <w:rFonts w:ascii="Times New Roman" w:hAnsi="Times New Roman"/>
          <w:color w:val="000000"/>
          <w:sz w:val="28"/>
          <w:szCs w:val="28"/>
          <w:lang w:val="uk-UA"/>
        </w:rPr>
        <w:t>АМК</w:t>
      </w:r>
      <w:r w:rsidRPr="00C303FA">
        <w:rPr>
          <w:rFonts w:ascii="Times New Roman" w:hAnsi="Times New Roman"/>
          <w:color w:val="000000"/>
          <w:sz w:val="28"/>
          <w:szCs w:val="28"/>
          <w:lang w:val="uk-UA"/>
        </w:rPr>
        <w:t xml:space="preserve">, якими в силу приписів статті 59 Закону України </w:t>
      </w:r>
      <w:r w:rsidRPr="00C303FA">
        <w:rPr>
          <w:rFonts w:ascii="Times New Roman" w:hAnsi="Times New Roman"/>
          <w:sz w:val="28"/>
          <w:szCs w:val="28"/>
          <w:lang w:val="uk-UA"/>
        </w:rPr>
        <w:t>№ 2210-ІІІ</w:t>
      </w:r>
      <w:r w:rsidRPr="00C303FA">
        <w:rPr>
          <w:rFonts w:ascii="Times New Roman" w:hAnsi="Times New Roman"/>
          <w:color w:val="000000"/>
          <w:sz w:val="28"/>
          <w:szCs w:val="28"/>
          <w:lang w:val="uk-UA"/>
        </w:rPr>
        <w:t xml:space="preserve">, зокрема, є: неповне з’ясування обставин, які мають значення для справи; </w:t>
      </w:r>
      <w:proofErr w:type="spellStart"/>
      <w:r w:rsidRPr="00C303FA">
        <w:rPr>
          <w:rFonts w:ascii="Times New Roman" w:hAnsi="Times New Roman"/>
          <w:color w:val="000000"/>
          <w:sz w:val="28"/>
          <w:szCs w:val="28"/>
          <w:lang w:val="uk-UA"/>
        </w:rPr>
        <w:t>недоведення</w:t>
      </w:r>
      <w:proofErr w:type="spellEnd"/>
      <w:r w:rsidRPr="00C303FA">
        <w:rPr>
          <w:rFonts w:ascii="Times New Roman" w:hAnsi="Times New Roman"/>
          <w:color w:val="000000"/>
          <w:sz w:val="28"/>
          <w:szCs w:val="28"/>
          <w:lang w:val="uk-UA"/>
        </w:rPr>
        <w:t xml:space="preserve"> обставин, які мають значення для справи і які визнано встановленими; невідповідність висновків, викладених у рішенні, обставинам справи; порушення або неправильне застосування норм матеріального чи процесуального права.</w:t>
      </w:r>
    </w:p>
    <w:p w14:paraId="34DA50BE" w14:textId="77777777" w:rsidR="00582FA3" w:rsidRPr="00C303FA" w:rsidRDefault="00582FA3" w:rsidP="008B691A">
      <w:pPr>
        <w:autoSpaceDE w:val="0"/>
        <w:autoSpaceDN w:val="0"/>
        <w:adjustRightInd w:val="0"/>
        <w:spacing w:after="0"/>
        <w:ind w:firstLine="567"/>
        <w:jc w:val="both"/>
        <w:rPr>
          <w:rFonts w:ascii="Times New Roman" w:hAnsi="Times New Roman"/>
          <w:color w:val="000000"/>
          <w:sz w:val="28"/>
          <w:szCs w:val="28"/>
          <w:lang w:val="uk-UA"/>
        </w:rPr>
      </w:pPr>
      <w:r w:rsidRPr="00C303FA">
        <w:rPr>
          <w:rFonts w:ascii="Times New Roman" w:hAnsi="Times New Roman"/>
          <w:color w:val="000000"/>
          <w:sz w:val="28"/>
          <w:szCs w:val="28"/>
          <w:lang w:val="uk-UA"/>
        </w:rPr>
        <w:t xml:space="preserve">У справі </w:t>
      </w:r>
      <w:r w:rsidRPr="00C303FA">
        <w:rPr>
          <w:rFonts w:ascii="Times New Roman" w:hAnsi="Times New Roman"/>
          <w:b/>
          <w:color w:val="000000"/>
          <w:sz w:val="28"/>
          <w:szCs w:val="28"/>
          <w:lang w:val="uk-UA"/>
        </w:rPr>
        <w:t xml:space="preserve">№ 910/19105/23 </w:t>
      </w:r>
      <w:r w:rsidRPr="00C303FA">
        <w:rPr>
          <w:rFonts w:ascii="Times New Roman" w:hAnsi="Times New Roman"/>
          <w:color w:val="000000"/>
          <w:sz w:val="28"/>
          <w:szCs w:val="28"/>
          <w:lang w:val="uk-UA"/>
        </w:rPr>
        <w:t>про визнання недійсним рішення АМК</w:t>
      </w:r>
      <w:r w:rsidR="00EA423C" w:rsidRPr="00C303FA">
        <w:rPr>
          <w:rFonts w:ascii="Times New Roman" w:hAnsi="Times New Roman"/>
          <w:color w:val="000000"/>
          <w:sz w:val="28"/>
          <w:szCs w:val="28"/>
          <w:lang w:val="uk-UA"/>
        </w:rPr>
        <w:t xml:space="preserve"> Північний апеляційний господарський суд постановою від 12.03.2025 залишив без змін рішення Господарського суду міста Києва 12.12.2024, яким у задоволенні позову було відмовлено.</w:t>
      </w:r>
    </w:p>
    <w:p w14:paraId="36586303" w14:textId="77777777" w:rsidR="008E745A" w:rsidRPr="00C303FA" w:rsidRDefault="008E745A" w:rsidP="008B691A">
      <w:pPr>
        <w:autoSpaceDE w:val="0"/>
        <w:autoSpaceDN w:val="0"/>
        <w:adjustRightInd w:val="0"/>
        <w:spacing w:after="0"/>
        <w:ind w:firstLine="567"/>
        <w:jc w:val="both"/>
        <w:rPr>
          <w:rFonts w:ascii="Times New Roman" w:hAnsi="Times New Roman"/>
          <w:color w:val="000000"/>
          <w:sz w:val="28"/>
          <w:szCs w:val="28"/>
          <w:lang w:val="uk-UA"/>
        </w:rPr>
      </w:pPr>
      <w:r w:rsidRPr="00C303FA">
        <w:rPr>
          <w:rFonts w:ascii="Times New Roman" w:hAnsi="Times New Roman"/>
          <w:color w:val="000000"/>
          <w:sz w:val="28"/>
          <w:szCs w:val="28"/>
          <w:lang w:val="uk-UA"/>
        </w:rPr>
        <w:t>ПрАТ "</w:t>
      </w:r>
      <w:proofErr w:type="spellStart"/>
      <w:r w:rsidRPr="00C303FA">
        <w:rPr>
          <w:rFonts w:ascii="Times New Roman" w:hAnsi="Times New Roman"/>
          <w:color w:val="000000"/>
          <w:sz w:val="28"/>
          <w:szCs w:val="28"/>
          <w:lang w:val="uk-UA"/>
        </w:rPr>
        <w:t>Монделіс</w:t>
      </w:r>
      <w:proofErr w:type="spellEnd"/>
      <w:r w:rsidRPr="00C303FA">
        <w:rPr>
          <w:rFonts w:ascii="Times New Roman" w:hAnsi="Times New Roman"/>
          <w:color w:val="000000"/>
          <w:sz w:val="28"/>
          <w:szCs w:val="28"/>
          <w:lang w:val="uk-UA"/>
        </w:rPr>
        <w:t xml:space="preserve"> Україна" та </w:t>
      </w:r>
      <w:proofErr w:type="spellStart"/>
      <w:r w:rsidRPr="00C303FA">
        <w:rPr>
          <w:rFonts w:ascii="Times New Roman" w:hAnsi="Times New Roman"/>
          <w:color w:val="000000"/>
          <w:sz w:val="28"/>
          <w:szCs w:val="28"/>
          <w:lang w:val="uk-UA"/>
        </w:rPr>
        <w:t>Інтерконтінентал</w:t>
      </w:r>
      <w:proofErr w:type="spellEnd"/>
      <w:r w:rsidRPr="00C303FA">
        <w:rPr>
          <w:rFonts w:ascii="Times New Roman" w:hAnsi="Times New Roman"/>
          <w:color w:val="000000"/>
          <w:sz w:val="28"/>
          <w:szCs w:val="28"/>
          <w:lang w:val="uk-UA"/>
        </w:rPr>
        <w:t xml:space="preserve"> </w:t>
      </w:r>
      <w:proofErr w:type="spellStart"/>
      <w:r w:rsidRPr="00C303FA">
        <w:rPr>
          <w:rFonts w:ascii="Times New Roman" w:hAnsi="Times New Roman"/>
          <w:color w:val="000000"/>
          <w:sz w:val="28"/>
          <w:szCs w:val="28"/>
          <w:lang w:val="uk-UA"/>
        </w:rPr>
        <w:t>Грейт</w:t>
      </w:r>
      <w:proofErr w:type="spellEnd"/>
      <w:r w:rsidRPr="00C303FA">
        <w:rPr>
          <w:rFonts w:ascii="Times New Roman" w:hAnsi="Times New Roman"/>
          <w:color w:val="000000"/>
          <w:sz w:val="28"/>
          <w:szCs w:val="28"/>
          <w:lang w:val="uk-UA"/>
        </w:rPr>
        <w:t xml:space="preserve"> </w:t>
      </w:r>
      <w:proofErr w:type="spellStart"/>
      <w:r w:rsidRPr="00C303FA">
        <w:rPr>
          <w:rFonts w:ascii="Times New Roman" w:hAnsi="Times New Roman"/>
          <w:color w:val="000000"/>
          <w:sz w:val="28"/>
          <w:szCs w:val="28"/>
          <w:lang w:val="uk-UA"/>
        </w:rPr>
        <w:t>Брендс</w:t>
      </w:r>
      <w:proofErr w:type="spellEnd"/>
      <w:r w:rsidRPr="00C303FA">
        <w:rPr>
          <w:rFonts w:ascii="Times New Roman" w:hAnsi="Times New Roman"/>
          <w:color w:val="000000"/>
          <w:sz w:val="28"/>
          <w:szCs w:val="28"/>
          <w:lang w:val="uk-UA"/>
        </w:rPr>
        <w:t xml:space="preserve"> ЛЛС (</w:t>
      </w:r>
      <w:proofErr w:type="spellStart"/>
      <w:r w:rsidRPr="00C303FA">
        <w:rPr>
          <w:rFonts w:ascii="Times New Roman" w:hAnsi="Times New Roman"/>
          <w:color w:val="000000"/>
          <w:sz w:val="28"/>
          <w:szCs w:val="28"/>
          <w:lang w:val="uk-UA"/>
        </w:rPr>
        <w:t>Intercontinental</w:t>
      </w:r>
      <w:proofErr w:type="spellEnd"/>
      <w:r w:rsidRPr="00C303FA">
        <w:rPr>
          <w:rFonts w:ascii="Times New Roman" w:hAnsi="Times New Roman"/>
          <w:color w:val="000000"/>
          <w:sz w:val="28"/>
          <w:szCs w:val="28"/>
          <w:lang w:val="uk-UA"/>
        </w:rPr>
        <w:t xml:space="preserve"> </w:t>
      </w:r>
      <w:proofErr w:type="spellStart"/>
      <w:r w:rsidRPr="00C303FA">
        <w:rPr>
          <w:rFonts w:ascii="Times New Roman" w:hAnsi="Times New Roman"/>
          <w:color w:val="000000"/>
          <w:sz w:val="28"/>
          <w:szCs w:val="28"/>
          <w:lang w:val="uk-UA"/>
        </w:rPr>
        <w:t>Great</w:t>
      </w:r>
      <w:proofErr w:type="spellEnd"/>
      <w:r w:rsidRPr="00C303FA">
        <w:rPr>
          <w:rFonts w:ascii="Times New Roman" w:hAnsi="Times New Roman"/>
          <w:color w:val="000000"/>
          <w:sz w:val="28"/>
          <w:szCs w:val="28"/>
          <w:lang w:val="uk-UA"/>
        </w:rPr>
        <w:t xml:space="preserve"> </w:t>
      </w:r>
      <w:proofErr w:type="spellStart"/>
      <w:r w:rsidRPr="00C303FA">
        <w:rPr>
          <w:rFonts w:ascii="Times New Roman" w:hAnsi="Times New Roman"/>
          <w:color w:val="000000"/>
          <w:sz w:val="28"/>
          <w:szCs w:val="28"/>
          <w:lang w:val="uk-UA"/>
        </w:rPr>
        <w:t>Brands</w:t>
      </w:r>
      <w:proofErr w:type="spellEnd"/>
      <w:r w:rsidRPr="00C303FA">
        <w:rPr>
          <w:rFonts w:ascii="Times New Roman" w:hAnsi="Times New Roman"/>
          <w:color w:val="000000"/>
          <w:sz w:val="28"/>
          <w:szCs w:val="28"/>
          <w:lang w:val="uk-UA"/>
        </w:rPr>
        <w:t xml:space="preserve"> LLC) звернулися до АМК із заявою про порушення ТОВ "Торговий Дім "Центр харчових технологій" законодавства про захист від недобросовісної конкуренції, яке полягає у неправомірному використанні позначення "ФІЛОКРЕМІЯ" та оформлення упаковок м’якого сиру під цим позначенням без дозволу (згоди) заявників, які раніше на території України почали використовувати схоже позначення "PHILADELPHIA" та оформлення упаковок м’яких сирів під цим позначенням, м</w:t>
      </w:r>
      <w:r w:rsidR="006F020E" w:rsidRPr="00C303FA">
        <w:rPr>
          <w:rFonts w:ascii="Times New Roman" w:hAnsi="Times New Roman"/>
          <w:color w:val="000000"/>
          <w:sz w:val="28"/>
          <w:szCs w:val="28"/>
          <w:lang w:val="uk-UA"/>
        </w:rPr>
        <w:t>’</w:t>
      </w:r>
      <w:r w:rsidRPr="00C303FA">
        <w:rPr>
          <w:rFonts w:ascii="Times New Roman" w:hAnsi="Times New Roman"/>
          <w:color w:val="000000"/>
          <w:sz w:val="28"/>
          <w:szCs w:val="28"/>
          <w:lang w:val="uk-UA"/>
        </w:rPr>
        <w:t>який сир "PHILADELPHIA", що може призвести до змішування з діяльністю заявників.</w:t>
      </w:r>
    </w:p>
    <w:p w14:paraId="77DB49B2" w14:textId="77777777" w:rsidR="008E745A" w:rsidRPr="00C303FA" w:rsidRDefault="008E745A" w:rsidP="008B691A">
      <w:pPr>
        <w:autoSpaceDE w:val="0"/>
        <w:autoSpaceDN w:val="0"/>
        <w:adjustRightInd w:val="0"/>
        <w:spacing w:after="0"/>
        <w:ind w:firstLine="567"/>
        <w:jc w:val="both"/>
        <w:rPr>
          <w:rFonts w:ascii="Times New Roman" w:hAnsi="Times New Roman"/>
          <w:color w:val="000000"/>
          <w:sz w:val="28"/>
          <w:szCs w:val="28"/>
          <w:lang w:val="uk-UA"/>
        </w:rPr>
      </w:pPr>
      <w:r w:rsidRPr="00C303FA">
        <w:rPr>
          <w:rFonts w:ascii="Times New Roman" w:hAnsi="Times New Roman"/>
          <w:color w:val="000000"/>
          <w:sz w:val="28"/>
          <w:szCs w:val="28"/>
          <w:lang w:val="uk-UA"/>
        </w:rPr>
        <w:t xml:space="preserve">За результатами розгляду заяви АМК встановлено відмінність позначення "ФІЛОКРЕМІЯ", що нанесене на </w:t>
      </w:r>
      <w:proofErr w:type="spellStart"/>
      <w:r w:rsidRPr="00C303FA">
        <w:rPr>
          <w:rFonts w:ascii="Times New Roman" w:hAnsi="Times New Roman"/>
          <w:color w:val="000000"/>
          <w:sz w:val="28"/>
          <w:szCs w:val="28"/>
          <w:lang w:val="uk-UA"/>
        </w:rPr>
        <w:t>опаковання</w:t>
      </w:r>
      <w:proofErr w:type="spellEnd"/>
      <w:r w:rsidRPr="00C303FA">
        <w:rPr>
          <w:rFonts w:ascii="Times New Roman" w:hAnsi="Times New Roman"/>
          <w:color w:val="000000"/>
          <w:sz w:val="28"/>
          <w:szCs w:val="28"/>
          <w:lang w:val="uk-UA"/>
        </w:rPr>
        <w:t xml:space="preserve"> сиру м’якого ФІЛОКРЕМІЯ та позначення "PHILADELPHIA", що нанесене на упаковку м’якого сиру </w:t>
      </w:r>
      <w:r w:rsidRPr="00C303FA">
        <w:rPr>
          <w:rFonts w:ascii="Times New Roman" w:hAnsi="Times New Roman"/>
          <w:color w:val="000000"/>
          <w:sz w:val="28"/>
          <w:szCs w:val="28"/>
          <w:lang w:val="uk-UA"/>
        </w:rPr>
        <w:lastRenderedPageBreak/>
        <w:t>PHILADELPHIA, а також ряд інших суттєвих відмінностей в</w:t>
      </w:r>
      <w:r w:rsidR="00EF66C0" w:rsidRPr="00C303FA">
        <w:rPr>
          <w:rFonts w:ascii="Times New Roman" w:hAnsi="Times New Roman"/>
          <w:color w:val="000000"/>
          <w:sz w:val="28"/>
          <w:szCs w:val="28"/>
          <w:lang w:val="uk-UA"/>
        </w:rPr>
        <w:t xml:space="preserve"> сукупному оформленні Продукції</w:t>
      </w:r>
      <w:r w:rsidRPr="00C303FA">
        <w:rPr>
          <w:rFonts w:ascii="Times New Roman" w:hAnsi="Times New Roman"/>
          <w:color w:val="000000"/>
          <w:sz w:val="28"/>
          <w:szCs w:val="28"/>
          <w:lang w:val="uk-UA"/>
        </w:rPr>
        <w:t xml:space="preserve">, наявність індивідуалізуючи ознак, які притаманні окремо кожній із зазначеної продукції, свідчать про відсутність </w:t>
      </w:r>
      <w:proofErr w:type="spellStart"/>
      <w:r w:rsidRPr="00C303FA">
        <w:rPr>
          <w:rFonts w:ascii="Times New Roman" w:hAnsi="Times New Roman"/>
          <w:color w:val="000000"/>
          <w:sz w:val="28"/>
          <w:szCs w:val="28"/>
          <w:lang w:val="uk-UA"/>
        </w:rPr>
        <w:t>сходості</w:t>
      </w:r>
      <w:proofErr w:type="spellEnd"/>
      <w:r w:rsidRPr="00C303FA">
        <w:rPr>
          <w:rFonts w:ascii="Times New Roman" w:hAnsi="Times New Roman"/>
          <w:color w:val="000000"/>
          <w:sz w:val="28"/>
          <w:szCs w:val="28"/>
          <w:lang w:val="uk-UA"/>
        </w:rPr>
        <w:t xml:space="preserve"> між використаними позначеннями до ступеня змішування.</w:t>
      </w:r>
    </w:p>
    <w:p w14:paraId="32A7292D" w14:textId="77777777" w:rsidR="00160582" w:rsidRPr="00C303FA" w:rsidRDefault="008E745A" w:rsidP="008B691A">
      <w:pPr>
        <w:autoSpaceDE w:val="0"/>
        <w:autoSpaceDN w:val="0"/>
        <w:adjustRightInd w:val="0"/>
        <w:spacing w:after="0"/>
        <w:ind w:firstLine="567"/>
        <w:jc w:val="both"/>
        <w:rPr>
          <w:rFonts w:ascii="Times New Roman" w:hAnsi="Times New Roman"/>
          <w:color w:val="000000"/>
          <w:sz w:val="28"/>
          <w:szCs w:val="28"/>
          <w:lang w:val="uk-UA"/>
        </w:rPr>
      </w:pPr>
      <w:r w:rsidRPr="00C303FA">
        <w:rPr>
          <w:rFonts w:ascii="Times New Roman" w:hAnsi="Times New Roman"/>
          <w:color w:val="000000"/>
          <w:sz w:val="28"/>
          <w:szCs w:val="28"/>
          <w:lang w:val="uk-UA"/>
        </w:rPr>
        <w:t xml:space="preserve">Отже, </w:t>
      </w:r>
      <w:r w:rsidR="00160582" w:rsidRPr="00C303FA">
        <w:rPr>
          <w:rFonts w:ascii="Times New Roman" w:hAnsi="Times New Roman"/>
          <w:color w:val="000000"/>
          <w:sz w:val="28"/>
          <w:szCs w:val="28"/>
          <w:lang w:val="uk-UA"/>
        </w:rPr>
        <w:t xml:space="preserve">АМК у оскаржуваному рішенні зазначено про </w:t>
      </w:r>
      <w:proofErr w:type="spellStart"/>
      <w:r w:rsidR="00160582" w:rsidRPr="00C303FA">
        <w:rPr>
          <w:rFonts w:ascii="Times New Roman" w:hAnsi="Times New Roman"/>
          <w:color w:val="000000"/>
          <w:sz w:val="28"/>
          <w:szCs w:val="28"/>
          <w:lang w:val="uk-UA"/>
        </w:rPr>
        <w:t>невиявлення</w:t>
      </w:r>
      <w:proofErr w:type="spellEnd"/>
      <w:r w:rsidR="00160582" w:rsidRPr="00C303FA">
        <w:rPr>
          <w:rFonts w:ascii="Times New Roman" w:hAnsi="Times New Roman"/>
          <w:color w:val="000000"/>
          <w:sz w:val="28"/>
          <w:szCs w:val="28"/>
          <w:lang w:val="uk-UA"/>
        </w:rPr>
        <w:t xml:space="preserve"> Комітетом ознак порушення законодавства про захист від недобросовісної конкуренції, передбаченого статтею 4 Закону України </w:t>
      </w:r>
      <w:r w:rsidRPr="00C303FA">
        <w:rPr>
          <w:rFonts w:ascii="Times New Roman" w:hAnsi="Times New Roman"/>
          <w:color w:val="000000"/>
          <w:sz w:val="28"/>
          <w:szCs w:val="28"/>
          <w:lang w:val="uk-UA"/>
        </w:rPr>
        <w:t>"</w:t>
      </w:r>
      <w:r w:rsidR="00160582" w:rsidRPr="00C303FA">
        <w:rPr>
          <w:rFonts w:ascii="Times New Roman" w:hAnsi="Times New Roman"/>
          <w:color w:val="000000"/>
          <w:sz w:val="28"/>
          <w:szCs w:val="28"/>
          <w:lang w:val="uk-UA"/>
        </w:rPr>
        <w:t>Про захист від недобросовісної конкуренції</w:t>
      </w:r>
      <w:r w:rsidRPr="00C303FA">
        <w:rPr>
          <w:rFonts w:ascii="Times New Roman" w:hAnsi="Times New Roman"/>
          <w:color w:val="000000"/>
          <w:sz w:val="28"/>
          <w:szCs w:val="28"/>
          <w:lang w:val="uk-UA"/>
        </w:rPr>
        <w:t>"</w:t>
      </w:r>
      <w:r w:rsidR="00160582" w:rsidRPr="00C303FA">
        <w:rPr>
          <w:rFonts w:ascii="Times New Roman" w:hAnsi="Times New Roman"/>
          <w:color w:val="000000"/>
          <w:sz w:val="28"/>
          <w:szCs w:val="28"/>
          <w:lang w:val="uk-UA"/>
        </w:rPr>
        <w:t>.</w:t>
      </w:r>
    </w:p>
    <w:p w14:paraId="51E37265" w14:textId="77777777" w:rsidR="002A393F" w:rsidRPr="00C303FA" w:rsidRDefault="008E745A" w:rsidP="008B691A">
      <w:pPr>
        <w:autoSpaceDE w:val="0"/>
        <w:autoSpaceDN w:val="0"/>
        <w:adjustRightInd w:val="0"/>
        <w:spacing w:after="0"/>
        <w:ind w:firstLine="567"/>
        <w:jc w:val="both"/>
        <w:rPr>
          <w:rFonts w:ascii="Times New Roman" w:hAnsi="Times New Roman"/>
          <w:color w:val="000000"/>
          <w:sz w:val="28"/>
          <w:szCs w:val="28"/>
          <w:lang w:val="uk-UA"/>
        </w:rPr>
      </w:pPr>
      <w:r w:rsidRPr="00C303FA">
        <w:rPr>
          <w:rFonts w:ascii="Times New Roman" w:hAnsi="Times New Roman"/>
          <w:color w:val="000000"/>
          <w:sz w:val="28"/>
          <w:szCs w:val="28"/>
          <w:lang w:val="uk-UA"/>
        </w:rPr>
        <w:t>С</w:t>
      </w:r>
      <w:r w:rsidR="004A6638" w:rsidRPr="00C303FA">
        <w:rPr>
          <w:rFonts w:ascii="Times New Roman" w:hAnsi="Times New Roman"/>
          <w:color w:val="000000"/>
          <w:sz w:val="28"/>
          <w:szCs w:val="28"/>
          <w:lang w:val="uk-UA"/>
        </w:rPr>
        <w:t>уди</w:t>
      </w:r>
      <w:r w:rsidR="006F020E" w:rsidRPr="00C303FA">
        <w:rPr>
          <w:rFonts w:ascii="Times New Roman" w:hAnsi="Times New Roman"/>
          <w:color w:val="000000"/>
          <w:sz w:val="28"/>
          <w:szCs w:val="28"/>
          <w:lang w:val="uk-UA"/>
        </w:rPr>
        <w:t>,</w:t>
      </w:r>
      <w:r w:rsidR="004A6638" w:rsidRPr="00C303FA">
        <w:rPr>
          <w:rFonts w:ascii="Times New Roman" w:hAnsi="Times New Roman"/>
          <w:color w:val="000000"/>
          <w:sz w:val="28"/>
          <w:szCs w:val="28"/>
          <w:lang w:val="uk-UA"/>
        </w:rPr>
        <w:t xml:space="preserve"> </w:t>
      </w:r>
      <w:r w:rsidRPr="00C303FA">
        <w:rPr>
          <w:rFonts w:ascii="Times New Roman" w:hAnsi="Times New Roman"/>
          <w:color w:val="000000"/>
          <w:sz w:val="28"/>
          <w:szCs w:val="28"/>
          <w:lang w:val="uk-UA"/>
        </w:rPr>
        <w:t>дослідивши матеріали спра</w:t>
      </w:r>
      <w:r w:rsidR="00A61A5E" w:rsidRPr="00C303FA">
        <w:rPr>
          <w:rFonts w:ascii="Times New Roman" w:hAnsi="Times New Roman"/>
          <w:color w:val="000000"/>
          <w:sz w:val="28"/>
          <w:szCs w:val="28"/>
          <w:lang w:val="uk-UA"/>
        </w:rPr>
        <w:t>ви</w:t>
      </w:r>
      <w:r w:rsidR="006F020E" w:rsidRPr="00C303FA">
        <w:rPr>
          <w:rFonts w:ascii="Times New Roman" w:hAnsi="Times New Roman"/>
          <w:color w:val="000000"/>
          <w:sz w:val="28"/>
          <w:szCs w:val="28"/>
          <w:lang w:val="uk-UA"/>
        </w:rPr>
        <w:t>,</w:t>
      </w:r>
      <w:r w:rsidRPr="00C303FA">
        <w:rPr>
          <w:rFonts w:ascii="Times New Roman" w:hAnsi="Times New Roman"/>
          <w:color w:val="000000"/>
          <w:sz w:val="28"/>
          <w:szCs w:val="28"/>
          <w:lang w:val="uk-UA"/>
        </w:rPr>
        <w:t xml:space="preserve"> </w:t>
      </w:r>
      <w:r w:rsidR="002A393F" w:rsidRPr="00C303FA">
        <w:rPr>
          <w:rFonts w:ascii="Times New Roman" w:hAnsi="Times New Roman"/>
          <w:color w:val="000000"/>
          <w:sz w:val="28"/>
          <w:szCs w:val="28"/>
          <w:lang w:val="uk-UA"/>
        </w:rPr>
        <w:t xml:space="preserve">підтвердили встановлену АМК наявність суттєвих відмінностей між назвами </w:t>
      </w:r>
      <w:r w:rsidR="00C40ABC" w:rsidRPr="00C303FA">
        <w:rPr>
          <w:rFonts w:ascii="Times New Roman" w:hAnsi="Times New Roman"/>
          <w:color w:val="000000"/>
          <w:sz w:val="28"/>
          <w:szCs w:val="28"/>
          <w:lang w:val="uk-UA"/>
        </w:rPr>
        <w:t>"</w:t>
      </w:r>
      <w:r w:rsidR="002A393F" w:rsidRPr="00C303FA">
        <w:rPr>
          <w:rFonts w:ascii="Times New Roman" w:hAnsi="Times New Roman"/>
          <w:color w:val="000000"/>
          <w:sz w:val="28"/>
          <w:szCs w:val="28"/>
          <w:lang w:val="uk-UA"/>
        </w:rPr>
        <w:t>ФІЛОКРЕМІЯ</w:t>
      </w:r>
      <w:r w:rsidR="00C40ABC" w:rsidRPr="00C303FA">
        <w:rPr>
          <w:rFonts w:ascii="Times New Roman" w:hAnsi="Times New Roman"/>
          <w:color w:val="000000"/>
          <w:sz w:val="28"/>
          <w:szCs w:val="28"/>
          <w:lang w:val="uk-UA"/>
        </w:rPr>
        <w:t>"</w:t>
      </w:r>
      <w:r w:rsidR="002A393F" w:rsidRPr="00C303FA">
        <w:rPr>
          <w:rFonts w:ascii="Times New Roman" w:hAnsi="Times New Roman"/>
          <w:color w:val="000000"/>
          <w:sz w:val="28"/>
          <w:szCs w:val="28"/>
          <w:lang w:val="uk-UA"/>
        </w:rPr>
        <w:t xml:space="preserve">, що нанесене на </w:t>
      </w:r>
      <w:proofErr w:type="spellStart"/>
      <w:r w:rsidR="002A393F" w:rsidRPr="00C303FA">
        <w:rPr>
          <w:rFonts w:ascii="Times New Roman" w:hAnsi="Times New Roman"/>
          <w:color w:val="000000"/>
          <w:sz w:val="28"/>
          <w:szCs w:val="28"/>
          <w:lang w:val="uk-UA"/>
        </w:rPr>
        <w:t>опаковання</w:t>
      </w:r>
      <w:proofErr w:type="spellEnd"/>
      <w:r w:rsidR="002A393F" w:rsidRPr="00C303FA">
        <w:rPr>
          <w:rFonts w:ascii="Times New Roman" w:hAnsi="Times New Roman"/>
          <w:color w:val="000000"/>
          <w:sz w:val="28"/>
          <w:szCs w:val="28"/>
          <w:lang w:val="uk-UA"/>
        </w:rPr>
        <w:t xml:space="preserve"> сиру м’якого ФІЛОКРЕМІЯ та позначення</w:t>
      </w:r>
      <w:r w:rsidRPr="00C303FA">
        <w:rPr>
          <w:rFonts w:ascii="Times New Roman" w:hAnsi="Times New Roman"/>
          <w:color w:val="000000"/>
          <w:sz w:val="28"/>
          <w:szCs w:val="28"/>
          <w:lang w:val="uk-UA"/>
        </w:rPr>
        <w:t>м</w:t>
      </w:r>
      <w:r w:rsidR="002A393F" w:rsidRPr="00C303FA">
        <w:rPr>
          <w:rFonts w:ascii="Times New Roman" w:hAnsi="Times New Roman"/>
          <w:color w:val="000000"/>
          <w:sz w:val="28"/>
          <w:szCs w:val="28"/>
          <w:lang w:val="uk-UA"/>
        </w:rPr>
        <w:t xml:space="preserve"> </w:t>
      </w:r>
      <w:r w:rsidR="00C40ABC" w:rsidRPr="00C303FA">
        <w:rPr>
          <w:rFonts w:ascii="Times New Roman" w:hAnsi="Times New Roman"/>
          <w:color w:val="000000"/>
          <w:sz w:val="28"/>
          <w:szCs w:val="28"/>
          <w:lang w:val="uk-UA"/>
        </w:rPr>
        <w:t>"</w:t>
      </w:r>
      <w:r w:rsidR="002A393F" w:rsidRPr="00C303FA">
        <w:rPr>
          <w:rFonts w:ascii="Times New Roman" w:hAnsi="Times New Roman"/>
          <w:color w:val="000000"/>
          <w:sz w:val="28"/>
          <w:szCs w:val="28"/>
          <w:lang w:val="uk-UA"/>
        </w:rPr>
        <w:t>PHILADELPHIA</w:t>
      </w:r>
      <w:r w:rsidR="00C40ABC" w:rsidRPr="00C303FA">
        <w:rPr>
          <w:rFonts w:ascii="Times New Roman" w:hAnsi="Times New Roman"/>
          <w:color w:val="000000"/>
          <w:sz w:val="28"/>
          <w:szCs w:val="28"/>
          <w:lang w:val="uk-UA"/>
        </w:rPr>
        <w:t>"</w:t>
      </w:r>
      <w:r w:rsidR="00A61A5E" w:rsidRPr="00C303FA">
        <w:rPr>
          <w:rFonts w:ascii="Times New Roman" w:hAnsi="Times New Roman"/>
          <w:color w:val="000000"/>
          <w:sz w:val="28"/>
          <w:szCs w:val="28"/>
          <w:lang w:val="uk-UA"/>
        </w:rPr>
        <w:t>, а</w:t>
      </w:r>
      <w:r w:rsidR="00C40ABC" w:rsidRPr="00C303FA">
        <w:rPr>
          <w:rFonts w:ascii="Times New Roman" w:hAnsi="Times New Roman"/>
          <w:color w:val="000000"/>
          <w:sz w:val="28"/>
          <w:szCs w:val="28"/>
          <w:lang w:val="uk-UA"/>
        </w:rPr>
        <w:t xml:space="preserve"> </w:t>
      </w:r>
      <w:r w:rsidR="00A61A5E" w:rsidRPr="00C303FA">
        <w:rPr>
          <w:rFonts w:ascii="Times New Roman" w:hAnsi="Times New Roman"/>
          <w:color w:val="000000"/>
          <w:sz w:val="28"/>
          <w:szCs w:val="28"/>
          <w:lang w:val="uk-UA"/>
        </w:rPr>
        <w:t>також</w:t>
      </w:r>
      <w:r w:rsidR="00EF3406" w:rsidRPr="00C303FA">
        <w:rPr>
          <w:rFonts w:ascii="Times New Roman" w:hAnsi="Times New Roman"/>
          <w:color w:val="000000"/>
          <w:sz w:val="28"/>
          <w:szCs w:val="28"/>
          <w:lang w:val="uk-UA"/>
        </w:rPr>
        <w:t xml:space="preserve"> вказали, що позивачем не було належним чином підтверджено факт</w:t>
      </w:r>
      <w:r w:rsidR="00A00D32" w:rsidRPr="00C303FA">
        <w:rPr>
          <w:rFonts w:ascii="Times New Roman" w:hAnsi="Times New Roman"/>
          <w:color w:val="000000"/>
          <w:sz w:val="28"/>
          <w:szCs w:val="28"/>
          <w:lang w:val="uk-UA"/>
        </w:rPr>
        <w:t xml:space="preserve"> першості використання конкретного оформлення на території України та виключне</w:t>
      </w:r>
      <w:r w:rsidR="00A36902" w:rsidRPr="00C303FA">
        <w:rPr>
          <w:rFonts w:ascii="Times New Roman" w:hAnsi="Times New Roman"/>
          <w:color w:val="000000"/>
          <w:sz w:val="28"/>
          <w:szCs w:val="28"/>
          <w:lang w:val="uk-UA"/>
        </w:rPr>
        <w:t xml:space="preserve"> право забороняти іншим особам використовувати схожі елементи в межах антимонопольного законодавства.</w:t>
      </w:r>
    </w:p>
    <w:p w14:paraId="1DA87EBC" w14:textId="77777777" w:rsidR="00EF66C0" w:rsidRPr="00C303FA" w:rsidRDefault="008E745A" w:rsidP="008B691A">
      <w:pPr>
        <w:autoSpaceDE w:val="0"/>
        <w:autoSpaceDN w:val="0"/>
        <w:adjustRightInd w:val="0"/>
        <w:spacing w:after="0"/>
        <w:ind w:firstLine="567"/>
        <w:jc w:val="both"/>
        <w:rPr>
          <w:rFonts w:ascii="Times New Roman" w:hAnsi="Times New Roman"/>
          <w:color w:val="000000"/>
          <w:sz w:val="28"/>
          <w:szCs w:val="28"/>
          <w:lang w:val="uk-UA"/>
        </w:rPr>
      </w:pPr>
      <w:r w:rsidRPr="00C303FA">
        <w:rPr>
          <w:rFonts w:ascii="Times New Roman" w:hAnsi="Times New Roman"/>
          <w:color w:val="000000"/>
          <w:sz w:val="28"/>
          <w:szCs w:val="28"/>
          <w:lang w:val="uk-UA"/>
        </w:rPr>
        <w:t xml:space="preserve">При прийнятті оскаржуваного рішення АМК діяв у межах своїх повноважень, у порядок та спосіб, встановлений законом, і оскільки АМК не встановлено ознак правопорушень, на які посилався позивач, правові підстави для визнання недійсним або скасування рішення АМК, передбачені статтею 59 Закону України № 2210-ІІІ, відсутні. </w:t>
      </w:r>
    </w:p>
    <w:p w14:paraId="6412B74E" w14:textId="77777777" w:rsidR="002A393F" w:rsidRPr="00C303FA" w:rsidRDefault="002A393F" w:rsidP="008B691A">
      <w:pPr>
        <w:autoSpaceDE w:val="0"/>
        <w:autoSpaceDN w:val="0"/>
        <w:adjustRightInd w:val="0"/>
        <w:spacing w:after="0"/>
        <w:ind w:firstLine="567"/>
        <w:jc w:val="both"/>
        <w:rPr>
          <w:rFonts w:ascii="Times New Roman" w:hAnsi="Times New Roman"/>
          <w:bCs/>
          <w:color w:val="000000" w:themeColor="text1"/>
          <w:sz w:val="28"/>
          <w:szCs w:val="28"/>
          <w:shd w:val="clear" w:color="auto" w:fill="FFFFFF"/>
          <w:lang w:val="uk-UA"/>
        </w:rPr>
      </w:pPr>
      <w:r w:rsidRPr="00C303FA">
        <w:rPr>
          <w:rFonts w:ascii="Times New Roman" w:hAnsi="Times New Roman"/>
          <w:color w:val="000000" w:themeColor="text1"/>
          <w:sz w:val="28"/>
          <w:szCs w:val="28"/>
          <w:lang w:val="uk-UA"/>
        </w:rPr>
        <w:t xml:space="preserve">Постанова Північного апеляційного господарського суду </w:t>
      </w:r>
      <w:r w:rsidRPr="00C303FA">
        <w:rPr>
          <w:rFonts w:ascii="Times New Roman" w:hAnsi="Times New Roman"/>
          <w:bCs/>
          <w:color w:val="000000" w:themeColor="text1"/>
          <w:sz w:val="28"/>
          <w:szCs w:val="28"/>
          <w:shd w:val="clear" w:color="auto" w:fill="FFFFFF"/>
          <w:lang w:val="uk-UA"/>
        </w:rPr>
        <w:t>в касаційному порядку не переглядалась.</w:t>
      </w:r>
    </w:p>
    <w:p w14:paraId="3D0F1057" w14:textId="77777777" w:rsidR="00281F22" w:rsidRPr="00C303FA" w:rsidRDefault="00281F22" w:rsidP="008B691A">
      <w:pPr>
        <w:autoSpaceDE w:val="0"/>
        <w:autoSpaceDN w:val="0"/>
        <w:adjustRightInd w:val="0"/>
        <w:spacing w:after="0"/>
        <w:ind w:firstLine="567"/>
        <w:jc w:val="both"/>
        <w:rPr>
          <w:rFonts w:ascii="Times New Roman" w:hAnsi="Times New Roman"/>
          <w:bCs/>
          <w:color w:val="000000" w:themeColor="text1"/>
          <w:sz w:val="28"/>
          <w:szCs w:val="28"/>
          <w:shd w:val="clear" w:color="auto" w:fill="FFFFFF"/>
          <w:lang w:val="uk-UA"/>
        </w:rPr>
      </w:pPr>
    </w:p>
    <w:p w14:paraId="4A0077EA" w14:textId="3F107B48" w:rsidR="00281F22" w:rsidRPr="00C303FA" w:rsidRDefault="00281F22" w:rsidP="00A13E08">
      <w:pPr>
        <w:widowControl w:val="0"/>
        <w:tabs>
          <w:tab w:val="left" w:pos="0"/>
        </w:tabs>
        <w:autoSpaceDE w:val="0"/>
        <w:autoSpaceDN w:val="0"/>
        <w:adjustRightInd w:val="0"/>
        <w:spacing w:after="0"/>
        <w:jc w:val="center"/>
        <w:rPr>
          <w:rFonts w:ascii="Times New Roman" w:hAnsi="Times New Roman"/>
          <w:b/>
          <w:bCs/>
          <w:sz w:val="28"/>
          <w:szCs w:val="28"/>
          <w:lang w:val="uk-UA"/>
        </w:rPr>
      </w:pPr>
      <w:r w:rsidRPr="00C303FA">
        <w:rPr>
          <w:rFonts w:ascii="Times New Roman" w:hAnsi="Times New Roman"/>
          <w:b/>
          <w:bCs/>
          <w:color w:val="000000"/>
          <w:sz w:val="28"/>
          <w:szCs w:val="28"/>
          <w:lang w:val="uk-UA"/>
        </w:rPr>
        <w:t xml:space="preserve">Стягнення </w:t>
      </w:r>
      <w:r w:rsidRPr="00C303FA">
        <w:rPr>
          <w:rFonts w:ascii="Times New Roman" w:hAnsi="Times New Roman"/>
          <w:b/>
          <w:bCs/>
          <w:sz w:val="28"/>
          <w:szCs w:val="28"/>
          <w:lang w:val="uk-UA"/>
        </w:rPr>
        <w:t>штрафу за порушення законодавства</w:t>
      </w:r>
      <w:r w:rsidR="00A13E08">
        <w:rPr>
          <w:rFonts w:ascii="Times New Roman" w:hAnsi="Times New Roman"/>
          <w:b/>
          <w:bCs/>
          <w:sz w:val="28"/>
          <w:szCs w:val="28"/>
          <w:lang w:val="uk-UA"/>
        </w:rPr>
        <w:t xml:space="preserve"> </w:t>
      </w:r>
      <w:r w:rsidRPr="00C303FA">
        <w:rPr>
          <w:rFonts w:ascii="Times New Roman" w:hAnsi="Times New Roman"/>
          <w:b/>
          <w:bCs/>
          <w:sz w:val="28"/>
          <w:szCs w:val="28"/>
          <w:lang w:val="uk-UA"/>
        </w:rPr>
        <w:t>про захист економічної конкуренції та пені, нарахованої за прострочення сплати штрафу</w:t>
      </w:r>
    </w:p>
    <w:p w14:paraId="0F052BB2" w14:textId="77777777" w:rsidR="00281F22" w:rsidRPr="00C303FA" w:rsidRDefault="00281F22" w:rsidP="00617B13">
      <w:pPr>
        <w:widowControl w:val="0"/>
        <w:tabs>
          <w:tab w:val="left" w:pos="0"/>
        </w:tabs>
        <w:autoSpaceDE w:val="0"/>
        <w:autoSpaceDN w:val="0"/>
        <w:adjustRightInd w:val="0"/>
        <w:spacing w:after="0"/>
        <w:ind w:firstLine="709"/>
        <w:jc w:val="center"/>
        <w:rPr>
          <w:rFonts w:ascii="Times New Roman" w:hAnsi="Times New Roman"/>
          <w:b/>
          <w:bCs/>
          <w:sz w:val="28"/>
          <w:szCs w:val="28"/>
          <w:lang w:val="uk-UA"/>
        </w:rPr>
      </w:pPr>
    </w:p>
    <w:p w14:paraId="5469FD6A" w14:textId="1565602D" w:rsidR="00281F22" w:rsidRPr="00C303FA" w:rsidRDefault="00281F22" w:rsidP="00883CC7">
      <w:pPr>
        <w:autoSpaceDE w:val="0"/>
        <w:autoSpaceDN w:val="0"/>
        <w:adjustRightInd w:val="0"/>
        <w:spacing w:after="0"/>
        <w:ind w:firstLine="567"/>
        <w:jc w:val="both"/>
        <w:rPr>
          <w:rFonts w:ascii="Times New Roman" w:hAnsi="Times New Roman" w:cs="Times New Roman"/>
          <w:sz w:val="28"/>
          <w:szCs w:val="28"/>
          <w:lang w:val="uk-UA"/>
        </w:rPr>
      </w:pPr>
      <w:r w:rsidRPr="00C303FA">
        <w:rPr>
          <w:rFonts w:ascii="Times New Roman" w:hAnsi="Times New Roman" w:cs="Times New Roman"/>
          <w:sz w:val="28"/>
          <w:szCs w:val="28"/>
          <w:lang w:val="uk-UA"/>
        </w:rPr>
        <w:t>Відповідно до частини другої статті 56 Закону України № 2210-ІІІ</w:t>
      </w:r>
      <w:r w:rsidR="00883CC7">
        <w:rPr>
          <w:rFonts w:ascii="Times New Roman" w:hAnsi="Times New Roman" w:cs="Times New Roman"/>
          <w:sz w:val="28"/>
          <w:szCs w:val="28"/>
          <w:lang w:val="uk-UA"/>
        </w:rPr>
        <w:t xml:space="preserve"> </w:t>
      </w:r>
      <w:r w:rsidRPr="00C303FA">
        <w:rPr>
          <w:rFonts w:ascii="Times New Roman" w:hAnsi="Times New Roman" w:cs="Times New Roman"/>
          <w:sz w:val="28"/>
          <w:szCs w:val="28"/>
          <w:lang w:val="uk-UA"/>
        </w:rPr>
        <w:t>рішення та розпорядження органів АМК, голів його територіальних відділень є обов’язковими до виконання.</w:t>
      </w:r>
    </w:p>
    <w:p w14:paraId="012BBCBB" w14:textId="044C0A72" w:rsidR="00281F22" w:rsidRPr="00C303FA" w:rsidRDefault="00281F22" w:rsidP="00883CC7">
      <w:pPr>
        <w:pStyle w:val="a3"/>
        <w:tabs>
          <w:tab w:val="left" w:pos="0"/>
        </w:tabs>
        <w:spacing w:before="0" w:beforeAutospacing="0" w:after="0" w:afterAutospacing="0" w:line="276" w:lineRule="auto"/>
        <w:ind w:firstLine="567"/>
        <w:jc w:val="both"/>
        <w:rPr>
          <w:color w:val="000000" w:themeColor="text1"/>
          <w:sz w:val="28"/>
          <w:szCs w:val="28"/>
        </w:rPr>
      </w:pPr>
      <w:r w:rsidRPr="00C303FA">
        <w:rPr>
          <w:color w:val="000000" w:themeColor="text1"/>
          <w:sz w:val="28"/>
          <w:szCs w:val="28"/>
        </w:rPr>
        <w:t xml:space="preserve">Згідно з </w:t>
      </w:r>
      <w:r w:rsidRPr="00C303FA">
        <w:rPr>
          <w:b/>
          <w:color w:val="000000" w:themeColor="text1"/>
          <w:sz w:val="28"/>
          <w:szCs w:val="28"/>
        </w:rPr>
        <w:t>частиною третьою </w:t>
      </w:r>
      <w:hyperlink r:id="rId11" w:anchor="427" w:tgtFrame="_blank" w:tooltip="Про захист економічної конкуренції; нормативно-правовий акт № 2210-III від 11.01.2001" w:history="1">
        <w:r w:rsidRPr="00C303FA">
          <w:rPr>
            <w:b/>
            <w:color w:val="000000" w:themeColor="text1"/>
            <w:sz w:val="28"/>
            <w:szCs w:val="28"/>
          </w:rPr>
          <w:t xml:space="preserve">статті 56 Закону України </w:t>
        </w:r>
        <w:r w:rsidRPr="00C303FA">
          <w:rPr>
            <w:b/>
            <w:sz w:val="28"/>
            <w:szCs w:val="28"/>
          </w:rPr>
          <w:t>№ 2210-ІІІ</w:t>
        </w:r>
      </w:hyperlink>
      <w:r w:rsidRPr="00C303FA">
        <w:rPr>
          <w:color w:val="000000" w:themeColor="text1"/>
          <w:sz w:val="28"/>
          <w:szCs w:val="28"/>
        </w:rPr>
        <w:t xml:space="preserve"> особа, на яку накладено </w:t>
      </w:r>
      <w:r w:rsidRPr="00C303FA">
        <w:rPr>
          <w:b/>
          <w:color w:val="000000" w:themeColor="text1"/>
          <w:sz w:val="28"/>
          <w:szCs w:val="28"/>
        </w:rPr>
        <w:t>штраф</w:t>
      </w:r>
      <w:r w:rsidRPr="00C303FA">
        <w:rPr>
          <w:color w:val="000000" w:themeColor="text1"/>
          <w:sz w:val="28"/>
          <w:szCs w:val="28"/>
        </w:rPr>
        <w:t xml:space="preserve"> за рішенням органу АМК, сплачує його у двомісячний строк з дня одержання рішення про накладення штрафу.</w:t>
      </w:r>
    </w:p>
    <w:p w14:paraId="05F3F0A8" w14:textId="77777777" w:rsidR="00281F22" w:rsidRPr="00C303FA" w:rsidRDefault="00281F22" w:rsidP="00883CC7">
      <w:pPr>
        <w:pStyle w:val="a3"/>
        <w:tabs>
          <w:tab w:val="left" w:pos="0"/>
        </w:tabs>
        <w:spacing w:before="0" w:beforeAutospacing="0" w:after="0" w:afterAutospacing="0" w:line="276" w:lineRule="auto"/>
        <w:ind w:firstLine="567"/>
        <w:jc w:val="both"/>
        <w:rPr>
          <w:color w:val="000000" w:themeColor="text1"/>
          <w:sz w:val="28"/>
          <w:szCs w:val="28"/>
        </w:rPr>
      </w:pPr>
      <w:r w:rsidRPr="00C303FA">
        <w:rPr>
          <w:color w:val="000000" w:themeColor="text1"/>
          <w:sz w:val="28"/>
          <w:szCs w:val="28"/>
        </w:rPr>
        <w:t>Відповідно до частини восьмої </w:t>
      </w:r>
      <w:hyperlink r:id="rId12" w:anchor="427" w:tgtFrame="_blank" w:tooltip="Про захист економічної конкуренції; нормативно-правовий акт № 2210-III від 11.01.2001" w:history="1">
        <w:r w:rsidRPr="00C303FA">
          <w:rPr>
            <w:color w:val="000000" w:themeColor="text1"/>
            <w:sz w:val="28"/>
            <w:szCs w:val="28"/>
          </w:rPr>
          <w:t xml:space="preserve">статті 56 </w:t>
        </w:r>
      </w:hyperlink>
      <w:r w:rsidRPr="00C303FA">
        <w:rPr>
          <w:color w:val="000000" w:themeColor="text1"/>
          <w:sz w:val="28"/>
          <w:szCs w:val="28"/>
        </w:rPr>
        <w:t>Закону України № 2210-ІІІ протягом п’яти днів з дня сплати штрафу, суб’єкт господарювання зобов’язаний надіслати до комітету документи, що підтверджують сплату штрафу.</w:t>
      </w:r>
    </w:p>
    <w:p w14:paraId="7A6422A3" w14:textId="77777777" w:rsidR="00281F22" w:rsidRPr="00C303FA" w:rsidRDefault="00281F22" w:rsidP="00883CC7">
      <w:pPr>
        <w:widowControl w:val="0"/>
        <w:tabs>
          <w:tab w:val="left" w:pos="0"/>
        </w:tabs>
        <w:autoSpaceDE w:val="0"/>
        <w:autoSpaceDN w:val="0"/>
        <w:adjustRightInd w:val="0"/>
        <w:spacing w:after="0"/>
        <w:ind w:firstLine="567"/>
        <w:jc w:val="both"/>
        <w:rPr>
          <w:rFonts w:ascii="Times New Roman" w:hAnsi="Times New Roman"/>
          <w:sz w:val="28"/>
          <w:szCs w:val="28"/>
          <w:lang w:val="uk-UA"/>
        </w:rPr>
      </w:pPr>
      <w:r w:rsidRPr="00C303FA">
        <w:rPr>
          <w:rFonts w:ascii="Times New Roman" w:hAnsi="Times New Roman"/>
          <w:sz w:val="28"/>
          <w:szCs w:val="28"/>
          <w:lang w:val="uk-UA"/>
        </w:rPr>
        <w:t xml:space="preserve">Встановивши, що суб’єкти господарювання не сплатили у встановлені строки штраф за порушення антимонопольного законодавства, територіальні відділення АМК </w:t>
      </w:r>
      <w:r w:rsidRPr="00C303FA">
        <w:rPr>
          <w:rFonts w:ascii="Times New Roman" w:hAnsi="Times New Roman"/>
          <w:b/>
          <w:bCs/>
          <w:sz w:val="28"/>
          <w:szCs w:val="28"/>
          <w:lang w:val="uk-UA"/>
        </w:rPr>
        <w:t>нараховують пеню</w:t>
      </w:r>
      <w:r w:rsidRPr="00C303FA">
        <w:rPr>
          <w:rFonts w:ascii="Times New Roman" w:hAnsi="Times New Roman"/>
          <w:sz w:val="28"/>
          <w:szCs w:val="28"/>
          <w:lang w:val="uk-UA"/>
        </w:rPr>
        <w:t xml:space="preserve">. </w:t>
      </w:r>
    </w:p>
    <w:p w14:paraId="6E91C919" w14:textId="77777777" w:rsidR="00281F22" w:rsidRPr="00C303FA" w:rsidRDefault="00281F22" w:rsidP="00883CC7">
      <w:pPr>
        <w:widowControl w:val="0"/>
        <w:tabs>
          <w:tab w:val="left" w:pos="0"/>
        </w:tabs>
        <w:autoSpaceDE w:val="0"/>
        <w:autoSpaceDN w:val="0"/>
        <w:adjustRightInd w:val="0"/>
        <w:spacing w:after="0"/>
        <w:ind w:firstLine="567"/>
        <w:jc w:val="both"/>
        <w:rPr>
          <w:rFonts w:ascii="Times New Roman" w:hAnsi="Times New Roman"/>
          <w:i/>
          <w:iCs/>
          <w:sz w:val="28"/>
          <w:szCs w:val="28"/>
          <w:lang w:val="uk-UA"/>
        </w:rPr>
      </w:pPr>
      <w:r w:rsidRPr="00C303FA">
        <w:rPr>
          <w:rFonts w:ascii="Times New Roman" w:hAnsi="Times New Roman"/>
          <w:sz w:val="28"/>
          <w:szCs w:val="28"/>
          <w:lang w:val="uk-UA"/>
        </w:rPr>
        <w:t xml:space="preserve">За правилами </w:t>
      </w:r>
      <w:r w:rsidRPr="00C303FA">
        <w:rPr>
          <w:rFonts w:ascii="Times New Roman" w:hAnsi="Times New Roman"/>
          <w:b/>
          <w:bCs/>
          <w:sz w:val="28"/>
          <w:szCs w:val="28"/>
          <w:lang w:val="uk-UA"/>
        </w:rPr>
        <w:t xml:space="preserve">частини п’ятої статті 56 Закону України № 2210-ІІІ </w:t>
      </w:r>
      <w:r w:rsidRPr="00C303FA">
        <w:rPr>
          <w:rFonts w:ascii="Times New Roman" w:hAnsi="Times New Roman"/>
          <w:sz w:val="28"/>
          <w:szCs w:val="28"/>
          <w:lang w:val="uk-UA"/>
        </w:rPr>
        <w:t xml:space="preserve">за кожний день прострочення сплати штрафу </w:t>
      </w:r>
      <w:r w:rsidRPr="00C303FA">
        <w:rPr>
          <w:rFonts w:ascii="Times New Roman" w:hAnsi="Times New Roman"/>
          <w:b/>
          <w:sz w:val="28"/>
          <w:szCs w:val="28"/>
          <w:lang w:val="uk-UA"/>
        </w:rPr>
        <w:t>стягується пеня</w:t>
      </w:r>
      <w:r w:rsidRPr="00C303FA">
        <w:rPr>
          <w:rFonts w:ascii="Times New Roman" w:hAnsi="Times New Roman"/>
          <w:sz w:val="28"/>
          <w:szCs w:val="28"/>
          <w:lang w:val="uk-UA"/>
        </w:rPr>
        <w:t xml:space="preserve"> у розмірі півтора </w:t>
      </w:r>
      <w:r w:rsidRPr="00C303FA">
        <w:rPr>
          <w:rFonts w:ascii="Times New Roman" w:hAnsi="Times New Roman"/>
          <w:sz w:val="28"/>
          <w:szCs w:val="28"/>
          <w:lang w:val="uk-UA"/>
        </w:rPr>
        <w:lastRenderedPageBreak/>
        <w:t xml:space="preserve">відсотка від суми штрафу. Розмір пені не може перевищувати розміру штрафу, накладеного відповідним рішенням органу АМК. </w:t>
      </w:r>
    </w:p>
    <w:p w14:paraId="69DCA4AA" w14:textId="77777777" w:rsidR="00281F22" w:rsidRPr="00C303FA" w:rsidRDefault="00281F22" w:rsidP="00883CC7">
      <w:pPr>
        <w:widowControl w:val="0"/>
        <w:tabs>
          <w:tab w:val="left" w:pos="0"/>
        </w:tabs>
        <w:autoSpaceDE w:val="0"/>
        <w:autoSpaceDN w:val="0"/>
        <w:adjustRightInd w:val="0"/>
        <w:spacing w:after="0"/>
        <w:ind w:firstLine="567"/>
        <w:jc w:val="both"/>
        <w:rPr>
          <w:rFonts w:ascii="Times New Roman" w:hAnsi="Times New Roman"/>
          <w:sz w:val="28"/>
          <w:szCs w:val="28"/>
          <w:lang w:val="uk-UA"/>
        </w:rPr>
      </w:pPr>
      <w:r w:rsidRPr="00C303FA">
        <w:rPr>
          <w:rFonts w:ascii="Times New Roman" w:hAnsi="Times New Roman"/>
          <w:sz w:val="28"/>
          <w:szCs w:val="28"/>
          <w:lang w:val="uk-UA"/>
        </w:rPr>
        <w:t xml:space="preserve">Відповідно до частини сьомої статті 56 Закону України № 2210-ІІІ у разі несплати штрафу у строки, передбачені рішенням, та пені органи АМК стягують штраф та пеню в судовому порядку. </w:t>
      </w:r>
    </w:p>
    <w:p w14:paraId="50A5ECD7" w14:textId="77777777" w:rsidR="00281F22" w:rsidRPr="00C303FA" w:rsidRDefault="00281F22" w:rsidP="00883CC7">
      <w:pPr>
        <w:autoSpaceDE w:val="0"/>
        <w:autoSpaceDN w:val="0"/>
        <w:adjustRightInd w:val="0"/>
        <w:spacing w:after="0"/>
        <w:ind w:firstLine="567"/>
        <w:jc w:val="both"/>
        <w:rPr>
          <w:rFonts w:ascii="Times New Roman" w:hAnsi="Times New Roman" w:cs="Times New Roman"/>
          <w:sz w:val="28"/>
          <w:szCs w:val="28"/>
          <w:lang w:val="uk-UA"/>
        </w:rPr>
      </w:pPr>
      <w:r w:rsidRPr="00C303FA">
        <w:rPr>
          <w:rFonts w:ascii="Times New Roman" w:hAnsi="Times New Roman" w:cs="Times New Roman"/>
          <w:sz w:val="28"/>
          <w:szCs w:val="28"/>
          <w:lang w:val="uk-UA"/>
        </w:rPr>
        <w:t xml:space="preserve">Причинами виникнення таких спорів були порушення вимог </w:t>
      </w:r>
      <w:r w:rsidRPr="00C303FA">
        <w:rPr>
          <w:rFonts w:ascii="Times New Roman" w:hAnsi="Times New Roman"/>
          <w:b/>
          <w:bCs/>
          <w:sz w:val="28"/>
          <w:szCs w:val="28"/>
          <w:lang w:val="uk-UA"/>
        </w:rPr>
        <w:t>Закону України № 2210-ІІІ</w:t>
      </w:r>
      <w:r w:rsidRPr="00C303FA">
        <w:rPr>
          <w:rFonts w:ascii="Times New Roman" w:hAnsi="Times New Roman" w:cs="Times New Roman"/>
          <w:sz w:val="28"/>
          <w:szCs w:val="28"/>
          <w:lang w:val="uk-UA"/>
        </w:rPr>
        <w:t>, невиконання суб’єктами господарювання рішень територіальних відділень АМК. Вимоги про стягнення штрафу та пені у зв’язку з несплатою штрафу за порушення законодавства про захист економічної конкуренції та пені за несплату штрафу у більшості випадків судами задовольнялися.</w:t>
      </w:r>
    </w:p>
    <w:p w14:paraId="087BE134" w14:textId="757F8AE8" w:rsidR="00281F22" w:rsidRPr="00C303FA" w:rsidRDefault="00281F22" w:rsidP="00883CC7">
      <w:pPr>
        <w:spacing w:after="0"/>
        <w:ind w:firstLine="567"/>
        <w:jc w:val="both"/>
        <w:rPr>
          <w:rFonts w:ascii="Times New Roman" w:hAnsi="Times New Roman" w:cs="Times New Roman"/>
          <w:sz w:val="28"/>
          <w:szCs w:val="28"/>
          <w:lang w:val="uk-UA"/>
        </w:rPr>
      </w:pPr>
      <w:r w:rsidRPr="00C303FA">
        <w:rPr>
          <w:rFonts w:ascii="Times New Roman" w:hAnsi="Times New Roman"/>
          <w:sz w:val="28"/>
          <w:szCs w:val="28"/>
          <w:lang w:val="uk-UA"/>
        </w:rPr>
        <w:t xml:space="preserve">Так, у справі </w:t>
      </w:r>
      <w:r w:rsidRPr="00C303FA">
        <w:rPr>
          <w:rFonts w:ascii="Times New Roman" w:hAnsi="Times New Roman"/>
          <w:b/>
          <w:sz w:val="28"/>
          <w:szCs w:val="28"/>
          <w:lang w:val="uk-UA"/>
        </w:rPr>
        <w:t xml:space="preserve">№ 910/15221/23 </w:t>
      </w:r>
      <w:r w:rsidRPr="00C303FA">
        <w:rPr>
          <w:rFonts w:ascii="Times New Roman" w:hAnsi="Times New Roman" w:cs="Times New Roman"/>
          <w:sz w:val="28"/>
          <w:szCs w:val="28"/>
          <w:lang w:val="uk-UA"/>
        </w:rPr>
        <w:t xml:space="preserve">Північне міжобласне територіальне відділення АМК звернулося до Господарського суду міста Києва з позовом до товариства про стягнення 51 000 грн штрафу за вчинення порушення, передбаченого пунктом 13 статті 50 Закону України </w:t>
      </w:r>
      <w:r w:rsidRPr="00C303FA">
        <w:rPr>
          <w:rFonts w:ascii="Times New Roman" w:hAnsi="Times New Roman"/>
          <w:sz w:val="28"/>
          <w:szCs w:val="28"/>
          <w:lang w:val="uk-UA"/>
        </w:rPr>
        <w:t>№ 2210-ІІІ</w:t>
      </w:r>
      <w:r w:rsidRPr="00C303FA">
        <w:rPr>
          <w:rFonts w:ascii="Times New Roman" w:hAnsi="Times New Roman" w:cs="Times New Roman"/>
          <w:sz w:val="28"/>
          <w:szCs w:val="28"/>
          <w:lang w:val="uk-UA"/>
        </w:rPr>
        <w:t xml:space="preserve"> у вигляді неподання інформації на вимогу Північного міжобласного територіального відділення АМК у встановлений строк та 51 000 грн пені у зв’язку з несплатою відповідачем</w:t>
      </w:r>
      <w:r w:rsidR="00F84784">
        <w:rPr>
          <w:rFonts w:ascii="Times New Roman" w:hAnsi="Times New Roman" w:cs="Times New Roman"/>
          <w:sz w:val="28"/>
          <w:szCs w:val="28"/>
          <w:lang w:val="uk-UA"/>
        </w:rPr>
        <w:t xml:space="preserve"> </w:t>
      </w:r>
      <w:r w:rsidRPr="00C303FA">
        <w:rPr>
          <w:rFonts w:ascii="Times New Roman" w:hAnsi="Times New Roman" w:cs="Times New Roman"/>
          <w:sz w:val="28"/>
          <w:szCs w:val="28"/>
          <w:lang w:val="uk-UA"/>
        </w:rPr>
        <w:t>штрафу, накладеного на нього рішенням АМК.</w:t>
      </w:r>
    </w:p>
    <w:p w14:paraId="137B4D5A" w14:textId="77777777" w:rsidR="00281F22" w:rsidRPr="00C303FA" w:rsidRDefault="00281F22" w:rsidP="00883CC7">
      <w:pPr>
        <w:autoSpaceDE w:val="0"/>
        <w:autoSpaceDN w:val="0"/>
        <w:adjustRightInd w:val="0"/>
        <w:spacing w:after="0"/>
        <w:ind w:firstLine="567"/>
        <w:jc w:val="both"/>
        <w:rPr>
          <w:rFonts w:ascii="Times New Roman" w:hAnsi="Times New Roman" w:cs="Times New Roman"/>
          <w:sz w:val="28"/>
          <w:szCs w:val="28"/>
          <w:lang w:val="uk-UA"/>
        </w:rPr>
      </w:pPr>
      <w:r w:rsidRPr="00C303FA">
        <w:rPr>
          <w:rFonts w:ascii="Times New Roman" w:hAnsi="Times New Roman" w:cs="Times New Roman"/>
          <w:sz w:val="28"/>
          <w:szCs w:val="28"/>
          <w:lang w:val="uk-UA"/>
        </w:rPr>
        <w:t>Позивач вказував, що</w:t>
      </w:r>
      <w:r w:rsidRPr="00C303FA">
        <w:rPr>
          <w:lang w:val="uk-UA"/>
        </w:rPr>
        <w:t xml:space="preserve"> </w:t>
      </w:r>
      <w:r w:rsidRPr="00C303FA">
        <w:rPr>
          <w:rFonts w:ascii="Times New Roman" w:hAnsi="Times New Roman" w:cs="Times New Roman"/>
          <w:sz w:val="28"/>
          <w:szCs w:val="28"/>
          <w:lang w:val="uk-UA"/>
        </w:rPr>
        <w:t xml:space="preserve">рішення Північного міжобласного територіального відділення АМК було направлено на адресу місцезнаходження відповідача та було </w:t>
      </w:r>
      <w:proofErr w:type="spellStart"/>
      <w:r w:rsidRPr="00C303FA">
        <w:rPr>
          <w:rFonts w:ascii="Times New Roman" w:hAnsi="Times New Roman" w:cs="Times New Roman"/>
          <w:sz w:val="28"/>
          <w:szCs w:val="28"/>
          <w:lang w:val="uk-UA"/>
        </w:rPr>
        <w:t>вручено</w:t>
      </w:r>
      <w:proofErr w:type="spellEnd"/>
      <w:r w:rsidRPr="00C303FA">
        <w:rPr>
          <w:rFonts w:ascii="Times New Roman" w:hAnsi="Times New Roman" w:cs="Times New Roman"/>
          <w:sz w:val="28"/>
          <w:szCs w:val="28"/>
          <w:lang w:val="uk-UA"/>
        </w:rPr>
        <w:t xml:space="preserve"> представнику останнього 16.05.2023. Відтак, місцевим судом встановлено, що кінцевим терміном сплати відповідачем штрафу було 17.07.2023.</w:t>
      </w:r>
    </w:p>
    <w:p w14:paraId="7C5337C7" w14:textId="77777777" w:rsidR="00281F22" w:rsidRPr="00C303FA" w:rsidRDefault="00281F22" w:rsidP="00883CC7">
      <w:pPr>
        <w:spacing w:after="0"/>
        <w:ind w:firstLine="567"/>
        <w:jc w:val="both"/>
        <w:rPr>
          <w:rFonts w:ascii="Times New Roman" w:hAnsi="Times New Roman" w:cs="Times New Roman"/>
          <w:sz w:val="28"/>
          <w:szCs w:val="28"/>
          <w:lang w:val="uk-UA"/>
        </w:rPr>
      </w:pPr>
      <w:r w:rsidRPr="00C303FA">
        <w:rPr>
          <w:rFonts w:ascii="Times New Roman" w:hAnsi="Times New Roman" w:cs="Times New Roman"/>
          <w:sz w:val="28"/>
          <w:szCs w:val="28"/>
          <w:lang w:val="uk-UA"/>
        </w:rPr>
        <w:t>Господарський суд міста Києва рішенням від 28.02.2024 позов задовольнив. Стягнув з товариства в дохід загального фонду Державного бюджету України 51 000 грн штрафу та 51 000 грн пені. Задовольняючи позовні вимоги, місцевий суд виходив з того, що відповідач, усупереч вимогам частини другої статті 56 Закону України № 2210-ІІІ ухилився від сплати накладеного на нього позивачем штрафу у зв’язку з чим визнав позовні вимоги щодо стягнення з відповідача штрафу та пені за період з 18.07.2023 по 25.09.2023 обґрунтованими та такими, що підлягають задоволенню.</w:t>
      </w:r>
    </w:p>
    <w:p w14:paraId="1F8FD571" w14:textId="77777777" w:rsidR="00281F22" w:rsidRPr="00C303FA" w:rsidRDefault="00281F22" w:rsidP="00883CC7">
      <w:pPr>
        <w:spacing w:after="0"/>
        <w:ind w:firstLine="567"/>
        <w:jc w:val="both"/>
        <w:rPr>
          <w:rFonts w:ascii="Times New Roman" w:hAnsi="Times New Roman" w:cs="Times New Roman"/>
          <w:sz w:val="28"/>
          <w:szCs w:val="28"/>
          <w:lang w:val="uk-UA"/>
        </w:rPr>
      </w:pPr>
      <w:r w:rsidRPr="00C303FA">
        <w:rPr>
          <w:rFonts w:ascii="Times New Roman" w:hAnsi="Times New Roman"/>
          <w:sz w:val="28"/>
          <w:szCs w:val="28"/>
          <w:lang w:val="uk-UA" w:eastAsia="uk-UA"/>
        </w:rPr>
        <w:t xml:space="preserve">Північний апеляційний господарський суд постановою від 02.09.2024 </w:t>
      </w:r>
      <w:r w:rsidRPr="00C303FA">
        <w:rPr>
          <w:rFonts w:ascii="Times New Roman" w:hAnsi="Times New Roman" w:cs="Times New Roman"/>
          <w:sz w:val="28"/>
          <w:szCs w:val="28"/>
          <w:lang w:val="uk-UA"/>
        </w:rPr>
        <w:t>рішення Господарського суду міста Києва від 28.02.2024 залишив без змін.</w:t>
      </w:r>
    </w:p>
    <w:p w14:paraId="6BFC052C" w14:textId="70E7C831" w:rsidR="00281F22" w:rsidRPr="00C303FA" w:rsidRDefault="00281F22" w:rsidP="00883CC7">
      <w:pPr>
        <w:autoSpaceDE w:val="0"/>
        <w:autoSpaceDN w:val="0"/>
        <w:adjustRightInd w:val="0"/>
        <w:spacing w:after="0"/>
        <w:ind w:firstLine="567"/>
        <w:jc w:val="both"/>
        <w:rPr>
          <w:rFonts w:ascii="Times New Roman" w:hAnsi="Times New Roman" w:cs="Times New Roman"/>
          <w:sz w:val="28"/>
          <w:szCs w:val="28"/>
          <w:lang w:val="uk-UA"/>
        </w:rPr>
      </w:pPr>
      <w:r w:rsidRPr="00C303FA">
        <w:rPr>
          <w:rFonts w:ascii="Times New Roman" w:hAnsi="Times New Roman" w:cs="Times New Roman"/>
          <w:sz w:val="28"/>
          <w:szCs w:val="28"/>
          <w:lang w:val="uk-UA"/>
        </w:rPr>
        <w:t>Переглядаючи справу, суд апеляційної інстанції встановив, що у</w:t>
      </w:r>
      <w:r w:rsidR="00F84784">
        <w:rPr>
          <w:rFonts w:ascii="Times New Roman" w:hAnsi="Times New Roman" w:cs="Times New Roman"/>
          <w:sz w:val="28"/>
          <w:szCs w:val="28"/>
          <w:lang w:val="uk-UA"/>
        </w:rPr>
        <w:t xml:space="preserve"> </w:t>
      </w:r>
      <w:r w:rsidRPr="00C303FA">
        <w:rPr>
          <w:rFonts w:ascii="Times New Roman" w:hAnsi="Times New Roman" w:cs="Times New Roman"/>
          <w:sz w:val="28"/>
          <w:szCs w:val="28"/>
          <w:lang w:val="uk-UA"/>
        </w:rPr>
        <w:t xml:space="preserve">матеріалах справи відсутні докази повідомлення відповідачем позивача про сплату штрафу. </w:t>
      </w:r>
    </w:p>
    <w:p w14:paraId="3E5F60DF" w14:textId="77777777" w:rsidR="00281F22" w:rsidRPr="00C303FA" w:rsidRDefault="00281F22" w:rsidP="00883CC7">
      <w:pPr>
        <w:autoSpaceDE w:val="0"/>
        <w:autoSpaceDN w:val="0"/>
        <w:adjustRightInd w:val="0"/>
        <w:spacing w:after="0"/>
        <w:ind w:firstLine="567"/>
        <w:jc w:val="both"/>
        <w:rPr>
          <w:rFonts w:ascii="Times New Roman" w:hAnsi="Times New Roman" w:cs="Times New Roman"/>
          <w:sz w:val="28"/>
          <w:szCs w:val="28"/>
          <w:lang w:val="uk-UA"/>
        </w:rPr>
      </w:pPr>
      <w:r w:rsidRPr="00C303FA">
        <w:rPr>
          <w:rFonts w:ascii="Times New Roman" w:hAnsi="Times New Roman" w:cs="Times New Roman"/>
          <w:sz w:val="28"/>
          <w:szCs w:val="28"/>
          <w:lang w:val="uk-UA"/>
        </w:rPr>
        <w:t>Разом з тим, Рішення Північного міжобласного територіального відділення АМК, станом на момент звернення до суду із цим позовом, не було оскаржене у судовому порядку.</w:t>
      </w:r>
    </w:p>
    <w:p w14:paraId="6C141676" w14:textId="77777777" w:rsidR="00281F22" w:rsidRPr="00C303FA" w:rsidRDefault="00281F22" w:rsidP="00883CC7">
      <w:pPr>
        <w:autoSpaceDE w:val="0"/>
        <w:autoSpaceDN w:val="0"/>
        <w:adjustRightInd w:val="0"/>
        <w:spacing w:after="0"/>
        <w:ind w:firstLine="567"/>
        <w:jc w:val="both"/>
        <w:rPr>
          <w:rFonts w:ascii="Times New Roman" w:hAnsi="Times New Roman" w:cs="Times New Roman"/>
          <w:sz w:val="28"/>
          <w:szCs w:val="28"/>
          <w:lang w:val="uk-UA"/>
        </w:rPr>
      </w:pPr>
      <w:r w:rsidRPr="00C303FA">
        <w:rPr>
          <w:rFonts w:ascii="Times New Roman" w:hAnsi="Times New Roman" w:cs="Times New Roman"/>
          <w:sz w:val="28"/>
          <w:szCs w:val="28"/>
          <w:lang w:val="uk-UA"/>
        </w:rPr>
        <w:lastRenderedPageBreak/>
        <w:t>Крім того, враховуючи неприйняття судом першої інстанції до розгляду відзивів, поданих відповідачем з пропуском встановленого судом строку, долучені до них докази не можуть бути враховані судом під час розгляду справи та прийняття судового рішення.</w:t>
      </w:r>
    </w:p>
    <w:p w14:paraId="59AEA9B2" w14:textId="77777777" w:rsidR="00281F22" w:rsidRPr="00C303FA" w:rsidRDefault="00281F22" w:rsidP="00883CC7">
      <w:pPr>
        <w:autoSpaceDE w:val="0"/>
        <w:autoSpaceDN w:val="0"/>
        <w:adjustRightInd w:val="0"/>
        <w:spacing w:after="0"/>
        <w:ind w:firstLine="567"/>
        <w:jc w:val="both"/>
        <w:rPr>
          <w:rFonts w:ascii="Times New Roman" w:hAnsi="Times New Roman" w:cs="Times New Roman"/>
          <w:sz w:val="28"/>
          <w:szCs w:val="28"/>
          <w:lang w:val="uk-UA"/>
        </w:rPr>
      </w:pPr>
      <w:r w:rsidRPr="00C303FA">
        <w:rPr>
          <w:rFonts w:ascii="Times New Roman" w:hAnsi="Times New Roman" w:cs="Times New Roman"/>
          <w:sz w:val="28"/>
          <w:szCs w:val="28"/>
          <w:lang w:val="uk-UA"/>
        </w:rPr>
        <w:t>Доводи скаржника щодо незгоди з рішенням апеляційний суд відхилив, оскільки скаржник прагнув переглянути в даному судовому проваджені рішення АМК, однак законність та обґрунтованість прийняття вказаного рішення не є предметом доказування в цьому спорі.</w:t>
      </w:r>
    </w:p>
    <w:p w14:paraId="1CB1032F" w14:textId="77777777" w:rsidR="00281F22" w:rsidRPr="00C303FA" w:rsidRDefault="00281F22" w:rsidP="00883CC7">
      <w:pPr>
        <w:autoSpaceDE w:val="0"/>
        <w:autoSpaceDN w:val="0"/>
        <w:adjustRightInd w:val="0"/>
        <w:spacing w:after="0"/>
        <w:ind w:firstLine="567"/>
        <w:jc w:val="both"/>
        <w:rPr>
          <w:rFonts w:ascii="Times New Roman" w:hAnsi="Times New Roman" w:cs="Times New Roman"/>
          <w:sz w:val="28"/>
          <w:szCs w:val="28"/>
          <w:lang w:val="uk-UA"/>
        </w:rPr>
      </w:pPr>
      <w:r w:rsidRPr="00C303FA">
        <w:rPr>
          <w:rFonts w:ascii="Times New Roman" w:hAnsi="Times New Roman" w:cs="Times New Roman"/>
          <w:sz w:val="28"/>
          <w:szCs w:val="28"/>
          <w:lang w:val="uk-UA"/>
        </w:rPr>
        <w:t>Станом на день розгляду спору штраф та пеня не сплачені, доказів на підтвердження їх оплати відповідачем не надано, неправомірність накладення штрафу в судовому порядку не доведена.</w:t>
      </w:r>
    </w:p>
    <w:p w14:paraId="4DD3DCAB" w14:textId="77777777" w:rsidR="00281F22" w:rsidRPr="00C303FA" w:rsidRDefault="00281F22" w:rsidP="00883CC7">
      <w:pPr>
        <w:autoSpaceDE w:val="0"/>
        <w:autoSpaceDN w:val="0"/>
        <w:adjustRightInd w:val="0"/>
        <w:spacing w:after="0"/>
        <w:ind w:firstLine="567"/>
        <w:jc w:val="both"/>
        <w:rPr>
          <w:rFonts w:ascii="Times New Roman" w:hAnsi="Times New Roman" w:cs="Times New Roman"/>
          <w:sz w:val="28"/>
          <w:szCs w:val="28"/>
          <w:lang w:val="uk-UA"/>
        </w:rPr>
      </w:pPr>
      <w:r w:rsidRPr="00C303FA">
        <w:rPr>
          <w:rFonts w:ascii="Times New Roman" w:hAnsi="Times New Roman" w:cs="Times New Roman"/>
          <w:sz w:val="28"/>
          <w:szCs w:val="28"/>
          <w:lang w:val="uk-UA"/>
        </w:rPr>
        <w:t xml:space="preserve">Відтак, враховуючи, що відповідач ухилився від сплати накладеного на нього позивачем штрафу у встановлений Законом України № 2210-ІІІ термін, суд першої інстанції перевіривши заявлений позивачем період нарахування пені та кількість днів, дійшов обґрунтованого висновку про стягнення з відповідача </w:t>
      </w:r>
      <w:proofErr w:type="spellStart"/>
      <w:r w:rsidRPr="00C303FA">
        <w:rPr>
          <w:rFonts w:ascii="Times New Roman" w:hAnsi="Times New Roman" w:cs="Times New Roman"/>
          <w:sz w:val="28"/>
          <w:szCs w:val="28"/>
          <w:lang w:val="uk-UA"/>
        </w:rPr>
        <w:t>штрафа</w:t>
      </w:r>
      <w:proofErr w:type="spellEnd"/>
      <w:r w:rsidRPr="00C303FA">
        <w:rPr>
          <w:rFonts w:ascii="Times New Roman" w:hAnsi="Times New Roman" w:cs="Times New Roman"/>
          <w:sz w:val="28"/>
          <w:szCs w:val="28"/>
          <w:lang w:val="uk-UA"/>
        </w:rPr>
        <w:t xml:space="preserve"> та пені.</w:t>
      </w:r>
    </w:p>
    <w:p w14:paraId="53C5679C" w14:textId="77777777" w:rsidR="00281F22" w:rsidRPr="00C303FA" w:rsidRDefault="00281F22" w:rsidP="00883CC7">
      <w:pPr>
        <w:widowControl w:val="0"/>
        <w:tabs>
          <w:tab w:val="left" w:pos="0"/>
        </w:tabs>
        <w:autoSpaceDE w:val="0"/>
        <w:autoSpaceDN w:val="0"/>
        <w:adjustRightInd w:val="0"/>
        <w:spacing w:after="0"/>
        <w:ind w:firstLine="567"/>
        <w:jc w:val="both"/>
        <w:rPr>
          <w:rFonts w:ascii="Times New Roman" w:hAnsi="Times New Roman"/>
          <w:sz w:val="28"/>
          <w:szCs w:val="28"/>
          <w:lang w:val="uk-UA"/>
        </w:rPr>
      </w:pPr>
      <w:r w:rsidRPr="00C303FA">
        <w:rPr>
          <w:rFonts w:ascii="Times New Roman" w:hAnsi="Times New Roman"/>
          <w:sz w:val="28"/>
          <w:szCs w:val="28"/>
          <w:lang w:val="uk-UA"/>
        </w:rPr>
        <w:t>Постанова в касаційному порядку не переглядалась.</w:t>
      </w:r>
    </w:p>
    <w:p w14:paraId="6F922306" w14:textId="77777777" w:rsidR="00883CC7" w:rsidRDefault="00883CC7" w:rsidP="00883CC7">
      <w:pPr>
        <w:widowControl w:val="0"/>
        <w:tabs>
          <w:tab w:val="left" w:pos="0"/>
        </w:tabs>
        <w:autoSpaceDE w:val="0"/>
        <w:autoSpaceDN w:val="0"/>
        <w:adjustRightInd w:val="0"/>
        <w:spacing w:after="0"/>
        <w:ind w:firstLine="567"/>
        <w:jc w:val="both"/>
        <w:rPr>
          <w:rFonts w:ascii="Times New Roman" w:hAnsi="Times New Roman"/>
          <w:sz w:val="28"/>
          <w:szCs w:val="28"/>
          <w:lang w:val="uk-UA"/>
        </w:rPr>
      </w:pPr>
    </w:p>
    <w:p w14:paraId="57249D31" w14:textId="1ECB1284" w:rsidR="00281F22" w:rsidRPr="00C303FA" w:rsidRDefault="00281F22" w:rsidP="00883CC7">
      <w:pPr>
        <w:widowControl w:val="0"/>
        <w:tabs>
          <w:tab w:val="left" w:pos="0"/>
        </w:tabs>
        <w:autoSpaceDE w:val="0"/>
        <w:autoSpaceDN w:val="0"/>
        <w:adjustRightInd w:val="0"/>
        <w:spacing w:after="0"/>
        <w:ind w:firstLine="567"/>
        <w:jc w:val="both"/>
        <w:rPr>
          <w:rFonts w:ascii="Times New Roman" w:hAnsi="Times New Roman"/>
          <w:sz w:val="28"/>
          <w:szCs w:val="28"/>
          <w:lang w:val="uk-UA"/>
        </w:rPr>
      </w:pPr>
      <w:r w:rsidRPr="00C303FA">
        <w:rPr>
          <w:rFonts w:ascii="Times New Roman" w:hAnsi="Times New Roman"/>
          <w:sz w:val="28"/>
          <w:szCs w:val="28"/>
          <w:lang w:val="uk-UA"/>
        </w:rPr>
        <w:t xml:space="preserve">А у справі </w:t>
      </w:r>
      <w:r w:rsidRPr="00C303FA">
        <w:rPr>
          <w:rFonts w:ascii="Times New Roman" w:hAnsi="Times New Roman"/>
          <w:b/>
          <w:sz w:val="28"/>
          <w:szCs w:val="28"/>
          <w:lang w:val="uk-UA"/>
        </w:rPr>
        <w:t xml:space="preserve">№ 925/1349/22 </w:t>
      </w:r>
      <w:r w:rsidRPr="00C303FA">
        <w:rPr>
          <w:rFonts w:ascii="Times New Roman" w:hAnsi="Times New Roman"/>
          <w:sz w:val="28"/>
          <w:szCs w:val="28"/>
          <w:lang w:val="uk-UA"/>
        </w:rPr>
        <w:t>за позовом Східного міжобласного територіального відд</w:t>
      </w:r>
      <w:r w:rsidR="00C2252C" w:rsidRPr="00C303FA">
        <w:rPr>
          <w:rFonts w:ascii="Times New Roman" w:hAnsi="Times New Roman"/>
          <w:sz w:val="28"/>
          <w:szCs w:val="28"/>
          <w:lang w:val="uk-UA"/>
        </w:rPr>
        <w:t>ілення АМК до ФОП про стягнення</w:t>
      </w:r>
      <w:r w:rsidRPr="00C303FA">
        <w:rPr>
          <w:rFonts w:ascii="Times New Roman" w:hAnsi="Times New Roman"/>
          <w:sz w:val="28"/>
          <w:szCs w:val="28"/>
          <w:lang w:val="uk-UA"/>
        </w:rPr>
        <w:t xml:space="preserve"> 67 966 грн спір виник у зв’язку із несплатою відповідачем у встановлені строки 33 983 грн штрафу, накладеного за порушення законодавства про захист економічної конкуренції у вигляді неподання інформації територіальному відділенню на вимогу та у встановлені відділенням строки</w:t>
      </w:r>
      <w:r w:rsidRPr="00C303FA">
        <w:rPr>
          <w:lang w:val="uk-UA"/>
        </w:rPr>
        <w:t xml:space="preserve">. </w:t>
      </w:r>
      <w:r w:rsidRPr="00C303FA">
        <w:rPr>
          <w:rFonts w:ascii="Times New Roman" w:hAnsi="Times New Roman"/>
          <w:sz w:val="28"/>
          <w:szCs w:val="28"/>
          <w:lang w:val="uk-UA"/>
        </w:rPr>
        <w:t>За вказаних обставин, оскільки відповідачем вчасно не було сплачено штраф, позивач нарахував останньому пеню за період з 02.06.2020 до 28.09.2022.</w:t>
      </w:r>
    </w:p>
    <w:p w14:paraId="32AF529E" w14:textId="77777777" w:rsidR="00281F22" w:rsidRPr="00C303FA" w:rsidRDefault="00281F22" w:rsidP="00883CC7">
      <w:pPr>
        <w:widowControl w:val="0"/>
        <w:tabs>
          <w:tab w:val="left" w:pos="0"/>
        </w:tabs>
        <w:autoSpaceDE w:val="0"/>
        <w:autoSpaceDN w:val="0"/>
        <w:adjustRightInd w:val="0"/>
        <w:spacing w:after="0"/>
        <w:ind w:firstLine="567"/>
        <w:jc w:val="both"/>
        <w:rPr>
          <w:rFonts w:ascii="Times New Roman" w:hAnsi="Times New Roman"/>
          <w:sz w:val="28"/>
          <w:szCs w:val="28"/>
          <w:lang w:val="uk-UA"/>
        </w:rPr>
      </w:pPr>
      <w:r w:rsidRPr="00C303FA">
        <w:rPr>
          <w:rFonts w:ascii="Times New Roman" w:hAnsi="Times New Roman"/>
          <w:sz w:val="28"/>
          <w:szCs w:val="28"/>
          <w:lang w:val="uk-UA"/>
        </w:rPr>
        <w:t>Північний апеляційний господарський суд рішення Господарського суду Черкаської області від 07.06.2023 про задоволення позову залишив без змін.</w:t>
      </w:r>
    </w:p>
    <w:p w14:paraId="0B014DDF" w14:textId="77777777" w:rsidR="00281F22" w:rsidRPr="00C303FA" w:rsidRDefault="00281F22" w:rsidP="00883CC7">
      <w:pPr>
        <w:widowControl w:val="0"/>
        <w:tabs>
          <w:tab w:val="left" w:pos="0"/>
        </w:tabs>
        <w:autoSpaceDE w:val="0"/>
        <w:autoSpaceDN w:val="0"/>
        <w:adjustRightInd w:val="0"/>
        <w:spacing w:after="0"/>
        <w:ind w:firstLine="567"/>
        <w:jc w:val="both"/>
        <w:rPr>
          <w:rFonts w:ascii="Times New Roman" w:hAnsi="Times New Roman"/>
          <w:bCs/>
          <w:color w:val="000000" w:themeColor="text1"/>
          <w:sz w:val="28"/>
          <w:szCs w:val="28"/>
          <w:shd w:val="clear" w:color="auto" w:fill="FFFFFF"/>
          <w:lang w:val="uk-UA"/>
        </w:rPr>
      </w:pPr>
      <w:r w:rsidRPr="00C303FA">
        <w:rPr>
          <w:rFonts w:ascii="Times New Roman" w:hAnsi="Times New Roman"/>
          <w:color w:val="000000" w:themeColor="text1"/>
          <w:sz w:val="28"/>
          <w:szCs w:val="28"/>
          <w:lang w:val="uk-UA"/>
        </w:rPr>
        <w:t xml:space="preserve">Постанова Північного апеляційного господарського суду </w:t>
      </w:r>
      <w:r w:rsidRPr="00C303FA">
        <w:rPr>
          <w:rFonts w:ascii="Times New Roman" w:hAnsi="Times New Roman"/>
          <w:bCs/>
          <w:color w:val="000000" w:themeColor="text1"/>
          <w:sz w:val="28"/>
          <w:szCs w:val="28"/>
          <w:shd w:val="clear" w:color="auto" w:fill="FFFFFF"/>
          <w:lang w:val="uk-UA"/>
        </w:rPr>
        <w:t>в касаційному порядку не переглядалась.</w:t>
      </w:r>
    </w:p>
    <w:p w14:paraId="4C1508A7" w14:textId="77777777" w:rsidR="00281F22" w:rsidRPr="00C303FA" w:rsidRDefault="00281F22" w:rsidP="00883CC7">
      <w:pPr>
        <w:widowControl w:val="0"/>
        <w:tabs>
          <w:tab w:val="left" w:pos="0"/>
        </w:tabs>
        <w:autoSpaceDE w:val="0"/>
        <w:autoSpaceDN w:val="0"/>
        <w:adjustRightInd w:val="0"/>
        <w:spacing w:after="0"/>
        <w:ind w:firstLine="567"/>
        <w:jc w:val="both"/>
        <w:rPr>
          <w:rFonts w:ascii="Times New Roman" w:hAnsi="Times New Roman"/>
          <w:bCs/>
          <w:color w:val="000000" w:themeColor="text1"/>
          <w:sz w:val="28"/>
          <w:szCs w:val="28"/>
          <w:shd w:val="clear" w:color="auto" w:fill="FFFFFF"/>
          <w:lang w:val="uk-UA"/>
        </w:rPr>
      </w:pPr>
    </w:p>
    <w:p w14:paraId="5DF9C1B0" w14:textId="77777777" w:rsidR="00281F22" w:rsidRPr="00C303FA" w:rsidRDefault="00281F22" w:rsidP="00883CC7">
      <w:pPr>
        <w:spacing w:after="0"/>
        <w:ind w:firstLine="567"/>
        <w:jc w:val="both"/>
        <w:rPr>
          <w:rFonts w:ascii="Times New Roman" w:hAnsi="Times New Roman"/>
          <w:sz w:val="28"/>
          <w:szCs w:val="28"/>
          <w:lang w:val="uk-UA"/>
        </w:rPr>
      </w:pPr>
      <w:r w:rsidRPr="00C303FA">
        <w:rPr>
          <w:rFonts w:ascii="Times New Roman" w:hAnsi="Times New Roman"/>
          <w:sz w:val="28"/>
          <w:szCs w:val="28"/>
          <w:lang w:val="uk-UA"/>
        </w:rPr>
        <w:t>Відповідно до абзацу третього-п’ятого частини п’ятої статті 56 Закону України № 2210-ІІІ нарахування пені зупиняється на час розгляду чи перегляду господарським судом:</w:t>
      </w:r>
      <w:bookmarkStart w:id="8" w:name="n528"/>
      <w:bookmarkStart w:id="9" w:name="n529"/>
      <w:bookmarkEnd w:id="8"/>
      <w:bookmarkEnd w:id="9"/>
      <w:r w:rsidRPr="00C303FA">
        <w:rPr>
          <w:rFonts w:ascii="Times New Roman" w:hAnsi="Times New Roman"/>
          <w:sz w:val="28"/>
          <w:szCs w:val="28"/>
          <w:lang w:val="uk-UA"/>
        </w:rPr>
        <w:t xml:space="preserve"> справи про визнання недійсним рішення органу АМК про накладення штрафу; відповідного рішення (постанови) господарського суду. </w:t>
      </w:r>
    </w:p>
    <w:p w14:paraId="518860AB" w14:textId="77777777" w:rsidR="00281F22" w:rsidRPr="00C303FA" w:rsidRDefault="00281F22" w:rsidP="00883CC7">
      <w:pPr>
        <w:spacing w:after="0"/>
        <w:ind w:firstLine="567"/>
        <w:jc w:val="both"/>
        <w:rPr>
          <w:rFonts w:ascii="Times New Roman" w:hAnsi="Times New Roman"/>
          <w:sz w:val="28"/>
          <w:szCs w:val="28"/>
          <w:lang w:val="uk-UA"/>
        </w:rPr>
      </w:pPr>
      <w:r w:rsidRPr="00C303FA">
        <w:rPr>
          <w:rFonts w:ascii="Times New Roman" w:hAnsi="Times New Roman"/>
          <w:bCs/>
          <w:color w:val="000000" w:themeColor="text1"/>
          <w:sz w:val="28"/>
          <w:szCs w:val="28"/>
          <w:shd w:val="clear" w:color="auto" w:fill="FFFFFF"/>
          <w:lang w:val="uk-UA"/>
        </w:rPr>
        <w:t>Водночас відповідачі у справах, обґрунтовуючи</w:t>
      </w:r>
      <w:r w:rsidRPr="00C303FA">
        <w:rPr>
          <w:rFonts w:ascii="Times New Roman" w:hAnsi="Times New Roman"/>
          <w:sz w:val="28"/>
          <w:szCs w:val="28"/>
          <w:lang w:val="uk-UA"/>
        </w:rPr>
        <w:t xml:space="preserve"> </w:t>
      </w:r>
      <w:r w:rsidRPr="00C303FA">
        <w:rPr>
          <w:rFonts w:ascii="Times New Roman" w:hAnsi="Times New Roman"/>
          <w:bCs/>
          <w:color w:val="000000" w:themeColor="text1"/>
          <w:sz w:val="28"/>
          <w:szCs w:val="28"/>
          <w:shd w:val="clear" w:color="auto" w:fill="FFFFFF"/>
          <w:lang w:val="uk-UA"/>
        </w:rPr>
        <w:t xml:space="preserve">неправильне визначення АМК періодів нарахування пені, вказували, що строк </w:t>
      </w:r>
      <w:r w:rsidRPr="00807393">
        <w:rPr>
          <w:rFonts w:ascii="Times New Roman" w:hAnsi="Times New Roman" w:cs="Times New Roman"/>
          <w:bCs/>
          <w:sz w:val="28"/>
          <w:szCs w:val="28"/>
          <w:lang w:val="uk-UA"/>
        </w:rPr>
        <w:t>нарахування пені</w:t>
      </w:r>
      <w:r w:rsidRPr="00C303FA">
        <w:rPr>
          <w:rFonts w:ascii="Times New Roman" w:hAnsi="Times New Roman"/>
          <w:b/>
          <w:sz w:val="28"/>
          <w:szCs w:val="28"/>
          <w:lang w:val="uk-UA"/>
        </w:rPr>
        <w:t xml:space="preserve"> </w:t>
      </w:r>
      <w:r w:rsidRPr="00C303FA">
        <w:rPr>
          <w:rFonts w:ascii="Times New Roman" w:hAnsi="Times New Roman"/>
          <w:sz w:val="28"/>
          <w:szCs w:val="28"/>
          <w:lang w:val="uk-UA"/>
        </w:rPr>
        <w:t>мав бути зупинений:</w:t>
      </w:r>
      <w:r w:rsidRPr="00C303FA">
        <w:rPr>
          <w:rFonts w:ascii="Times New Roman" w:hAnsi="Times New Roman"/>
          <w:bCs/>
          <w:color w:val="000000" w:themeColor="text1"/>
          <w:sz w:val="28"/>
          <w:szCs w:val="28"/>
          <w:shd w:val="clear" w:color="auto" w:fill="FFFFFF"/>
          <w:lang w:val="uk-UA"/>
        </w:rPr>
        <w:t xml:space="preserve"> до отримання повного тексту рішення у справі про оскарження рішення АМК (справа </w:t>
      </w:r>
      <w:r w:rsidRPr="00C303FA">
        <w:rPr>
          <w:rFonts w:ascii="Times New Roman" w:hAnsi="Times New Roman"/>
          <w:b/>
          <w:bCs/>
          <w:color w:val="000000" w:themeColor="text1"/>
          <w:sz w:val="28"/>
          <w:szCs w:val="28"/>
          <w:shd w:val="clear" w:color="auto" w:fill="FFFFFF"/>
          <w:lang w:val="uk-UA"/>
        </w:rPr>
        <w:t>№ 927/582/23</w:t>
      </w:r>
      <w:r w:rsidRPr="00C303FA">
        <w:rPr>
          <w:rFonts w:ascii="Times New Roman" w:hAnsi="Times New Roman"/>
          <w:bCs/>
          <w:color w:val="000000" w:themeColor="text1"/>
          <w:sz w:val="28"/>
          <w:szCs w:val="28"/>
          <w:shd w:val="clear" w:color="auto" w:fill="FFFFFF"/>
          <w:lang w:val="uk-UA"/>
        </w:rPr>
        <w:t xml:space="preserve">), до набрання рішенням законної сили у </w:t>
      </w:r>
      <w:r w:rsidRPr="00C303FA">
        <w:rPr>
          <w:rFonts w:ascii="Times New Roman" w:hAnsi="Times New Roman"/>
          <w:bCs/>
          <w:color w:val="000000" w:themeColor="text1"/>
          <w:sz w:val="28"/>
          <w:szCs w:val="28"/>
          <w:shd w:val="clear" w:color="auto" w:fill="FFFFFF"/>
          <w:lang w:val="uk-UA"/>
        </w:rPr>
        <w:lastRenderedPageBreak/>
        <w:t xml:space="preserve">справі про оскарження рішення АМК (справа </w:t>
      </w:r>
      <w:r w:rsidRPr="00C303FA">
        <w:rPr>
          <w:rFonts w:ascii="Times New Roman" w:hAnsi="Times New Roman"/>
          <w:b/>
          <w:bCs/>
          <w:color w:val="000000" w:themeColor="text1"/>
          <w:sz w:val="28"/>
          <w:szCs w:val="28"/>
          <w:shd w:val="clear" w:color="auto" w:fill="FFFFFF"/>
          <w:lang w:val="uk-UA"/>
        </w:rPr>
        <w:t>№ 910/4122/23</w:t>
      </w:r>
      <w:r w:rsidRPr="00C303FA">
        <w:rPr>
          <w:rFonts w:ascii="Times New Roman" w:hAnsi="Times New Roman"/>
          <w:bCs/>
          <w:color w:val="000000" w:themeColor="text1"/>
          <w:sz w:val="28"/>
          <w:szCs w:val="28"/>
          <w:shd w:val="clear" w:color="auto" w:fill="FFFFFF"/>
          <w:lang w:val="uk-UA"/>
        </w:rPr>
        <w:t xml:space="preserve">), з моменту подачі позовної заяви про визнання недійсним рішення АМК (справа </w:t>
      </w:r>
      <w:r w:rsidRPr="00C303FA">
        <w:rPr>
          <w:rFonts w:ascii="Times New Roman" w:hAnsi="Times New Roman"/>
          <w:b/>
          <w:bCs/>
          <w:color w:val="000000" w:themeColor="text1"/>
          <w:sz w:val="28"/>
          <w:szCs w:val="28"/>
          <w:shd w:val="clear" w:color="auto" w:fill="FFFFFF"/>
          <w:lang w:val="uk-UA"/>
        </w:rPr>
        <w:t>№ 911/116/25</w:t>
      </w:r>
      <w:r w:rsidRPr="00C303FA">
        <w:rPr>
          <w:rFonts w:ascii="Times New Roman" w:hAnsi="Times New Roman"/>
          <w:bCs/>
          <w:color w:val="000000" w:themeColor="text1"/>
          <w:sz w:val="28"/>
          <w:szCs w:val="28"/>
          <w:shd w:val="clear" w:color="auto" w:fill="FFFFFF"/>
          <w:lang w:val="uk-UA"/>
        </w:rPr>
        <w:t>).</w:t>
      </w:r>
    </w:p>
    <w:p w14:paraId="7FB933AF" w14:textId="77777777" w:rsidR="00281F22" w:rsidRPr="00C303FA" w:rsidRDefault="00281F22" w:rsidP="00883CC7">
      <w:pPr>
        <w:spacing w:after="0"/>
        <w:ind w:firstLine="567"/>
        <w:jc w:val="both"/>
        <w:rPr>
          <w:rFonts w:ascii="Times New Roman" w:hAnsi="Times New Roman"/>
          <w:sz w:val="28"/>
          <w:szCs w:val="28"/>
          <w:lang w:val="uk-UA"/>
        </w:rPr>
      </w:pPr>
      <w:r w:rsidRPr="00C303FA">
        <w:rPr>
          <w:rFonts w:ascii="Times New Roman" w:hAnsi="Times New Roman"/>
          <w:sz w:val="28"/>
          <w:szCs w:val="28"/>
          <w:lang w:val="uk-UA"/>
        </w:rPr>
        <w:t xml:space="preserve">Суди відхиляли такі доводи, оскільки тривалість зупинення нарахування пені визначається виключно періодом часу, протягом якого фактично здійснювався судовий розгляд чи перегляд (наприклад, у суді першої інстанції – від дня порушення провадження в справі до дня прийняття рішення в ній; у судах апеляційної та касаційної інстанцій – від дня прийняття апеляційної чи касаційної скарги до дня прийняття постанови), і </w:t>
      </w:r>
      <w:r w:rsidRPr="00C303FA">
        <w:rPr>
          <w:rFonts w:ascii="Times New Roman" w:hAnsi="Times New Roman"/>
          <w:b/>
          <w:sz w:val="28"/>
          <w:szCs w:val="28"/>
          <w:lang w:val="uk-UA"/>
        </w:rPr>
        <w:t>в цей період не включається час знаходження матеріалів справи в суді, коли згадані розгляд чи перегляд не здійснювалися</w:t>
      </w:r>
      <w:r w:rsidRPr="00C303FA">
        <w:rPr>
          <w:rFonts w:ascii="Times New Roman" w:hAnsi="Times New Roman"/>
          <w:sz w:val="28"/>
          <w:szCs w:val="28"/>
          <w:lang w:val="uk-UA"/>
        </w:rPr>
        <w:t>.</w:t>
      </w:r>
    </w:p>
    <w:p w14:paraId="7F00C053" w14:textId="77777777" w:rsidR="00281F22" w:rsidRPr="00C303FA" w:rsidRDefault="00281F22" w:rsidP="00883CC7">
      <w:pPr>
        <w:widowControl w:val="0"/>
        <w:tabs>
          <w:tab w:val="left" w:pos="0"/>
        </w:tabs>
        <w:autoSpaceDE w:val="0"/>
        <w:autoSpaceDN w:val="0"/>
        <w:adjustRightInd w:val="0"/>
        <w:spacing w:after="0"/>
        <w:ind w:firstLine="567"/>
        <w:jc w:val="both"/>
        <w:rPr>
          <w:rFonts w:ascii="Times New Roman" w:hAnsi="Times New Roman"/>
          <w:sz w:val="28"/>
          <w:szCs w:val="28"/>
          <w:lang w:val="uk-UA"/>
        </w:rPr>
      </w:pPr>
      <w:r w:rsidRPr="00C303FA">
        <w:rPr>
          <w:rFonts w:ascii="Times New Roman" w:hAnsi="Times New Roman"/>
          <w:sz w:val="28"/>
          <w:szCs w:val="28"/>
          <w:lang w:val="uk-UA"/>
        </w:rPr>
        <w:t xml:space="preserve">Вказана правова позиція є сталою та наведена, зокрема в постановах Верховного Суду від 16.06.2022 </w:t>
      </w:r>
      <w:r w:rsidR="001E2AA3" w:rsidRPr="00C303FA">
        <w:rPr>
          <w:rFonts w:ascii="Times New Roman" w:hAnsi="Times New Roman"/>
          <w:sz w:val="28"/>
          <w:szCs w:val="28"/>
          <w:lang w:val="uk-UA"/>
        </w:rPr>
        <w:t xml:space="preserve">у справі </w:t>
      </w:r>
      <w:r w:rsidRPr="00C303FA">
        <w:rPr>
          <w:rFonts w:ascii="Times New Roman" w:hAnsi="Times New Roman"/>
          <w:sz w:val="28"/>
          <w:szCs w:val="28"/>
          <w:lang w:val="uk-UA"/>
        </w:rPr>
        <w:t>№</w:t>
      </w:r>
      <w:r w:rsidR="001E2AA3" w:rsidRPr="00C303FA">
        <w:rPr>
          <w:rFonts w:ascii="Times New Roman" w:hAnsi="Times New Roman"/>
          <w:sz w:val="28"/>
          <w:szCs w:val="28"/>
          <w:lang w:val="uk-UA"/>
        </w:rPr>
        <w:t> </w:t>
      </w:r>
      <w:r w:rsidRPr="00C303FA">
        <w:rPr>
          <w:rFonts w:ascii="Times New Roman" w:hAnsi="Times New Roman"/>
          <w:sz w:val="28"/>
          <w:szCs w:val="28"/>
          <w:lang w:val="uk-UA"/>
        </w:rPr>
        <w:t>917/530/21, від 23.01.2020 у справі № 910/4585/19</w:t>
      </w:r>
      <w:r w:rsidR="001E2AA3" w:rsidRPr="00C303FA">
        <w:rPr>
          <w:rFonts w:ascii="Times New Roman" w:hAnsi="Times New Roman"/>
          <w:sz w:val="28"/>
          <w:szCs w:val="28"/>
          <w:lang w:val="uk-UA"/>
        </w:rPr>
        <w:t xml:space="preserve"> та інших</w:t>
      </w:r>
      <w:r w:rsidRPr="00C303FA">
        <w:rPr>
          <w:rFonts w:ascii="Times New Roman" w:hAnsi="Times New Roman"/>
          <w:sz w:val="28"/>
          <w:szCs w:val="28"/>
          <w:lang w:val="uk-UA"/>
        </w:rPr>
        <w:t>.</w:t>
      </w:r>
    </w:p>
    <w:p w14:paraId="5ADF24D0" w14:textId="77777777" w:rsidR="00281F22" w:rsidRPr="00C303FA" w:rsidRDefault="00281F22" w:rsidP="00883CC7">
      <w:pPr>
        <w:widowControl w:val="0"/>
        <w:tabs>
          <w:tab w:val="left" w:pos="0"/>
        </w:tabs>
        <w:autoSpaceDE w:val="0"/>
        <w:autoSpaceDN w:val="0"/>
        <w:adjustRightInd w:val="0"/>
        <w:spacing w:after="0"/>
        <w:ind w:firstLine="567"/>
        <w:jc w:val="both"/>
        <w:rPr>
          <w:rFonts w:ascii="Times New Roman" w:hAnsi="Times New Roman" w:cs="Times New Roman"/>
          <w:sz w:val="28"/>
          <w:szCs w:val="28"/>
          <w:lang w:val="uk-UA"/>
        </w:rPr>
      </w:pPr>
    </w:p>
    <w:p w14:paraId="3D9438B9" w14:textId="77777777" w:rsidR="00281F22" w:rsidRPr="00C303FA" w:rsidRDefault="00281F22" w:rsidP="00883CC7">
      <w:pPr>
        <w:widowControl w:val="0"/>
        <w:tabs>
          <w:tab w:val="left" w:pos="0"/>
        </w:tabs>
        <w:autoSpaceDE w:val="0"/>
        <w:autoSpaceDN w:val="0"/>
        <w:adjustRightInd w:val="0"/>
        <w:spacing w:after="0"/>
        <w:ind w:firstLine="567"/>
        <w:jc w:val="both"/>
        <w:rPr>
          <w:rFonts w:ascii="Times New Roman" w:hAnsi="Times New Roman"/>
          <w:sz w:val="28"/>
          <w:szCs w:val="28"/>
          <w:lang w:val="uk-UA"/>
        </w:rPr>
      </w:pPr>
      <w:r w:rsidRPr="00C303FA">
        <w:rPr>
          <w:rFonts w:ascii="Times New Roman" w:hAnsi="Times New Roman"/>
          <w:b/>
          <w:bCs/>
          <w:sz w:val="28"/>
          <w:szCs w:val="28"/>
          <w:lang w:val="uk-UA"/>
        </w:rPr>
        <w:t xml:space="preserve">На штраф, застосований органами АМК до суб’єкта господарювання в порядку </w:t>
      </w:r>
      <w:r w:rsidRPr="00C303FA">
        <w:rPr>
          <w:rFonts w:ascii="Times New Roman" w:hAnsi="Times New Roman" w:cs="Times New Roman"/>
          <w:b/>
          <w:bCs/>
          <w:sz w:val="28"/>
          <w:szCs w:val="28"/>
          <w:lang w:val="uk-UA"/>
        </w:rPr>
        <w:t>Закону України № 2210-ІІІ</w:t>
      </w:r>
      <w:r w:rsidRPr="00C303FA">
        <w:rPr>
          <w:rFonts w:ascii="Times New Roman" w:hAnsi="Times New Roman"/>
          <w:b/>
          <w:bCs/>
          <w:sz w:val="28"/>
          <w:szCs w:val="28"/>
          <w:lang w:val="uk-UA"/>
        </w:rPr>
        <w:t>, а також на пеню</w:t>
      </w:r>
      <w:r w:rsidRPr="00C303FA">
        <w:rPr>
          <w:rFonts w:ascii="Times New Roman" w:hAnsi="Times New Roman"/>
          <w:sz w:val="28"/>
          <w:szCs w:val="28"/>
          <w:lang w:val="uk-UA"/>
        </w:rPr>
        <w:t xml:space="preserve">, нараховану на суму несплаченого штрафу, в порядку статті 56 </w:t>
      </w:r>
      <w:r w:rsidRPr="00C303FA">
        <w:rPr>
          <w:rFonts w:ascii="Times New Roman" w:hAnsi="Times New Roman" w:cs="Times New Roman"/>
          <w:sz w:val="28"/>
          <w:szCs w:val="28"/>
          <w:lang w:val="uk-UA"/>
        </w:rPr>
        <w:t>Закону України № 2210-ІІІ</w:t>
      </w:r>
      <w:r w:rsidRPr="00C303FA">
        <w:rPr>
          <w:rFonts w:ascii="Times New Roman" w:hAnsi="Times New Roman"/>
          <w:sz w:val="28"/>
          <w:szCs w:val="28"/>
          <w:lang w:val="uk-UA"/>
        </w:rPr>
        <w:t xml:space="preserve">, </w:t>
      </w:r>
      <w:r w:rsidRPr="00C303FA">
        <w:rPr>
          <w:rFonts w:ascii="Times New Roman" w:hAnsi="Times New Roman"/>
          <w:b/>
          <w:bCs/>
          <w:sz w:val="28"/>
          <w:szCs w:val="28"/>
          <w:lang w:val="uk-UA"/>
        </w:rPr>
        <w:t>поширюється заборона, встановлена частиною третьою статті 41 Кодексу України з процедур банкрутства</w:t>
      </w:r>
      <w:r w:rsidRPr="00C303FA">
        <w:rPr>
          <w:rFonts w:ascii="Times New Roman" w:hAnsi="Times New Roman"/>
          <w:sz w:val="28"/>
          <w:szCs w:val="28"/>
          <w:lang w:val="uk-UA"/>
        </w:rPr>
        <w:t>.</w:t>
      </w:r>
    </w:p>
    <w:p w14:paraId="7A50E007" w14:textId="17346921" w:rsidR="00281F22" w:rsidRPr="00C303FA" w:rsidRDefault="00281F22" w:rsidP="00883CC7">
      <w:pPr>
        <w:widowControl w:val="0"/>
        <w:tabs>
          <w:tab w:val="left" w:pos="0"/>
        </w:tabs>
        <w:autoSpaceDE w:val="0"/>
        <w:autoSpaceDN w:val="0"/>
        <w:adjustRightInd w:val="0"/>
        <w:spacing w:after="0"/>
        <w:ind w:firstLine="567"/>
        <w:jc w:val="both"/>
        <w:rPr>
          <w:rFonts w:ascii="Times New Roman" w:hAnsi="Times New Roman"/>
          <w:sz w:val="28"/>
          <w:szCs w:val="28"/>
          <w:lang w:val="uk-UA"/>
        </w:rPr>
      </w:pPr>
      <w:r w:rsidRPr="00C303FA">
        <w:rPr>
          <w:rFonts w:ascii="Times New Roman" w:hAnsi="Times New Roman" w:cs="Times New Roman"/>
          <w:sz w:val="28"/>
          <w:szCs w:val="28"/>
          <w:lang w:val="uk-UA"/>
        </w:rPr>
        <w:t xml:space="preserve">У справі </w:t>
      </w:r>
      <w:r w:rsidRPr="00C303FA">
        <w:rPr>
          <w:rFonts w:ascii="Times New Roman" w:hAnsi="Times New Roman" w:cs="Times New Roman"/>
          <w:b/>
          <w:sz w:val="28"/>
          <w:szCs w:val="28"/>
          <w:lang w:val="uk-UA"/>
        </w:rPr>
        <w:t>№ 911/1344/24 (911/899/25)</w:t>
      </w:r>
      <w:r w:rsidRPr="00C303FA">
        <w:rPr>
          <w:rFonts w:ascii="Times New Roman" w:hAnsi="Times New Roman" w:cs="Times New Roman"/>
          <w:sz w:val="28"/>
          <w:szCs w:val="28"/>
          <w:lang w:val="uk-UA"/>
        </w:rPr>
        <w:t xml:space="preserve"> </w:t>
      </w:r>
      <w:r w:rsidR="00883CC7">
        <w:rPr>
          <w:rFonts w:ascii="Times New Roman" w:hAnsi="Times New Roman"/>
          <w:sz w:val="28"/>
          <w:szCs w:val="28"/>
          <w:lang w:val="uk-UA"/>
        </w:rPr>
        <w:t>п</w:t>
      </w:r>
      <w:r w:rsidRPr="00C303FA">
        <w:rPr>
          <w:rFonts w:ascii="Times New Roman" w:hAnsi="Times New Roman"/>
          <w:sz w:val="28"/>
          <w:szCs w:val="28"/>
          <w:lang w:val="uk-UA"/>
        </w:rPr>
        <w:t xml:space="preserve">алата для розгляду справ про банкрутство КГС ВС відступила від правових висновків, викладених у постанові від 06.08.2019 у справі № 911/254/16 про превалювання Закону України № 2210-ІІІ над іншими законами, зокрема Кодексом України з процедур банкрутства, визначивши, що на вимоги АМК щодо пені, нарахованої під час ліквідаційної процедури боржника, поширюються наслідки визнання боржника банкрутом, передбачені статтею 59 </w:t>
      </w:r>
      <w:r w:rsidRPr="00C303FA">
        <w:rPr>
          <w:rFonts w:ascii="Times New Roman" w:hAnsi="Times New Roman"/>
          <w:bCs/>
          <w:sz w:val="28"/>
          <w:szCs w:val="28"/>
          <w:lang w:val="uk-UA"/>
        </w:rPr>
        <w:t>Кодексу України з процедур банкрутства</w:t>
      </w:r>
      <w:r w:rsidRPr="00C303FA">
        <w:rPr>
          <w:rFonts w:ascii="Times New Roman" w:hAnsi="Times New Roman"/>
          <w:sz w:val="28"/>
          <w:szCs w:val="28"/>
          <w:lang w:val="uk-UA"/>
        </w:rPr>
        <w:t>.</w:t>
      </w:r>
    </w:p>
    <w:p w14:paraId="0BAF700C" w14:textId="77777777" w:rsidR="00281F22" w:rsidRPr="00C303FA" w:rsidRDefault="00281F22" w:rsidP="00883CC7">
      <w:pPr>
        <w:widowControl w:val="0"/>
        <w:tabs>
          <w:tab w:val="left" w:pos="0"/>
        </w:tabs>
        <w:autoSpaceDE w:val="0"/>
        <w:autoSpaceDN w:val="0"/>
        <w:adjustRightInd w:val="0"/>
        <w:spacing w:after="0"/>
        <w:ind w:firstLine="567"/>
        <w:jc w:val="both"/>
        <w:rPr>
          <w:rFonts w:ascii="Times New Roman" w:hAnsi="Times New Roman" w:cs="Times New Roman"/>
          <w:bCs/>
          <w:sz w:val="28"/>
          <w:szCs w:val="28"/>
          <w:lang w:val="uk-UA"/>
        </w:rPr>
      </w:pPr>
      <w:r w:rsidRPr="00C303FA">
        <w:rPr>
          <w:rFonts w:ascii="Times New Roman" w:hAnsi="Times New Roman" w:cs="Times New Roman"/>
          <w:bCs/>
          <w:sz w:val="28"/>
          <w:szCs w:val="28"/>
          <w:lang w:val="uk-UA"/>
        </w:rPr>
        <w:t>Рішенням Господарського суду Київської області від 02.06.2025, залишеним без змін постановою Північного апеляційного господарського суду від 01.10.2025, відмовлено у позові про стягнення пені.</w:t>
      </w:r>
    </w:p>
    <w:p w14:paraId="646A2771" w14:textId="77777777" w:rsidR="00281F22" w:rsidRPr="00C303FA" w:rsidRDefault="00281F22" w:rsidP="00883CC7">
      <w:pPr>
        <w:widowControl w:val="0"/>
        <w:tabs>
          <w:tab w:val="left" w:pos="0"/>
        </w:tabs>
        <w:autoSpaceDE w:val="0"/>
        <w:autoSpaceDN w:val="0"/>
        <w:adjustRightInd w:val="0"/>
        <w:spacing w:after="0"/>
        <w:ind w:firstLine="567"/>
        <w:jc w:val="both"/>
        <w:rPr>
          <w:rFonts w:ascii="Times New Roman" w:hAnsi="Times New Roman"/>
          <w:sz w:val="28"/>
          <w:szCs w:val="28"/>
          <w:lang w:val="uk-UA"/>
        </w:rPr>
      </w:pPr>
      <w:r w:rsidRPr="00C303FA">
        <w:rPr>
          <w:rFonts w:ascii="Times New Roman" w:hAnsi="Times New Roman" w:cs="Times New Roman"/>
          <w:sz w:val="28"/>
          <w:szCs w:val="28"/>
          <w:lang w:val="uk-UA"/>
        </w:rPr>
        <w:t>Суд апеляційної інстанції погодився з висновком суду першої інстанції про необхідність відмови у задоволенні позову щодо стягнення 22 600 грн пені, нарахованої за несплату штрафу у зв’язку</w:t>
      </w:r>
      <w:r w:rsidRPr="00C303FA">
        <w:rPr>
          <w:rFonts w:ascii="Times New Roman" w:hAnsi="Times New Roman"/>
          <w:sz w:val="28"/>
          <w:szCs w:val="28"/>
          <w:lang w:val="uk-UA"/>
        </w:rPr>
        <w:t xml:space="preserve"> з порушенням вимог</w:t>
      </w:r>
      <w:r w:rsidRPr="00C303FA">
        <w:rPr>
          <w:rFonts w:ascii="Times New Roman" w:hAnsi="Times New Roman"/>
          <w:b/>
          <w:sz w:val="28"/>
          <w:szCs w:val="28"/>
          <w:lang w:val="uk-UA"/>
        </w:rPr>
        <w:t xml:space="preserve"> </w:t>
      </w:r>
      <w:r w:rsidRPr="00C303FA">
        <w:rPr>
          <w:rFonts w:ascii="Times New Roman" w:hAnsi="Times New Roman"/>
          <w:sz w:val="28"/>
          <w:szCs w:val="28"/>
          <w:lang w:val="uk-UA"/>
        </w:rPr>
        <w:t>пункту 13 статті 50 Закону України № 2210-ІІІ</w:t>
      </w:r>
      <w:r w:rsidRPr="00C303FA">
        <w:rPr>
          <w:rFonts w:ascii="Times New Roman" w:hAnsi="Times New Roman" w:cs="Times New Roman"/>
          <w:sz w:val="28"/>
          <w:szCs w:val="28"/>
          <w:lang w:val="uk-UA"/>
        </w:rPr>
        <w:t>, через наявність передбаченої частиною третьою статті 41 Кодексу України з процедур банкрутства прямої заборони щодо нарахування пені у період дії мораторію.</w:t>
      </w:r>
    </w:p>
    <w:p w14:paraId="577804E6" w14:textId="77777777" w:rsidR="00281F22" w:rsidRPr="00C303FA" w:rsidRDefault="00281F22" w:rsidP="00883CC7">
      <w:pPr>
        <w:widowControl w:val="0"/>
        <w:tabs>
          <w:tab w:val="left" w:pos="0"/>
        </w:tabs>
        <w:autoSpaceDE w:val="0"/>
        <w:autoSpaceDN w:val="0"/>
        <w:adjustRightInd w:val="0"/>
        <w:spacing w:after="0"/>
        <w:ind w:firstLine="567"/>
        <w:jc w:val="both"/>
        <w:rPr>
          <w:rFonts w:ascii="Times New Roman" w:hAnsi="Times New Roman"/>
          <w:sz w:val="28"/>
          <w:szCs w:val="28"/>
          <w:lang w:val="uk-UA"/>
        </w:rPr>
      </w:pPr>
      <w:r w:rsidRPr="00C303FA">
        <w:rPr>
          <w:rFonts w:ascii="Times New Roman" w:hAnsi="Times New Roman"/>
          <w:sz w:val="28"/>
          <w:szCs w:val="28"/>
          <w:lang w:val="uk-UA"/>
        </w:rPr>
        <w:t xml:space="preserve">Так, з дня ухвалення господарським судом постанови про визнання боржника банкрутом і відкриття ліквідаційної процедури, зокрема припиняється нарахування неустойки (штрафу, пені), процентів та інших економічних санкцій за всіма видами заборгованості банкрута. Оскільки пеня </w:t>
      </w:r>
      <w:r w:rsidRPr="00C303FA">
        <w:rPr>
          <w:rFonts w:ascii="Times New Roman" w:hAnsi="Times New Roman"/>
          <w:sz w:val="28"/>
          <w:szCs w:val="28"/>
          <w:lang w:val="uk-UA"/>
        </w:rPr>
        <w:lastRenderedPageBreak/>
        <w:t>за прострочення сплати штрафу АМК є різновидом неустойки та має акцесорний характер щодо основного грошового зобов’язання, її нарахування після визнання боржника банкрутом є юридично неможливим та суперечить імперативним приписам Кодексу України з процедур банкрутства.</w:t>
      </w:r>
    </w:p>
    <w:p w14:paraId="3260C625" w14:textId="77777777" w:rsidR="00281F22" w:rsidRPr="00C303FA" w:rsidRDefault="00281F22" w:rsidP="00883CC7">
      <w:pPr>
        <w:widowControl w:val="0"/>
        <w:tabs>
          <w:tab w:val="left" w:pos="0"/>
        </w:tabs>
        <w:autoSpaceDE w:val="0"/>
        <w:autoSpaceDN w:val="0"/>
        <w:adjustRightInd w:val="0"/>
        <w:spacing w:after="0"/>
        <w:ind w:firstLine="567"/>
        <w:jc w:val="both"/>
        <w:rPr>
          <w:rFonts w:ascii="Times New Roman" w:hAnsi="Times New Roman"/>
          <w:sz w:val="28"/>
          <w:szCs w:val="28"/>
          <w:lang w:val="uk-UA"/>
        </w:rPr>
      </w:pPr>
      <w:r w:rsidRPr="00C303FA">
        <w:rPr>
          <w:rFonts w:ascii="Times New Roman" w:hAnsi="Times New Roman"/>
          <w:sz w:val="28"/>
          <w:szCs w:val="28"/>
          <w:lang w:val="uk-UA"/>
        </w:rPr>
        <w:t>Отже, пеня, передбачена статтею 56 Закону України № 2210-ІІІ, хоча і має спеціальне нормативне регулювання, але підпадає під дію загальних обмежень, встановлених Кодексом України з процедур банкрутства щодо нарахування фінансових санкцій у період дії мораторію, а також після визнання боржника банкрутом.</w:t>
      </w:r>
    </w:p>
    <w:p w14:paraId="459E4412" w14:textId="50B1E6B6" w:rsidR="00281F22" w:rsidRDefault="00281F22" w:rsidP="00883CC7">
      <w:pPr>
        <w:widowControl w:val="0"/>
        <w:tabs>
          <w:tab w:val="left" w:pos="0"/>
        </w:tabs>
        <w:autoSpaceDE w:val="0"/>
        <w:autoSpaceDN w:val="0"/>
        <w:adjustRightInd w:val="0"/>
        <w:spacing w:after="0"/>
        <w:ind w:firstLine="567"/>
        <w:jc w:val="both"/>
        <w:rPr>
          <w:rFonts w:ascii="Times New Roman" w:hAnsi="Times New Roman"/>
          <w:sz w:val="28"/>
          <w:szCs w:val="28"/>
          <w:lang w:val="uk-UA"/>
        </w:rPr>
      </w:pPr>
      <w:r w:rsidRPr="00C303FA">
        <w:rPr>
          <w:rFonts w:ascii="Times New Roman" w:hAnsi="Times New Roman"/>
          <w:sz w:val="28"/>
          <w:szCs w:val="28"/>
          <w:lang w:val="uk-UA"/>
        </w:rPr>
        <w:t xml:space="preserve">КГС ВС постановою від 08.04.2026 рішення Господарського суду </w:t>
      </w:r>
      <w:r w:rsidRPr="00C303FA">
        <w:rPr>
          <w:rFonts w:ascii="Times New Roman" w:hAnsi="Times New Roman" w:cs="Times New Roman"/>
          <w:bCs/>
          <w:sz w:val="28"/>
          <w:szCs w:val="28"/>
          <w:lang w:val="uk-UA"/>
        </w:rPr>
        <w:t>Київської області</w:t>
      </w:r>
      <w:r w:rsidRPr="00C303FA">
        <w:rPr>
          <w:rFonts w:ascii="Times New Roman" w:hAnsi="Times New Roman"/>
          <w:sz w:val="28"/>
          <w:szCs w:val="28"/>
          <w:lang w:val="uk-UA"/>
        </w:rPr>
        <w:t xml:space="preserve"> та постанову Північного апеляційного господарського суду залишив без змін. </w:t>
      </w:r>
    </w:p>
    <w:p w14:paraId="53ECB825" w14:textId="77777777" w:rsidR="00883CC7" w:rsidRPr="00C303FA" w:rsidRDefault="00883CC7" w:rsidP="00883CC7">
      <w:pPr>
        <w:widowControl w:val="0"/>
        <w:tabs>
          <w:tab w:val="left" w:pos="0"/>
        </w:tabs>
        <w:autoSpaceDE w:val="0"/>
        <w:autoSpaceDN w:val="0"/>
        <w:adjustRightInd w:val="0"/>
        <w:spacing w:after="0"/>
        <w:ind w:firstLine="567"/>
        <w:jc w:val="both"/>
        <w:rPr>
          <w:rFonts w:ascii="Times New Roman" w:hAnsi="Times New Roman"/>
          <w:sz w:val="28"/>
          <w:szCs w:val="28"/>
          <w:lang w:val="uk-UA"/>
        </w:rPr>
      </w:pPr>
    </w:p>
    <w:p w14:paraId="63A63D14" w14:textId="1F27F862" w:rsidR="00281F22" w:rsidRPr="00C303FA" w:rsidRDefault="00281F22" w:rsidP="00883CC7">
      <w:pPr>
        <w:widowControl w:val="0"/>
        <w:tabs>
          <w:tab w:val="left" w:pos="0"/>
        </w:tabs>
        <w:autoSpaceDE w:val="0"/>
        <w:autoSpaceDN w:val="0"/>
        <w:adjustRightInd w:val="0"/>
        <w:spacing w:after="0"/>
        <w:ind w:firstLine="567"/>
        <w:jc w:val="both"/>
        <w:rPr>
          <w:rFonts w:ascii="Times New Roman" w:hAnsi="Times New Roman"/>
          <w:sz w:val="28"/>
          <w:szCs w:val="28"/>
          <w:lang w:val="uk-UA"/>
        </w:rPr>
      </w:pPr>
      <w:r w:rsidRPr="00C303FA">
        <w:rPr>
          <w:rFonts w:ascii="Times New Roman" w:hAnsi="Times New Roman" w:cs="Times New Roman"/>
          <w:sz w:val="28"/>
          <w:szCs w:val="28"/>
          <w:lang w:val="uk-UA"/>
        </w:rPr>
        <w:t xml:space="preserve">Також, у справі </w:t>
      </w:r>
      <w:r w:rsidRPr="00C303FA">
        <w:rPr>
          <w:rFonts w:ascii="Times New Roman" w:hAnsi="Times New Roman" w:cs="Times New Roman"/>
          <w:b/>
          <w:sz w:val="28"/>
          <w:szCs w:val="28"/>
          <w:lang w:val="uk-UA"/>
        </w:rPr>
        <w:t>№ 920/639/24(920/294/25)</w:t>
      </w:r>
      <w:r w:rsidRPr="00C303FA">
        <w:rPr>
          <w:rFonts w:ascii="Times New Roman" w:hAnsi="Times New Roman" w:cs="Times New Roman"/>
          <w:sz w:val="28"/>
          <w:szCs w:val="28"/>
          <w:lang w:val="uk-UA"/>
        </w:rPr>
        <w:t xml:space="preserve"> за позовом АМК до</w:t>
      </w:r>
      <w:r w:rsidR="0054766E">
        <w:rPr>
          <w:rFonts w:ascii="Times New Roman" w:hAnsi="Times New Roman" w:cs="Times New Roman"/>
          <w:sz w:val="28"/>
          <w:szCs w:val="28"/>
          <w:lang w:val="uk-UA"/>
        </w:rPr>
        <w:t xml:space="preserve"> </w:t>
      </w:r>
      <w:r w:rsidRPr="00C303FA">
        <w:rPr>
          <w:rFonts w:ascii="Times New Roman" w:hAnsi="Times New Roman" w:cs="Times New Roman"/>
          <w:sz w:val="28"/>
          <w:szCs w:val="28"/>
          <w:lang w:val="uk-UA"/>
        </w:rPr>
        <w:t xml:space="preserve">товариства про стягнення 22 600 грн пені, нарахованої у зв’язку </w:t>
      </w:r>
      <w:r w:rsidRPr="00C303FA">
        <w:rPr>
          <w:rFonts w:ascii="Times New Roman" w:hAnsi="Times New Roman"/>
          <w:sz w:val="28"/>
          <w:szCs w:val="28"/>
          <w:lang w:val="uk-UA"/>
        </w:rPr>
        <w:t>із несплатою відповідачем у встановлені строки штрафу, накладеного рішенням АМК</w:t>
      </w:r>
      <w:r w:rsidRPr="00C303FA">
        <w:rPr>
          <w:rFonts w:ascii="Times New Roman" w:hAnsi="Times New Roman" w:cs="Times New Roman"/>
          <w:sz w:val="28"/>
          <w:szCs w:val="28"/>
          <w:lang w:val="uk-UA"/>
        </w:rPr>
        <w:t>, рішенням Господарського суду Сумської області від 12.08.2025, яке Північний апеляційний господарський суд постановою від 20.10.2025 залишив без змін, позов задоволено частково, стягнуто з товариства пеню, нараховану до відкриття провадження про його банкрутство, а в іншій частині нарахованої після цієї дати пені відмовлено.</w:t>
      </w:r>
    </w:p>
    <w:p w14:paraId="7B822099" w14:textId="77777777" w:rsidR="00281F22" w:rsidRPr="00C303FA" w:rsidRDefault="00281F22" w:rsidP="00883CC7">
      <w:pPr>
        <w:autoSpaceDE w:val="0"/>
        <w:autoSpaceDN w:val="0"/>
        <w:adjustRightInd w:val="0"/>
        <w:spacing w:after="0"/>
        <w:ind w:firstLine="567"/>
        <w:jc w:val="both"/>
        <w:rPr>
          <w:rFonts w:ascii="Times New Roman" w:hAnsi="Times New Roman" w:cs="Times New Roman"/>
          <w:sz w:val="28"/>
          <w:szCs w:val="28"/>
          <w:lang w:val="uk-UA"/>
        </w:rPr>
      </w:pPr>
      <w:r w:rsidRPr="00C303FA">
        <w:rPr>
          <w:rFonts w:ascii="Times New Roman" w:hAnsi="Times New Roman" w:cs="Times New Roman"/>
          <w:sz w:val="28"/>
          <w:szCs w:val="28"/>
          <w:lang w:val="uk-UA"/>
        </w:rPr>
        <w:t xml:space="preserve">Суди виходили з того, що встановлена частиною третьою статті 41 </w:t>
      </w:r>
      <w:r w:rsidRPr="00C303FA">
        <w:rPr>
          <w:rFonts w:ascii="Times New Roman" w:hAnsi="Times New Roman"/>
          <w:bCs/>
          <w:sz w:val="28"/>
          <w:szCs w:val="28"/>
          <w:lang w:val="uk-UA"/>
        </w:rPr>
        <w:t>Кодексу України з процедур банкрутства</w:t>
      </w:r>
      <w:r w:rsidRPr="00C303FA">
        <w:rPr>
          <w:rFonts w:ascii="Times New Roman" w:hAnsi="Times New Roman" w:cs="Times New Roman"/>
          <w:sz w:val="28"/>
          <w:szCs w:val="28"/>
          <w:lang w:val="uk-UA"/>
        </w:rPr>
        <w:t xml:space="preserve"> заборона щодо застосування штрафних (фінансових) санкцій стосується грошових зобов’язань і зобов’язань щодо сплати податків і зборів (обов’язкових платежів), на які поширюється мораторій (термін виконання яких настав до дня введення мораторію, що співпадає з днем порушення судом справи про банкрутство боржника).</w:t>
      </w:r>
    </w:p>
    <w:p w14:paraId="4A2982D8" w14:textId="77777777" w:rsidR="00281F22" w:rsidRPr="00C303FA" w:rsidRDefault="00281F22" w:rsidP="00883CC7">
      <w:pPr>
        <w:autoSpaceDE w:val="0"/>
        <w:autoSpaceDN w:val="0"/>
        <w:adjustRightInd w:val="0"/>
        <w:spacing w:after="0"/>
        <w:ind w:firstLine="567"/>
        <w:jc w:val="both"/>
        <w:rPr>
          <w:rFonts w:ascii="Times New Roman" w:hAnsi="Times New Roman" w:cs="Times New Roman"/>
          <w:sz w:val="28"/>
          <w:szCs w:val="28"/>
          <w:lang w:val="uk-UA"/>
        </w:rPr>
      </w:pPr>
      <w:r w:rsidRPr="00C303FA">
        <w:rPr>
          <w:rFonts w:ascii="Times New Roman" w:hAnsi="Times New Roman" w:cs="Times New Roman"/>
          <w:sz w:val="28"/>
          <w:szCs w:val="28"/>
          <w:lang w:val="uk-UA"/>
        </w:rPr>
        <w:t xml:space="preserve">Отже, на штраф, застосований органами АМК до суб’єкта господарювання в порядку </w:t>
      </w:r>
      <w:r w:rsidRPr="00C303FA">
        <w:rPr>
          <w:rFonts w:ascii="Times New Roman" w:hAnsi="Times New Roman" w:cs="Times New Roman"/>
          <w:bCs/>
          <w:sz w:val="28"/>
          <w:szCs w:val="28"/>
          <w:lang w:val="uk-UA"/>
        </w:rPr>
        <w:t>Закону України № 2210-ІІІ</w:t>
      </w:r>
      <w:r w:rsidRPr="00C303FA">
        <w:rPr>
          <w:rFonts w:ascii="Times New Roman" w:hAnsi="Times New Roman" w:cs="Times New Roman"/>
          <w:sz w:val="28"/>
          <w:szCs w:val="28"/>
          <w:lang w:val="uk-UA"/>
        </w:rPr>
        <w:t xml:space="preserve">, а також на пеню, нараховану на суму несплаченого штрафу, в порядку статті 56 </w:t>
      </w:r>
      <w:r w:rsidRPr="00C303FA">
        <w:rPr>
          <w:rFonts w:ascii="Times New Roman" w:hAnsi="Times New Roman" w:cs="Times New Roman"/>
          <w:bCs/>
          <w:sz w:val="28"/>
          <w:szCs w:val="28"/>
          <w:lang w:val="uk-UA"/>
        </w:rPr>
        <w:t>Закону України № 2210-ІІІ</w:t>
      </w:r>
      <w:r w:rsidRPr="00C303FA">
        <w:rPr>
          <w:rFonts w:ascii="Times New Roman" w:hAnsi="Times New Roman" w:cs="Times New Roman"/>
          <w:sz w:val="28"/>
          <w:szCs w:val="28"/>
          <w:lang w:val="uk-UA"/>
        </w:rPr>
        <w:t xml:space="preserve">, поширюється заборона, встановлена частиною третьою статті 41 </w:t>
      </w:r>
      <w:r w:rsidRPr="00C303FA">
        <w:rPr>
          <w:rFonts w:ascii="Times New Roman" w:hAnsi="Times New Roman"/>
          <w:bCs/>
          <w:sz w:val="28"/>
          <w:szCs w:val="28"/>
          <w:lang w:val="uk-UA"/>
        </w:rPr>
        <w:t>Кодексу України з процедур банкрутства</w:t>
      </w:r>
      <w:r w:rsidRPr="00C303FA">
        <w:rPr>
          <w:rFonts w:ascii="Times New Roman" w:hAnsi="Times New Roman" w:cs="Times New Roman"/>
          <w:sz w:val="28"/>
          <w:szCs w:val="28"/>
          <w:lang w:val="uk-UA"/>
        </w:rPr>
        <w:t>.</w:t>
      </w:r>
    </w:p>
    <w:p w14:paraId="358D7CA6" w14:textId="77777777" w:rsidR="00281F22" w:rsidRPr="00C303FA" w:rsidRDefault="00281F22" w:rsidP="00883CC7">
      <w:pPr>
        <w:autoSpaceDE w:val="0"/>
        <w:autoSpaceDN w:val="0"/>
        <w:adjustRightInd w:val="0"/>
        <w:spacing w:after="0"/>
        <w:ind w:firstLine="567"/>
        <w:jc w:val="both"/>
        <w:rPr>
          <w:rFonts w:ascii="Times New Roman" w:hAnsi="Times New Roman" w:cs="Times New Roman"/>
          <w:sz w:val="28"/>
          <w:szCs w:val="28"/>
          <w:lang w:val="uk-UA"/>
        </w:rPr>
      </w:pPr>
      <w:r w:rsidRPr="00C303FA">
        <w:rPr>
          <w:rFonts w:ascii="Times New Roman" w:hAnsi="Times New Roman" w:cs="Times New Roman"/>
          <w:sz w:val="28"/>
          <w:szCs w:val="28"/>
          <w:lang w:val="uk-UA"/>
        </w:rPr>
        <w:t>Касаційний перегляд справи наразі триває.</w:t>
      </w:r>
    </w:p>
    <w:p w14:paraId="0FF3C087" w14:textId="77777777" w:rsidR="000E5047" w:rsidRPr="00C303FA" w:rsidRDefault="000E5047" w:rsidP="00617B13">
      <w:pPr>
        <w:widowControl w:val="0"/>
        <w:tabs>
          <w:tab w:val="left" w:pos="0"/>
        </w:tabs>
        <w:autoSpaceDE w:val="0"/>
        <w:autoSpaceDN w:val="0"/>
        <w:adjustRightInd w:val="0"/>
        <w:spacing w:after="0"/>
        <w:jc w:val="both"/>
        <w:rPr>
          <w:rFonts w:ascii="Times New Roman" w:eastAsia="Calibri" w:hAnsi="Times New Roman" w:cs="Times New Roman"/>
          <w:sz w:val="28"/>
          <w:szCs w:val="28"/>
          <w:lang w:val="uk-UA"/>
        </w:rPr>
      </w:pPr>
    </w:p>
    <w:p w14:paraId="152DB4D1" w14:textId="77777777" w:rsidR="000E5047" w:rsidRPr="00C303FA" w:rsidRDefault="000E5047" w:rsidP="00617B13">
      <w:pPr>
        <w:spacing w:after="0"/>
        <w:jc w:val="center"/>
        <w:rPr>
          <w:rFonts w:ascii="Times New Roman" w:hAnsi="Times New Roman" w:cs="Times New Roman"/>
          <w:b/>
          <w:bCs/>
          <w:sz w:val="28"/>
          <w:szCs w:val="28"/>
          <w:lang w:val="uk-UA"/>
        </w:rPr>
      </w:pPr>
      <w:r w:rsidRPr="00C303FA">
        <w:rPr>
          <w:rFonts w:ascii="Times New Roman" w:hAnsi="Times New Roman" w:cs="Times New Roman"/>
          <w:b/>
          <w:bCs/>
          <w:sz w:val="28"/>
          <w:szCs w:val="28"/>
          <w:lang w:val="uk-UA"/>
        </w:rPr>
        <w:t>Зупинення виконання рішення АМК</w:t>
      </w:r>
    </w:p>
    <w:p w14:paraId="157E6B21" w14:textId="77777777" w:rsidR="000E5047" w:rsidRPr="00C303FA" w:rsidRDefault="000E5047" w:rsidP="00617B13">
      <w:pPr>
        <w:spacing w:after="0"/>
        <w:ind w:firstLine="567"/>
        <w:jc w:val="both"/>
        <w:rPr>
          <w:rFonts w:ascii="Times New Roman" w:hAnsi="Times New Roman" w:cs="Times New Roman"/>
          <w:sz w:val="28"/>
          <w:szCs w:val="28"/>
          <w:lang w:val="uk-UA"/>
        </w:rPr>
      </w:pPr>
    </w:p>
    <w:p w14:paraId="2DE0831E" w14:textId="77777777" w:rsidR="000E5047" w:rsidRPr="00C303FA" w:rsidRDefault="000E5047" w:rsidP="00883CC7">
      <w:pPr>
        <w:spacing w:after="0"/>
        <w:ind w:firstLine="567"/>
        <w:jc w:val="both"/>
        <w:rPr>
          <w:rFonts w:ascii="Times New Roman" w:hAnsi="Times New Roman" w:cs="Times New Roman"/>
          <w:sz w:val="28"/>
          <w:szCs w:val="28"/>
          <w:lang w:val="uk-UA"/>
        </w:rPr>
      </w:pPr>
      <w:r w:rsidRPr="00C303FA">
        <w:rPr>
          <w:rFonts w:ascii="Times New Roman" w:hAnsi="Times New Roman" w:cs="Times New Roman"/>
          <w:sz w:val="28"/>
          <w:szCs w:val="28"/>
          <w:lang w:val="uk-UA"/>
        </w:rPr>
        <w:t xml:space="preserve">Частиною третьою статті 60 Закону України № 2210-ІІІ </w:t>
      </w:r>
      <w:r w:rsidRPr="00C303FA">
        <w:rPr>
          <w:rFonts w:ascii="Times New Roman" w:hAnsi="Times New Roman"/>
          <w:sz w:val="28"/>
          <w:szCs w:val="28"/>
          <w:lang w:val="uk-UA"/>
        </w:rPr>
        <w:t>встановлено</w:t>
      </w:r>
      <w:r w:rsidRPr="00C303FA">
        <w:rPr>
          <w:rFonts w:ascii="Times New Roman" w:hAnsi="Times New Roman" w:cs="Times New Roman"/>
          <w:sz w:val="28"/>
          <w:szCs w:val="28"/>
          <w:lang w:val="uk-UA"/>
        </w:rPr>
        <w:t>, що прийняття господарським судом до розгляду заяви про визнання недійсним рішення органу Антимонопольного комітету України не зупиняє його виконання, крім випадків, передбачених частиною четвертою цієї статті.</w:t>
      </w:r>
    </w:p>
    <w:p w14:paraId="1912DD3C" w14:textId="77777777" w:rsidR="000E5047" w:rsidRPr="00C303FA" w:rsidRDefault="000E5047" w:rsidP="00883CC7">
      <w:pPr>
        <w:spacing w:after="0"/>
        <w:ind w:firstLine="567"/>
        <w:jc w:val="both"/>
        <w:rPr>
          <w:rFonts w:ascii="Times New Roman" w:hAnsi="Times New Roman" w:cs="Times New Roman"/>
          <w:sz w:val="28"/>
          <w:szCs w:val="28"/>
          <w:lang w:val="uk-UA"/>
        </w:rPr>
      </w:pPr>
      <w:r w:rsidRPr="00C303FA">
        <w:rPr>
          <w:rFonts w:ascii="Times New Roman" w:hAnsi="Times New Roman" w:cs="Times New Roman"/>
          <w:sz w:val="28"/>
          <w:szCs w:val="28"/>
          <w:lang w:val="uk-UA"/>
        </w:rPr>
        <w:lastRenderedPageBreak/>
        <w:t xml:space="preserve">Так, відповідно до частини четвертої статті 60 Закону України </w:t>
      </w:r>
      <w:r w:rsidRPr="00C303FA">
        <w:rPr>
          <w:rFonts w:ascii="Times New Roman" w:hAnsi="Times New Roman"/>
          <w:sz w:val="28"/>
          <w:szCs w:val="28"/>
          <w:lang w:val="uk-UA"/>
        </w:rPr>
        <w:t>№ 2210-ІІІ п</w:t>
      </w:r>
      <w:r w:rsidRPr="00C303FA">
        <w:rPr>
          <w:rFonts w:ascii="Times New Roman" w:hAnsi="Times New Roman" w:cs="Times New Roman"/>
          <w:sz w:val="28"/>
          <w:szCs w:val="28"/>
          <w:lang w:val="uk-UA"/>
        </w:rPr>
        <w:t>орушення господарським судом провадження у справі про визнання недійсним рішення органу АМК, прийнятого:</w:t>
      </w:r>
    </w:p>
    <w:p w14:paraId="03BDF748" w14:textId="3BBA6127" w:rsidR="000E5047" w:rsidRPr="00C303FA" w:rsidRDefault="000E5047" w:rsidP="00883CC7">
      <w:pPr>
        <w:spacing w:after="0"/>
        <w:ind w:firstLine="567"/>
        <w:jc w:val="both"/>
        <w:rPr>
          <w:rFonts w:ascii="Times New Roman" w:hAnsi="Times New Roman" w:cs="Times New Roman"/>
          <w:sz w:val="28"/>
          <w:szCs w:val="28"/>
          <w:lang w:val="uk-UA"/>
        </w:rPr>
      </w:pPr>
      <w:bookmarkStart w:id="10" w:name="n585"/>
      <w:bookmarkEnd w:id="10"/>
      <w:r w:rsidRPr="00C303FA">
        <w:rPr>
          <w:rFonts w:ascii="Times New Roman" w:hAnsi="Times New Roman" w:cs="Times New Roman"/>
          <w:sz w:val="28"/>
          <w:szCs w:val="28"/>
          <w:lang w:val="uk-UA"/>
        </w:rPr>
        <w:t>згідно</w:t>
      </w:r>
      <w:r w:rsidR="00164962" w:rsidRPr="00C303FA">
        <w:rPr>
          <w:rFonts w:ascii="Times New Roman" w:hAnsi="Times New Roman" w:cs="Times New Roman"/>
          <w:sz w:val="28"/>
          <w:szCs w:val="28"/>
          <w:lang w:val="uk-UA"/>
        </w:rPr>
        <w:t xml:space="preserve"> </w:t>
      </w:r>
      <w:r w:rsidRPr="00C303FA">
        <w:rPr>
          <w:rFonts w:ascii="Times New Roman" w:hAnsi="Times New Roman" w:cs="Times New Roman"/>
          <w:sz w:val="28"/>
          <w:szCs w:val="28"/>
          <w:lang w:val="uk-UA"/>
        </w:rPr>
        <w:t>з</w:t>
      </w:r>
      <w:r w:rsidR="00883CC7">
        <w:rPr>
          <w:rFonts w:ascii="Times New Roman" w:hAnsi="Times New Roman" w:cs="Times New Roman"/>
          <w:sz w:val="28"/>
          <w:szCs w:val="28"/>
          <w:lang w:val="uk-UA"/>
        </w:rPr>
        <w:t xml:space="preserve"> </w:t>
      </w:r>
      <w:r w:rsidRPr="00C303FA">
        <w:rPr>
          <w:rFonts w:ascii="Times New Roman" w:hAnsi="Times New Roman" w:cs="Times New Roman"/>
          <w:sz w:val="28"/>
          <w:szCs w:val="28"/>
          <w:lang w:val="uk-UA"/>
        </w:rPr>
        <w:t>частиною</w:t>
      </w:r>
      <w:r w:rsidR="00164962" w:rsidRPr="00C303FA">
        <w:rPr>
          <w:rFonts w:ascii="Times New Roman" w:hAnsi="Times New Roman" w:cs="Times New Roman"/>
          <w:sz w:val="28"/>
          <w:szCs w:val="28"/>
          <w:lang w:val="uk-UA"/>
        </w:rPr>
        <w:t xml:space="preserve"> </w:t>
      </w:r>
      <w:r w:rsidRPr="00C303FA">
        <w:rPr>
          <w:rFonts w:ascii="Times New Roman" w:hAnsi="Times New Roman" w:cs="Times New Roman"/>
          <w:sz w:val="28"/>
          <w:szCs w:val="28"/>
          <w:lang w:val="uk-UA"/>
        </w:rPr>
        <w:t xml:space="preserve">першою статті </w:t>
      </w:r>
      <w:r w:rsidR="00164962" w:rsidRPr="00C303FA">
        <w:rPr>
          <w:rFonts w:ascii="Times New Roman" w:hAnsi="Times New Roman" w:cs="Times New Roman"/>
          <w:sz w:val="28"/>
          <w:szCs w:val="28"/>
          <w:lang w:val="uk-UA"/>
        </w:rPr>
        <w:t>48 цього Закону, частиною першою</w:t>
      </w:r>
      <w:r w:rsidR="00883CC7">
        <w:rPr>
          <w:rFonts w:ascii="Times New Roman" w:hAnsi="Times New Roman" w:cs="Times New Roman"/>
          <w:sz w:val="28"/>
          <w:szCs w:val="28"/>
          <w:lang w:val="uk-UA"/>
        </w:rPr>
        <w:t xml:space="preserve"> </w:t>
      </w:r>
      <w:r w:rsidRPr="00C303FA">
        <w:rPr>
          <w:rFonts w:ascii="Times New Roman" w:hAnsi="Times New Roman" w:cs="Times New Roman"/>
          <w:sz w:val="28"/>
          <w:szCs w:val="28"/>
          <w:lang w:val="uk-UA"/>
        </w:rPr>
        <w:t>статті 30 Закону України "Про захист від недобросовісної конкуренції";</w:t>
      </w:r>
    </w:p>
    <w:p w14:paraId="29C42647" w14:textId="77777777" w:rsidR="000E5047" w:rsidRPr="00C303FA" w:rsidRDefault="000E5047" w:rsidP="00883CC7">
      <w:pPr>
        <w:spacing w:after="0"/>
        <w:ind w:firstLine="567"/>
        <w:jc w:val="both"/>
        <w:rPr>
          <w:rFonts w:ascii="Times New Roman" w:hAnsi="Times New Roman" w:cs="Times New Roman"/>
          <w:sz w:val="28"/>
          <w:szCs w:val="28"/>
          <w:lang w:val="uk-UA"/>
        </w:rPr>
      </w:pPr>
      <w:bookmarkStart w:id="11" w:name="n586"/>
      <w:bookmarkEnd w:id="11"/>
      <w:r w:rsidRPr="00C303FA">
        <w:rPr>
          <w:rFonts w:ascii="Times New Roman" w:hAnsi="Times New Roman" w:cs="Times New Roman"/>
          <w:sz w:val="28"/>
          <w:szCs w:val="28"/>
          <w:lang w:val="uk-UA"/>
        </w:rPr>
        <w:t>за результатами перевірки відповідно до частини п’ятої статті 57 цього Закону;</w:t>
      </w:r>
    </w:p>
    <w:p w14:paraId="64FD3035" w14:textId="77777777" w:rsidR="000E5047" w:rsidRPr="00C303FA" w:rsidRDefault="000E5047" w:rsidP="00883CC7">
      <w:pPr>
        <w:spacing w:after="0"/>
        <w:ind w:firstLine="567"/>
        <w:jc w:val="both"/>
        <w:rPr>
          <w:rFonts w:ascii="Times New Roman" w:hAnsi="Times New Roman" w:cs="Times New Roman"/>
          <w:sz w:val="28"/>
          <w:szCs w:val="28"/>
          <w:lang w:val="uk-UA"/>
        </w:rPr>
      </w:pPr>
      <w:bookmarkStart w:id="12" w:name="n587"/>
      <w:bookmarkEnd w:id="12"/>
      <w:r w:rsidRPr="00C303FA">
        <w:rPr>
          <w:rFonts w:ascii="Times New Roman" w:hAnsi="Times New Roman" w:cs="Times New Roman"/>
          <w:sz w:val="28"/>
          <w:szCs w:val="28"/>
          <w:lang w:val="uk-UA"/>
        </w:rPr>
        <w:t>за результатами перегляду відповідно до частини третьої статті 58 цього Закону,</w:t>
      </w:r>
    </w:p>
    <w:p w14:paraId="602F46DB" w14:textId="77777777" w:rsidR="000E5047" w:rsidRPr="00C303FA" w:rsidRDefault="000E5047" w:rsidP="00883CC7">
      <w:pPr>
        <w:spacing w:after="0"/>
        <w:ind w:firstLine="567"/>
        <w:jc w:val="both"/>
        <w:rPr>
          <w:rFonts w:ascii="Times New Roman" w:hAnsi="Times New Roman" w:cs="Times New Roman"/>
          <w:sz w:val="28"/>
          <w:szCs w:val="28"/>
          <w:lang w:val="uk-UA"/>
        </w:rPr>
      </w:pPr>
      <w:bookmarkStart w:id="13" w:name="n588"/>
      <w:bookmarkEnd w:id="13"/>
      <w:r w:rsidRPr="00C303FA">
        <w:rPr>
          <w:rFonts w:ascii="Times New Roman" w:hAnsi="Times New Roman" w:cs="Times New Roman"/>
          <w:sz w:val="28"/>
          <w:szCs w:val="28"/>
          <w:lang w:val="uk-UA"/>
        </w:rPr>
        <w:t xml:space="preserve">а також перегляд за заявою сторони відповідного рішення (постанови) господарського суду </w:t>
      </w:r>
      <w:r w:rsidRPr="00C303FA">
        <w:rPr>
          <w:rFonts w:ascii="Times New Roman" w:hAnsi="Times New Roman" w:cs="Times New Roman"/>
          <w:b/>
          <w:bCs/>
          <w:sz w:val="28"/>
          <w:szCs w:val="28"/>
          <w:lang w:val="uk-UA"/>
        </w:rPr>
        <w:t>зупиняє виконання зазначеного рішення</w:t>
      </w:r>
      <w:r w:rsidRPr="00C303FA">
        <w:rPr>
          <w:rFonts w:ascii="Times New Roman" w:hAnsi="Times New Roman" w:cs="Times New Roman"/>
          <w:sz w:val="28"/>
          <w:szCs w:val="28"/>
          <w:lang w:val="uk-UA"/>
        </w:rPr>
        <w:t xml:space="preserve"> </w:t>
      </w:r>
      <w:r w:rsidRPr="00C303FA">
        <w:rPr>
          <w:rFonts w:ascii="Times New Roman" w:hAnsi="Times New Roman" w:cs="Times New Roman"/>
          <w:b/>
          <w:bCs/>
          <w:sz w:val="28"/>
          <w:szCs w:val="28"/>
          <w:lang w:val="uk-UA"/>
        </w:rPr>
        <w:t>органу АМК</w:t>
      </w:r>
      <w:r w:rsidRPr="00C303FA">
        <w:rPr>
          <w:rFonts w:ascii="Times New Roman" w:hAnsi="Times New Roman" w:cs="Times New Roman"/>
          <w:sz w:val="28"/>
          <w:szCs w:val="28"/>
          <w:lang w:val="uk-UA"/>
        </w:rPr>
        <w:t xml:space="preserve"> на час розгляду цієї справи чи перегляду відповідного рішення (постанови) господарського суду, якщо органом АМК відповідно до </w:t>
      </w:r>
      <w:hyperlink r:id="rId13" w:anchor="n439" w:history="1">
        <w:r w:rsidRPr="00C303FA">
          <w:rPr>
            <w:rFonts w:ascii="Times New Roman" w:hAnsi="Times New Roman" w:cs="Times New Roman"/>
            <w:sz w:val="28"/>
            <w:szCs w:val="28"/>
            <w:lang w:val="uk-UA"/>
          </w:rPr>
          <w:t>частини третьої</w:t>
        </w:r>
      </w:hyperlink>
      <w:r w:rsidRPr="00C303FA">
        <w:rPr>
          <w:rFonts w:ascii="Times New Roman" w:hAnsi="Times New Roman" w:cs="Times New Roman"/>
          <w:sz w:val="28"/>
          <w:szCs w:val="28"/>
          <w:lang w:val="uk-UA"/>
        </w:rPr>
        <w:t> статті 48 цього Закону чи господарським судом не визначено інше.</w:t>
      </w:r>
    </w:p>
    <w:p w14:paraId="10BE2517" w14:textId="77777777" w:rsidR="000E5047" w:rsidRPr="00C303FA" w:rsidRDefault="000E5047" w:rsidP="00883CC7">
      <w:pPr>
        <w:spacing w:after="0"/>
        <w:ind w:firstLine="567"/>
        <w:jc w:val="both"/>
        <w:rPr>
          <w:rFonts w:ascii="Times New Roman" w:hAnsi="Times New Roman" w:cs="Times New Roman"/>
          <w:sz w:val="28"/>
          <w:szCs w:val="28"/>
          <w:lang w:val="uk-UA"/>
        </w:rPr>
      </w:pPr>
      <w:r w:rsidRPr="00C303FA">
        <w:rPr>
          <w:rFonts w:ascii="Times New Roman" w:hAnsi="Times New Roman" w:cs="Times New Roman"/>
          <w:sz w:val="28"/>
          <w:szCs w:val="28"/>
          <w:lang w:val="uk-UA"/>
        </w:rPr>
        <w:t xml:space="preserve">Згідно з частиною п’ятою статті 60 Закону України № 2210-ІІІ незалежно від положень частини четвертої цієї статті, у разі наявності достатніх підстав, господарський суд </w:t>
      </w:r>
      <w:r w:rsidRPr="00C303FA">
        <w:rPr>
          <w:rFonts w:ascii="Times New Roman" w:hAnsi="Times New Roman" w:cs="Times New Roman"/>
          <w:b/>
          <w:bCs/>
          <w:sz w:val="28"/>
          <w:szCs w:val="28"/>
          <w:lang w:val="uk-UA"/>
        </w:rPr>
        <w:t>може зупинити дію рішення органу АМК</w:t>
      </w:r>
      <w:r w:rsidRPr="00C303FA">
        <w:rPr>
          <w:rFonts w:ascii="Times New Roman" w:hAnsi="Times New Roman" w:cs="Times New Roman"/>
          <w:sz w:val="28"/>
          <w:szCs w:val="28"/>
          <w:lang w:val="uk-UA"/>
        </w:rPr>
        <w:t xml:space="preserve">. </w:t>
      </w:r>
    </w:p>
    <w:p w14:paraId="69A19B8D" w14:textId="77777777" w:rsidR="000E5047" w:rsidRPr="00C303FA" w:rsidRDefault="000E5047" w:rsidP="00883CC7">
      <w:pPr>
        <w:spacing w:after="0"/>
        <w:ind w:firstLine="567"/>
        <w:jc w:val="both"/>
        <w:rPr>
          <w:rFonts w:ascii="Times New Roman" w:hAnsi="Times New Roman" w:cs="Times New Roman"/>
          <w:sz w:val="28"/>
          <w:szCs w:val="28"/>
          <w:lang w:val="uk-UA"/>
        </w:rPr>
      </w:pPr>
      <w:r w:rsidRPr="00C303FA">
        <w:rPr>
          <w:rFonts w:ascii="Times New Roman" w:hAnsi="Times New Roman" w:cs="Times New Roman"/>
          <w:sz w:val="28"/>
          <w:szCs w:val="28"/>
          <w:lang w:val="uk-UA"/>
        </w:rPr>
        <w:t xml:space="preserve">Під час здійснення аналізу судової практики траплялися справи, у яких оскаржувалися дії АМК щодо внесення даних про суб’єктів господарювання до Зведених відомостей про рішення органів АМК про визнання вчинення суб’єктами господарювання порушень законодавства про захист економічної конкуренції, передбачених пунктом 1 статті 50, пунктом 4 частини другої статті 6 Закону України </w:t>
      </w:r>
      <w:r w:rsidRPr="00C303FA">
        <w:rPr>
          <w:rFonts w:ascii="Times New Roman" w:hAnsi="Times New Roman"/>
          <w:sz w:val="28"/>
          <w:szCs w:val="28"/>
          <w:lang w:val="uk-UA"/>
        </w:rPr>
        <w:t>№ 2210-ІІІ</w:t>
      </w:r>
      <w:r w:rsidRPr="00C303FA">
        <w:rPr>
          <w:rFonts w:ascii="Times New Roman" w:hAnsi="Times New Roman" w:cs="Times New Roman"/>
          <w:sz w:val="28"/>
          <w:szCs w:val="28"/>
          <w:lang w:val="uk-UA"/>
        </w:rPr>
        <w:t xml:space="preserve"> у вигляді спотворення результатів торгів (тендерів) та накладення штрафу (далі – Зведені відомості) і Державного реєстру суб’єктів господарювання, притягнутих до відповідальності за вчинення порушення, яке передбачене пунктом 4 частини другої статті 6, пунктом 1 статті 50 Закону України </w:t>
      </w:r>
      <w:r w:rsidRPr="00C303FA">
        <w:rPr>
          <w:rFonts w:ascii="Times New Roman" w:hAnsi="Times New Roman"/>
          <w:sz w:val="28"/>
          <w:szCs w:val="28"/>
          <w:lang w:val="uk-UA"/>
        </w:rPr>
        <w:t>№ 2210-ІІІ</w:t>
      </w:r>
      <w:r w:rsidRPr="00C303FA">
        <w:rPr>
          <w:rFonts w:ascii="Times New Roman" w:hAnsi="Times New Roman" w:cs="Times New Roman"/>
          <w:sz w:val="28"/>
          <w:szCs w:val="28"/>
          <w:lang w:val="uk-UA"/>
        </w:rPr>
        <w:t xml:space="preserve">, у вигляді вчинення </w:t>
      </w:r>
      <w:proofErr w:type="spellStart"/>
      <w:r w:rsidRPr="00C303FA">
        <w:rPr>
          <w:rFonts w:ascii="Times New Roman" w:hAnsi="Times New Roman" w:cs="Times New Roman"/>
          <w:sz w:val="28"/>
          <w:szCs w:val="28"/>
          <w:lang w:val="uk-UA"/>
        </w:rPr>
        <w:t>антиконкурентних</w:t>
      </w:r>
      <w:proofErr w:type="spellEnd"/>
      <w:r w:rsidRPr="00C303FA">
        <w:rPr>
          <w:rFonts w:ascii="Times New Roman" w:hAnsi="Times New Roman" w:cs="Times New Roman"/>
          <w:sz w:val="28"/>
          <w:szCs w:val="28"/>
          <w:lang w:val="uk-UA"/>
        </w:rPr>
        <w:t xml:space="preserve"> узгоджених дій, які стосуються спотворення результатів торгів, аукціонів, конкурсів, тендерів (далі – Державний реєстр). Так, позивачі посилалися на те, що АМК </w:t>
      </w:r>
      <w:proofErr w:type="spellStart"/>
      <w:r w:rsidRPr="00C303FA">
        <w:rPr>
          <w:rFonts w:ascii="Times New Roman" w:hAnsi="Times New Roman" w:cs="Times New Roman"/>
          <w:sz w:val="28"/>
          <w:szCs w:val="28"/>
          <w:lang w:val="uk-UA"/>
        </w:rPr>
        <w:t>вніс</w:t>
      </w:r>
      <w:proofErr w:type="spellEnd"/>
      <w:r w:rsidRPr="00C303FA">
        <w:rPr>
          <w:rFonts w:ascii="Times New Roman" w:hAnsi="Times New Roman" w:cs="Times New Roman"/>
          <w:sz w:val="28"/>
          <w:szCs w:val="28"/>
          <w:lang w:val="uk-UA"/>
        </w:rPr>
        <w:t xml:space="preserve"> інформацію до Зведених відомостей і Державного реєстру, не дивлячись на оскарження у судовому порядку рішення АМК у частині, яка стосується позивача, що зупиняє виконання цього рішення. </w:t>
      </w:r>
    </w:p>
    <w:p w14:paraId="77D952E6" w14:textId="77777777" w:rsidR="000E5047" w:rsidRPr="00C303FA" w:rsidRDefault="000E5047" w:rsidP="00883CC7">
      <w:pPr>
        <w:spacing w:after="0"/>
        <w:ind w:firstLine="567"/>
        <w:jc w:val="both"/>
        <w:rPr>
          <w:rFonts w:ascii="Times New Roman" w:hAnsi="Times New Roman" w:cs="Times New Roman"/>
          <w:sz w:val="28"/>
          <w:szCs w:val="28"/>
          <w:lang w:val="uk-UA"/>
        </w:rPr>
      </w:pPr>
      <w:r w:rsidRPr="00C303FA">
        <w:rPr>
          <w:rFonts w:ascii="Times New Roman" w:hAnsi="Times New Roman" w:cs="Times New Roman"/>
          <w:sz w:val="28"/>
          <w:szCs w:val="28"/>
          <w:lang w:val="uk-UA"/>
        </w:rPr>
        <w:t xml:space="preserve">Суди доходили висновку, що </w:t>
      </w:r>
      <w:r w:rsidRPr="00C303FA">
        <w:rPr>
          <w:rFonts w:ascii="Times New Roman" w:hAnsi="Times New Roman" w:cs="Times New Roman"/>
          <w:b/>
          <w:bCs/>
          <w:sz w:val="28"/>
          <w:szCs w:val="28"/>
          <w:lang w:val="uk-UA"/>
        </w:rPr>
        <w:t xml:space="preserve">внесення даних до Зведених відомостей законодавчо не визначається як виконання </w:t>
      </w:r>
      <w:r w:rsidRPr="00C303FA">
        <w:rPr>
          <w:rFonts w:ascii="Times New Roman" w:hAnsi="Times New Roman" w:cs="Times New Roman"/>
          <w:sz w:val="28"/>
          <w:szCs w:val="28"/>
          <w:lang w:val="uk-UA"/>
        </w:rPr>
        <w:t xml:space="preserve">(складова виконання) рішення АМК, і відповідно </w:t>
      </w:r>
      <w:r w:rsidRPr="00C303FA">
        <w:rPr>
          <w:rFonts w:ascii="Times New Roman" w:hAnsi="Times New Roman" w:cs="Times New Roman"/>
          <w:b/>
          <w:bCs/>
          <w:sz w:val="28"/>
          <w:szCs w:val="28"/>
          <w:lang w:val="uk-UA"/>
        </w:rPr>
        <w:t>не може бути зупинене</w:t>
      </w:r>
      <w:r w:rsidRPr="00C303FA">
        <w:rPr>
          <w:rFonts w:ascii="Times New Roman" w:hAnsi="Times New Roman" w:cs="Times New Roman"/>
          <w:sz w:val="28"/>
          <w:szCs w:val="28"/>
          <w:lang w:val="uk-UA"/>
        </w:rPr>
        <w:t xml:space="preserve"> у зв’язку із його оскарженням у судовому порядку.</w:t>
      </w:r>
    </w:p>
    <w:p w14:paraId="674E4A39" w14:textId="77777777" w:rsidR="000E5047" w:rsidRPr="00C303FA" w:rsidRDefault="000E5047" w:rsidP="00883CC7">
      <w:pPr>
        <w:spacing w:after="0"/>
        <w:ind w:firstLine="567"/>
        <w:jc w:val="both"/>
        <w:rPr>
          <w:rFonts w:ascii="Times New Roman" w:hAnsi="Times New Roman" w:cs="Times New Roman"/>
          <w:sz w:val="28"/>
          <w:szCs w:val="28"/>
          <w:lang w:val="uk-UA"/>
        </w:rPr>
      </w:pPr>
      <w:r w:rsidRPr="00C303FA">
        <w:rPr>
          <w:rFonts w:ascii="Times New Roman" w:hAnsi="Times New Roman" w:cs="Times New Roman"/>
          <w:sz w:val="28"/>
          <w:szCs w:val="28"/>
          <w:lang w:val="uk-UA"/>
        </w:rPr>
        <w:t xml:space="preserve">Так, у справі </w:t>
      </w:r>
      <w:r w:rsidRPr="00C303FA">
        <w:rPr>
          <w:rFonts w:ascii="Times New Roman" w:hAnsi="Times New Roman" w:cs="Times New Roman"/>
          <w:b/>
          <w:bCs/>
          <w:sz w:val="28"/>
          <w:szCs w:val="28"/>
          <w:lang w:val="uk-UA"/>
        </w:rPr>
        <w:t>№ 910/897/25</w:t>
      </w:r>
      <w:r w:rsidRPr="00C303FA">
        <w:rPr>
          <w:rFonts w:ascii="Times New Roman" w:hAnsi="Times New Roman" w:cs="Times New Roman"/>
          <w:sz w:val="28"/>
          <w:szCs w:val="28"/>
          <w:lang w:val="uk-UA"/>
        </w:rPr>
        <w:t xml:space="preserve"> товариство звернулося із позовом до АМК про оскарження дій АМК щодо включення інформації про нього до Зведених відомостей і зобов’язання АМК виключити цю інформацію зі Зведених відомостей і Державного реєстру. </w:t>
      </w:r>
    </w:p>
    <w:p w14:paraId="41825289" w14:textId="77777777" w:rsidR="000E5047" w:rsidRPr="00C303FA" w:rsidRDefault="000E5047" w:rsidP="00883CC7">
      <w:pPr>
        <w:spacing w:after="0"/>
        <w:ind w:firstLine="567"/>
        <w:jc w:val="both"/>
        <w:rPr>
          <w:rFonts w:ascii="Times New Roman" w:hAnsi="Times New Roman" w:cs="Times New Roman"/>
          <w:sz w:val="28"/>
          <w:szCs w:val="28"/>
          <w:lang w:val="uk-UA"/>
        </w:rPr>
      </w:pPr>
      <w:r w:rsidRPr="00C303FA">
        <w:rPr>
          <w:rFonts w:ascii="Times New Roman" w:hAnsi="Times New Roman" w:cs="Times New Roman"/>
          <w:sz w:val="28"/>
          <w:szCs w:val="28"/>
          <w:lang w:val="uk-UA"/>
        </w:rPr>
        <w:lastRenderedPageBreak/>
        <w:t xml:space="preserve">Позивач посилався на те, що спірне рішення АМК у частині, що його стосується, оскаржено до суду, що зупиняє виконання цього рішення, однак всупереч цьому АМК </w:t>
      </w:r>
      <w:proofErr w:type="spellStart"/>
      <w:r w:rsidRPr="00C303FA">
        <w:rPr>
          <w:rFonts w:ascii="Times New Roman" w:hAnsi="Times New Roman" w:cs="Times New Roman"/>
          <w:sz w:val="28"/>
          <w:szCs w:val="28"/>
          <w:lang w:val="uk-UA"/>
        </w:rPr>
        <w:t>вніс</w:t>
      </w:r>
      <w:proofErr w:type="spellEnd"/>
      <w:r w:rsidRPr="00C303FA">
        <w:rPr>
          <w:rFonts w:ascii="Times New Roman" w:hAnsi="Times New Roman" w:cs="Times New Roman"/>
          <w:sz w:val="28"/>
          <w:szCs w:val="28"/>
          <w:lang w:val="uk-UA"/>
        </w:rPr>
        <w:t xml:space="preserve"> інформацію про позивача до Зведених відомостей і Державного реєстру.</w:t>
      </w:r>
    </w:p>
    <w:p w14:paraId="3FA525D7" w14:textId="77777777" w:rsidR="000E5047" w:rsidRPr="00C303FA" w:rsidRDefault="000E5047" w:rsidP="00883CC7">
      <w:pPr>
        <w:spacing w:after="0"/>
        <w:ind w:firstLine="567"/>
        <w:jc w:val="both"/>
        <w:rPr>
          <w:rFonts w:ascii="Times New Roman" w:hAnsi="Times New Roman" w:cs="Times New Roman"/>
          <w:sz w:val="28"/>
          <w:szCs w:val="28"/>
          <w:lang w:val="uk-UA"/>
        </w:rPr>
      </w:pPr>
      <w:r w:rsidRPr="00C303FA">
        <w:rPr>
          <w:rFonts w:ascii="Times New Roman" w:hAnsi="Times New Roman" w:cs="Times New Roman"/>
          <w:sz w:val="28"/>
          <w:szCs w:val="28"/>
          <w:lang w:val="uk-UA"/>
        </w:rPr>
        <w:t>Господарський суд міста Києва рішенням від 26.03.2025, залишеним без змін постановою апеляційного суду від 02.07.2025, у задоволенні позову відмовив, з огляду на таке.</w:t>
      </w:r>
    </w:p>
    <w:p w14:paraId="3DA97B4D" w14:textId="77777777" w:rsidR="000E5047" w:rsidRPr="00C303FA" w:rsidRDefault="000E5047" w:rsidP="00883CC7">
      <w:pPr>
        <w:spacing w:after="0"/>
        <w:ind w:firstLine="567"/>
        <w:jc w:val="both"/>
        <w:rPr>
          <w:rFonts w:ascii="Times New Roman" w:hAnsi="Times New Roman" w:cs="Times New Roman"/>
          <w:sz w:val="28"/>
          <w:szCs w:val="28"/>
          <w:lang w:val="uk-UA"/>
        </w:rPr>
      </w:pPr>
      <w:r w:rsidRPr="00C303FA">
        <w:rPr>
          <w:rFonts w:ascii="Times New Roman" w:hAnsi="Times New Roman" w:cs="Times New Roman"/>
          <w:sz w:val="28"/>
          <w:szCs w:val="28"/>
          <w:lang w:val="uk-UA"/>
        </w:rPr>
        <w:t>У частині четвертій статті 60 Закону України № 2210-ІІІ йдеться про зупинення виконання рішення органу АМК, тоді як внесення цим Комітетом даних до Зведених відомостей законодавчо не визначається як виконання (складова виконання) цього рішення, а, отже, не може бути й зупинене в процесі такого виконання.</w:t>
      </w:r>
    </w:p>
    <w:p w14:paraId="29EC1CC7" w14:textId="77777777" w:rsidR="000E5047" w:rsidRPr="00C303FA" w:rsidRDefault="000E5047" w:rsidP="00883CC7">
      <w:pPr>
        <w:spacing w:after="0"/>
        <w:ind w:firstLine="567"/>
        <w:jc w:val="both"/>
        <w:rPr>
          <w:rFonts w:ascii="Times New Roman" w:hAnsi="Times New Roman" w:cs="Times New Roman"/>
          <w:sz w:val="28"/>
          <w:szCs w:val="28"/>
          <w:lang w:val="uk-UA"/>
        </w:rPr>
      </w:pPr>
      <w:r w:rsidRPr="00C303FA">
        <w:rPr>
          <w:rFonts w:ascii="Times New Roman" w:hAnsi="Times New Roman" w:cs="Times New Roman"/>
          <w:sz w:val="28"/>
          <w:szCs w:val="28"/>
          <w:lang w:val="uk-UA"/>
        </w:rPr>
        <w:t xml:space="preserve">Обов’язок замовника відмовити учаснику в участі у процедурі закупівлі та відхилити тендерну пропозицію або відмовити в участі у переговорній процедурі закупівлі в разі, якщо суб’єкт господарювання (учасник) протягом останніх трьох років притягувався до відповідальності за порушення у вигляді вчинення </w:t>
      </w:r>
      <w:proofErr w:type="spellStart"/>
      <w:r w:rsidRPr="00C303FA">
        <w:rPr>
          <w:rFonts w:ascii="Times New Roman" w:hAnsi="Times New Roman" w:cs="Times New Roman"/>
          <w:sz w:val="28"/>
          <w:szCs w:val="28"/>
          <w:lang w:val="uk-UA"/>
        </w:rPr>
        <w:t>антиконкурентних</w:t>
      </w:r>
      <w:proofErr w:type="spellEnd"/>
      <w:r w:rsidRPr="00C303FA">
        <w:rPr>
          <w:rFonts w:ascii="Times New Roman" w:hAnsi="Times New Roman" w:cs="Times New Roman"/>
          <w:sz w:val="28"/>
          <w:szCs w:val="28"/>
          <w:lang w:val="uk-UA"/>
        </w:rPr>
        <w:t xml:space="preserve"> узгоджених дій, що стосуються спотворення результатів тендерів, передбачений Законом України "Про публічні закупівлі" і застосовується на підставі та з урахуванням рішення АМК, а не на підставі Зведених відомостей.</w:t>
      </w:r>
    </w:p>
    <w:p w14:paraId="6218D608" w14:textId="77777777" w:rsidR="000E5047" w:rsidRPr="00C303FA" w:rsidRDefault="000E5047" w:rsidP="00883CC7">
      <w:pPr>
        <w:spacing w:after="0"/>
        <w:ind w:firstLine="567"/>
        <w:jc w:val="both"/>
        <w:rPr>
          <w:rFonts w:ascii="Times New Roman" w:hAnsi="Times New Roman" w:cs="Times New Roman"/>
          <w:sz w:val="28"/>
          <w:szCs w:val="28"/>
          <w:lang w:val="uk-UA"/>
        </w:rPr>
      </w:pPr>
      <w:r w:rsidRPr="00C303FA">
        <w:rPr>
          <w:rFonts w:ascii="Times New Roman" w:hAnsi="Times New Roman" w:cs="Times New Roman"/>
          <w:sz w:val="28"/>
          <w:szCs w:val="28"/>
          <w:lang w:val="uk-UA"/>
        </w:rPr>
        <w:t>При цьому, рішення АМК, поки його не скасовано чи не визнано недійсним у встановленому порядку, є обов’язковим до виконання.</w:t>
      </w:r>
    </w:p>
    <w:p w14:paraId="6DD7E5A4" w14:textId="77777777" w:rsidR="000E5047" w:rsidRPr="00C303FA" w:rsidRDefault="000E5047" w:rsidP="00883CC7">
      <w:pPr>
        <w:spacing w:after="0"/>
        <w:ind w:firstLine="567"/>
        <w:jc w:val="both"/>
        <w:rPr>
          <w:rFonts w:ascii="Times New Roman" w:hAnsi="Times New Roman" w:cs="Times New Roman"/>
          <w:sz w:val="28"/>
          <w:szCs w:val="28"/>
          <w:lang w:val="uk-UA"/>
        </w:rPr>
      </w:pPr>
      <w:r w:rsidRPr="00C303FA">
        <w:rPr>
          <w:rFonts w:ascii="Times New Roman" w:hAnsi="Times New Roman" w:cs="Times New Roman"/>
          <w:sz w:val="28"/>
          <w:szCs w:val="28"/>
          <w:lang w:val="uk-UA"/>
        </w:rPr>
        <w:t>Аналогічна правова позиція викладена у постанові Верховного Суду від 20.01.2022 у справі № 910/14429/21.</w:t>
      </w:r>
    </w:p>
    <w:p w14:paraId="0E91C4A2" w14:textId="77777777" w:rsidR="000E5047" w:rsidRPr="00C303FA" w:rsidRDefault="000E5047" w:rsidP="00883CC7">
      <w:pPr>
        <w:spacing w:after="0"/>
        <w:ind w:firstLine="567"/>
        <w:jc w:val="both"/>
        <w:rPr>
          <w:rFonts w:ascii="Times New Roman" w:hAnsi="Times New Roman" w:cs="Times New Roman"/>
          <w:sz w:val="28"/>
          <w:szCs w:val="28"/>
          <w:lang w:val="uk-UA"/>
        </w:rPr>
      </w:pPr>
      <w:r w:rsidRPr="00C303FA">
        <w:rPr>
          <w:rFonts w:ascii="Times New Roman" w:hAnsi="Times New Roman" w:cs="Times New Roman"/>
          <w:sz w:val="28"/>
          <w:szCs w:val="28"/>
          <w:lang w:val="uk-UA"/>
        </w:rPr>
        <w:t>За результатами касаційного перегляду палата для розгляду справ щодо захисту прав інтелектуальної власності, а також пов’язаних з антимонопольним та конкурентним законодавством КГС ВС постановою від 18.12.2025 судові рішення судів попередніх інстанцій залишила без змін.</w:t>
      </w:r>
    </w:p>
    <w:p w14:paraId="09313EAA" w14:textId="16CE8FE5" w:rsidR="000E5047" w:rsidRPr="00C303FA" w:rsidRDefault="000E5047" w:rsidP="00883CC7">
      <w:pPr>
        <w:spacing w:after="0"/>
        <w:ind w:firstLine="567"/>
        <w:jc w:val="both"/>
        <w:rPr>
          <w:rFonts w:ascii="Times New Roman" w:hAnsi="Times New Roman" w:cs="Times New Roman"/>
          <w:sz w:val="28"/>
          <w:szCs w:val="28"/>
          <w:lang w:val="uk-UA"/>
        </w:rPr>
      </w:pPr>
      <w:r w:rsidRPr="00C303FA">
        <w:rPr>
          <w:rFonts w:ascii="Times New Roman" w:hAnsi="Times New Roman" w:cs="Times New Roman"/>
          <w:sz w:val="28"/>
          <w:szCs w:val="28"/>
          <w:lang w:val="uk-UA"/>
        </w:rPr>
        <w:t>При цьому касаційний суд уточнив правові висновки, викладені раніше у постанові від 25.08.2021 у справі № 910/10407/20, у якій дії АМК щодо включення товариства до Зведених відомостей на підставі рішення органу АМК визнано такими, що порушують права товариства та про зобов’язан</w:t>
      </w:r>
      <w:r w:rsidR="007637DD">
        <w:rPr>
          <w:rFonts w:ascii="Times New Roman" w:hAnsi="Times New Roman" w:cs="Times New Roman"/>
          <w:sz w:val="28"/>
          <w:szCs w:val="28"/>
          <w:lang w:val="uk-UA"/>
        </w:rPr>
        <w:t>ня</w:t>
      </w:r>
      <w:r w:rsidRPr="00C303FA">
        <w:rPr>
          <w:rFonts w:ascii="Times New Roman" w:hAnsi="Times New Roman" w:cs="Times New Roman"/>
          <w:sz w:val="28"/>
          <w:szCs w:val="28"/>
          <w:lang w:val="uk-UA"/>
        </w:rPr>
        <w:t xml:space="preserve"> АМК виключити інформацію про товариство зі Зведених відомостей. </w:t>
      </w:r>
    </w:p>
    <w:p w14:paraId="413DC1FF" w14:textId="77777777" w:rsidR="000E5047" w:rsidRPr="00C303FA" w:rsidRDefault="000E5047" w:rsidP="00883CC7">
      <w:pPr>
        <w:spacing w:after="0"/>
        <w:ind w:firstLine="567"/>
        <w:jc w:val="both"/>
        <w:rPr>
          <w:rFonts w:ascii="Times New Roman" w:hAnsi="Times New Roman" w:cs="Times New Roman"/>
          <w:sz w:val="28"/>
          <w:szCs w:val="28"/>
          <w:lang w:val="uk-UA"/>
        </w:rPr>
      </w:pPr>
      <w:r w:rsidRPr="00C303FA">
        <w:rPr>
          <w:rFonts w:ascii="Times New Roman" w:hAnsi="Times New Roman" w:cs="Times New Roman"/>
          <w:sz w:val="28"/>
          <w:szCs w:val="28"/>
          <w:lang w:val="uk-UA"/>
        </w:rPr>
        <w:t xml:space="preserve">Зокрема, предметом розгляду у справі № 910/10407/20 була відсутність у законодавстві чітко визначеного переліку відомостей, які публікуються у Зведених відомостях. Втім, після ухвалення рішення у справі № 910/10407/20 до Закону України № 2210-ІІІ </w:t>
      </w:r>
      <w:proofErr w:type="spellStart"/>
      <w:r w:rsidRPr="00C303FA">
        <w:rPr>
          <w:rFonts w:ascii="Times New Roman" w:hAnsi="Times New Roman" w:cs="Times New Roman"/>
          <w:sz w:val="28"/>
          <w:szCs w:val="28"/>
          <w:lang w:val="uk-UA"/>
        </w:rPr>
        <w:t>внесено</w:t>
      </w:r>
      <w:proofErr w:type="spellEnd"/>
      <w:r w:rsidRPr="00C303FA">
        <w:rPr>
          <w:rFonts w:ascii="Times New Roman" w:hAnsi="Times New Roman" w:cs="Times New Roman"/>
          <w:sz w:val="28"/>
          <w:szCs w:val="28"/>
          <w:lang w:val="uk-UA"/>
        </w:rPr>
        <w:t xml:space="preserve"> зміни шляхом його доповнення статтею 48-1, якою врегульовано ведення та оприлюднення єдиного відкритого Державного реєстру та перелік відомостей, які підлягають опублікуванню.</w:t>
      </w:r>
    </w:p>
    <w:p w14:paraId="79481CFD" w14:textId="77777777" w:rsidR="000E5047" w:rsidRPr="00C303FA" w:rsidRDefault="000E5047" w:rsidP="00883CC7">
      <w:pPr>
        <w:spacing w:after="0"/>
        <w:ind w:firstLine="567"/>
        <w:jc w:val="both"/>
        <w:rPr>
          <w:rFonts w:ascii="Times New Roman" w:hAnsi="Times New Roman" w:cs="Times New Roman"/>
          <w:sz w:val="28"/>
          <w:szCs w:val="28"/>
          <w:lang w:val="uk-UA"/>
        </w:rPr>
      </w:pPr>
      <w:r w:rsidRPr="00C303FA">
        <w:rPr>
          <w:rFonts w:ascii="Times New Roman" w:hAnsi="Times New Roman" w:cs="Times New Roman"/>
          <w:sz w:val="28"/>
          <w:szCs w:val="28"/>
          <w:lang w:val="uk-UA"/>
        </w:rPr>
        <w:lastRenderedPageBreak/>
        <w:t>З огляду на законодавчі зміни, палата для розгляду справ щодо захисту прав інтелектуальної власності, а також пов’язаних з антимонопольним та конкурентним законодавством КГС ВС зробила такі висновки.</w:t>
      </w:r>
    </w:p>
    <w:p w14:paraId="5E8D0F71" w14:textId="77777777" w:rsidR="000E5047" w:rsidRPr="00C303FA" w:rsidRDefault="000E5047" w:rsidP="00883CC7">
      <w:pPr>
        <w:spacing w:after="0"/>
        <w:ind w:firstLine="567"/>
        <w:jc w:val="both"/>
        <w:rPr>
          <w:rFonts w:ascii="Times New Roman" w:hAnsi="Times New Roman" w:cs="Times New Roman"/>
          <w:sz w:val="28"/>
          <w:szCs w:val="28"/>
          <w:lang w:val="uk-UA"/>
        </w:rPr>
      </w:pPr>
      <w:r w:rsidRPr="00C303FA">
        <w:rPr>
          <w:rFonts w:ascii="Times New Roman" w:hAnsi="Times New Roman" w:cs="Times New Roman"/>
          <w:sz w:val="28"/>
          <w:szCs w:val="28"/>
          <w:lang w:val="uk-UA"/>
        </w:rPr>
        <w:t>Включення інформації та оприлюднення АМК Зведених відомостей здійснюється АМК на виконання приписів Закону України № 2210-ІІІ та Положення щодо ведення Реєстру;</w:t>
      </w:r>
    </w:p>
    <w:p w14:paraId="649653DD" w14:textId="77777777" w:rsidR="000E5047" w:rsidRPr="00C303FA" w:rsidRDefault="000E5047" w:rsidP="00883CC7">
      <w:pPr>
        <w:spacing w:after="0"/>
        <w:ind w:firstLine="567"/>
        <w:jc w:val="both"/>
        <w:rPr>
          <w:rFonts w:ascii="Times New Roman" w:hAnsi="Times New Roman" w:cs="Times New Roman"/>
          <w:sz w:val="28"/>
          <w:szCs w:val="28"/>
          <w:lang w:val="uk-UA"/>
        </w:rPr>
      </w:pPr>
      <w:r w:rsidRPr="00C303FA">
        <w:rPr>
          <w:rFonts w:ascii="Times New Roman" w:hAnsi="Times New Roman" w:cs="Times New Roman"/>
          <w:sz w:val="28"/>
          <w:szCs w:val="28"/>
          <w:lang w:val="uk-UA"/>
        </w:rPr>
        <w:t>У частині четвертій статті 60 Закону України № 2210-ІІІ йдеться про зупинення виконання рішення органу АМК, тоді як внесення АМК даних до Зведених відомостей законодавчо не визначається як виконання (складова виконання) цього рішення, відповідно не може бути й зупинене в процесі такого виконання;</w:t>
      </w:r>
    </w:p>
    <w:p w14:paraId="761C421D" w14:textId="77777777" w:rsidR="000E5047" w:rsidRPr="00C303FA" w:rsidRDefault="000E5047" w:rsidP="00883CC7">
      <w:pPr>
        <w:spacing w:after="0"/>
        <w:ind w:firstLine="567"/>
        <w:jc w:val="both"/>
        <w:rPr>
          <w:rFonts w:ascii="Times New Roman" w:hAnsi="Times New Roman" w:cs="Times New Roman"/>
          <w:sz w:val="28"/>
          <w:szCs w:val="28"/>
          <w:lang w:val="uk-UA"/>
        </w:rPr>
      </w:pPr>
      <w:r w:rsidRPr="00C303FA">
        <w:rPr>
          <w:rFonts w:ascii="Times New Roman" w:hAnsi="Times New Roman" w:cs="Times New Roman"/>
          <w:sz w:val="28"/>
          <w:szCs w:val="28"/>
          <w:lang w:val="uk-UA"/>
        </w:rPr>
        <w:t>Пункт 4 частини першої статті 17 Закону України "Про публічні закупівлі" застосовується на підставі та з урахуванням відповідного рішення уповноваженого органу, тобто органу АМК, яке є чинним до моменту його скасування або визнання судом недійсним, а не на підставі внесення інформації до Зведених відомостей та / чи до Державного реєстру.</w:t>
      </w:r>
    </w:p>
    <w:p w14:paraId="352143E7" w14:textId="77777777" w:rsidR="000E5047" w:rsidRPr="00C303FA" w:rsidRDefault="000E5047" w:rsidP="00883CC7">
      <w:pPr>
        <w:spacing w:after="0"/>
        <w:ind w:firstLine="567"/>
        <w:jc w:val="both"/>
        <w:rPr>
          <w:rFonts w:ascii="Times New Roman" w:hAnsi="Times New Roman" w:cs="Times New Roman"/>
          <w:sz w:val="28"/>
          <w:szCs w:val="28"/>
          <w:lang w:val="uk-UA"/>
        </w:rPr>
      </w:pPr>
    </w:p>
    <w:p w14:paraId="5836C803" w14:textId="77777777" w:rsidR="000E5047" w:rsidRPr="00C303FA" w:rsidRDefault="000E5047" w:rsidP="00883CC7">
      <w:pPr>
        <w:spacing w:after="0"/>
        <w:ind w:firstLine="567"/>
        <w:jc w:val="both"/>
        <w:rPr>
          <w:rFonts w:ascii="Times New Roman" w:hAnsi="Times New Roman" w:cs="Times New Roman"/>
          <w:sz w:val="28"/>
          <w:szCs w:val="28"/>
          <w:lang w:val="uk-UA"/>
        </w:rPr>
      </w:pPr>
      <w:r w:rsidRPr="00C303FA">
        <w:rPr>
          <w:rFonts w:ascii="Times New Roman" w:hAnsi="Times New Roman" w:cs="Times New Roman"/>
          <w:sz w:val="28"/>
          <w:szCs w:val="28"/>
          <w:lang w:val="uk-UA"/>
        </w:rPr>
        <w:t xml:space="preserve">З аналогічних підстав у справі </w:t>
      </w:r>
      <w:r w:rsidRPr="00C303FA">
        <w:rPr>
          <w:rFonts w:ascii="Times New Roman" w:hAnsi="Times New Roman" w:cs="Times New Roman"/>
          <w:b/>
          <w:bCs/>
          <w:sz w:val="28"/>
          <w:szCs w:val="28"/>
          <w:lang w:val="uk-UA"/>
        </w:rPr>
        <w:t xml:space="preserve">№ 910/14007/24 </w:t>
      </w:r>
      <w:r w:rsidRPr="00C303FA">
        <w:rPr>
          <w:rFonts w:ascii="Times New Roman" w:hAnsi="Times New Roman" w:cs="Times New Roman"/>
          <w:sz w:val="28"/>
          <w:szCs w:val="28"/>
          <w:lang w:val="uk-UA"/>
        </w:rPr>
        <w:t>рішенням Господарського суду міста Києва від 17.04.2025, залишеним буз змін постановами апеляційного суду від 09.09.2025 і касаційного суду від 03.02.2026, відмовлено у задоволенні позовних вимог про оскарження дій АМК щодо внесення даних про позивача до Зведених відомостей і Державного реєстру та зобов’язання виключити таку інформацію.</w:t>
      </w:r>
    </w:p>
    <w:p w14:paraId="48A405CA" w14:textId="77777777" w:rsidR="000E5047" w:rsidRPr="00C303FA" w:rsidRDefault="000E5047" w:rsidP="00883CC7">
      <w:pPr>
        <w:spacing w:after="0"/>
        <w:ind w:firstLine="567"/>
        <w:jc w:val="both"/>
        <w:rPr>
          <w:rFonts w:ascii="Times New Roman" w:hAnsi="Times New Roman" w:cs="Times New Roman"/>
          <w:sz w:val="28"/>
          <w:szCs w:val="28"/>
          <w:lang w:val="uk-UA"/>
        </w:rPr>
      </w:pPr>
    </w:p>
    <w:p w14:paraId="577EE309" w14:textId="77777777" w:rsidR="000E5047" w:rsidRPr="00C303FA" w:rsidRDefault="000E5047" w:rsidP="00883CC7">
      <w:pPr>
        <w:spacing w:after="0"/>
        <w:ind w:firstLine="567"/>
        <w:jc w:val="both"/>
        <w:rPr>
          <w:rFonts w:ascii="Times New Roman" w:hAnsi="Times New Roman" w:cs="Times New Roman"/>
          <w:sz w:val="28"/>
          <w:szCs w:val="28"/>
          <w:lang w:val="uk-UA"/>
        </w:rPr>
      </w:pPr>
      <w:r w:rsidRPr="00C303FA">
        <w:rPr>
          <w:rFonts w:ascii="Times New Roman" w:hAnsi="Times New Roman" w:cs="Times New Roman"/>
          <w:sz w:val="28"/>
          <w:szCs w:val="28"/>
          <w:lang w:val="uk-UA"/>
        </w:rPr>
        <w:t xml:space="preserve">Часто позивачі, оскаржуючи рішення АМК, зверталися також із заявами про </w:t>
      </w:r>
      <w:r w:rsidRPr="00C303FA">
        <w:rPr>
          <w:rFonts w:ascii="Times New Roman" w:hAnsi="Times New Roman" w:cs="Times New Roman"/>
          <w:b/>
          <w:bCs/>
          <w:sz w:val="28"/>
          <w:szCs w:val="28"/>
          <w:lang w:val="uk-UA"/>
        </w:rPr>
        <w:t>забезпечення позову шляхом зупинення виконання спірного рішення</w:t>
      </w:r>
      <w:r w:rsidRPr="00C303FA">
        <w:rPr>
          <w:rFonts w:ascii="Times New Roman" w:hAnsi="Times New Roman" w:cs="Times New Roman"/>
          <w:sz w:val="28"/>
          <w:szCs w:val="28"/>
          <w:lang w:val="uk-UA"/>
        </w:rPr>
        <w:t xml:space="preserve">, посилаючись на статтю 60 Закону України </w:t>
      </w:r>
      <w:r w:rsidRPr="00C303FA">
        <w:rPr>
          <w:rFonts w:ascii="Times New Roman" w:hAnsi="Times New Roman"/>
          <w:sz w:val="28"/>
          <w:szCs w:val="28"/>
          <w:lang w:val="uk-UA"/>
        </w:rPr>
        <w:t>№ 2210-ІІІ.</w:t>
      </w:r>
    </w:p>
    <w:p w14:paraId="39D8A324" w14:textId="77777777" w:rsidR="000E5047" w:rsidRPr="00C303FA" w:rsidRDefault="000E5047" w:rsidP="00883CC7">
      <w:pPr>
        <w:spacing w:after="0"/>
        <w:ind w:firstLine="567"/>
        <w:jc w:val="both"/>
        <w:rPr>
          <w:rFonts w:ascii="Times New Roman" w:hAnsi="Times New Roman" w:cs="Times New Roman"/>
          <w:sz w:val="28"/>
          <w:szCs w:val="28"/>
          <w:lang w:val="uk-UA"/>
        </w:rPr>
      </w:pPr>
      <w:r w:rsidRPr="00C303FA">
        <w:rPr>
          <w:rFonts w:ascii="Times New Roman" w:hAnsi="Times New Roman" w:cs="Times New Roman"/>
          <w:sz w:val="28"/>
          <w:szCs w:val="28"/>
          <w:lang w:val="uk-UA"/>
        </w:rPr>
        <w:t xml:space="preserve">Суди здебільшого відмовляли у задоволенні цих заяв, вказуючи про те, що право суду зупинити дію оскаржуваного рішення органу АМК за заявою, поданою суду відповідно до статті 60 Закону України </w:t>
      </w:r>
      <w:r w:rsidRPr="00C303FA">
        <w:rPr>
          <w:rFonts w:ascii="Times New Roman" w:hAnsi="Times New Roman"/>
          <w:sz w:val="28"/>
          <w:szCs w:val="28"/>
          <w:lang w:val="uk-UA"/>
        </w:rPr>
        <w:t>№ 2210-ІІІ</w:t>
      </w:r>
      <w:r w:rsidRPr="00C303FA">
        <w:rPr>
          <w:rFonts w:ascii="Times New Roman" w:hAnsi="Times New Roman" w:cs="Times New Roman"/>
          <w:sz w:val="28"/>
          <w:szCs w:val="28"/>
          <w:lang w:val="uk-UA"/>
        </w:rPr>
        <w:t xml:space="preserve">, не може розглядатися як самостійна та єдина підстава для забезпечення позову. Забезпечення позову у такий спосіб призводить до продовження діяльності позивача / заявника на противагу рішенню, згідно з яким ця діяльність визнана протиправною, а за своїми наслідками є тотожним задоволенню заявлених позовних вимог, що не відповідає частині одинадцятій статті 137 ГПК України. </w:t>
      </w:r>
    </w:p>
    <w:p w14:paraId="46F771DF" w14:textId="77777777" w:rsidR="000E5047" w:rsidRPr="00C303FA" w:rsidRDefault="000E5047" w:rsidP="00883CC7">
      <w:pPr>
        <w:spacing w:after="0"/>
        <w:ind w:firstLine="567"/>
        <w:jc w:val="both"/>
        <w:rPr>
          <w:rFonts w:ascii="Times New Roman" w:hAnsi="Times New Roman" w:cs="Times New Roman"/>
          <w:sz w:val="28"/>
          <w:szCs w:val="28"/>
          <w:lang w:val="uk-UA"/>
        </w:rPr>
      </w:pPr>
      <w:r w:rsidRPr="00C303FA">
        <w:rPr>
          <w:rFonts w:ascii="Times New Roman" w:hAnsi="Times New Roman" w:cs="Times New Roman"/>
          <w:sz w:val="28"/>
          <w:szCs w:val="28"/>
          <w:lang w:val="uk-UA"/>
        </w:rPr>
        <w:t>Аналогічна правова позиція міститься у постанові КГС ВС від 22.09.2025 у справі № 922/1327/25.</w:t>
      </w:r>
    </w:p>
    <w:p w14:paraId="1DD85107" w14:textId="77777777" w:rsidR="000E5047" w:rsidRPr="00C303FA" w:rsidRDefault="000E5047" w:rsidP="00883CC7">
      <w:pPr>
        <w:spacing w:after="0"/>
        <w:ind w:firstLine="567"/>
        <w:jc w:val="both"/>
        <w:rPr>
          <w:rFonts w:ascii="Times New Roman" w:hAnsi="Times New Roman" w:cs="Times New Roman"/>
          <w:sz w:val="28"/>
          <w:szCs w:val="28"/>
          <w:lang w:val="uk-UA"/>
        </w:rPr>
      </w:pPr>
      <w:r w:rsidRPr="00C303FA">
        <w:rPr>
          <w:rFonts w:ascii="Times New Roman" w:hAnsi="Times New Roman" w:cs="Times New Roman"/>
          <w:sz w:val="28"/>
          <w:szCs w:val="28"/>
          <w:lang w:val="uk-UA"/>
        </w:rPr>
        <w:t xml:space="preserve">Зокрема, у справі </w:t>
      </w:r>
      <w:r w:rsidRPr="00C303FA">
        <w:rPr>
          <w:rFonts w:ascii="Times New Roman" w:hAnsi="Times New Roman" w:cs="Times New Roman"/>
          <w:b/>
          <w:bCs/>
          <w:sz w:val="28"/>
          <w:szCs w:val="28"/>
          <w:lang w:val="uk-UA"/>
        </w:rPr>
        <w:t>№ 910/11426/25</w:t>
      </w:r>
      <w:r w:rsidRPr="00C303FA">
        <w:rPr>
          <w:rFonts w:ascii="Times New Roman" w:hAnsi="Times New Roman" w:cs="Times New Roman"/>
          <w:sz w:val="28"/>
          <w:szCs w:val="28"/>
          <w:lang w:val="uk-UA"/>
        </w:rPr>
        <w:t xml:space="preserve"> мале приватне товариство звернулося з позовом до АМК про визнання недійсним та скасування рішення АМК, яким зокрема визнано поведінку позивача порушенням законодавства про захист </w:t>
      </w:r>
      <w:r w:rsidRPr="00C303FA">
        <w:rPr>
          <w:rFonts w:ascii="Times New Roman" w:hAnsi="Times New Roman" w:cs="Times New Roman"/>
          <w:sz w:val="28"/>
          <w:szCs w:val="28"/>
          <w:lang w:val="uk-UA"/>
        </w:rPr>
        <w:lastRenderedPageBreak/>
        <w:t xml:space="preserve">економічної конкуренції у вигляді </w:t>
      </w:r>
      <w:proofErr w:type="spellStart"/>
      <w:r w:rsidRPr="00C303FA">
        <w:rPr>
          <w:rFonts w:ascii="Times New Roman" w:hAnsi="Times New Roman" w:cs="Times New Roman"/>
          <w:sz w:val="28"/>
          <w:szCs w:val="28"/>
          <w:lang w:val="uk-UA"/>
        </w:rPr>
        <w:t>антиконкурентних</w:t>
      </w:r>
      <w:proofErr w:type="spellEnd"/>
      <w:r w:rsidRPr="00C303FA">
        <w:rPr>
          <w:rFonts w:ascii="Times New Roman" w:hAnsi="Times New Roman" w:cs="Times New Roman"/>
          <w:sz w:val="28"/>
          <w:szCs w:val="28"/>
          <w:lang w:val="uk-UA"/>
        </w:rPr>
        <w:t xml:space="preserve"> узгоджених дій, які стосуються спотворення результатів тендерів (торгів), і накладено на позивача штраф. Разом із позовною заявою подано заяву про забезпечення позову шляхом зупинення дії рішення АМК в частині, що стосується позивача, та зобов’язання АМК виключити позивача зі Зведених відомостей.</w:t>
      </w:r>
    </w:p>
    <w:p w14:paraId="0EA94B4B" w14:textId="77777777" w:rsidR="000E5047" w:rsidRPr="00C303FA" w:rsidRDefault="000E5047" w:rsidP="00883CC7">
      <w:pPr>
        <w:spacing w:after="0"/>
        <w:ind w:firstLine="567"/>
        <w:jc w:val="both"/>
        <w:rPr>
          <w:rFonts w:ascii="Times New Roman" w:hAnsi="Times New Roman" w:cs="Times New Roman"/>
          <w:sz w:val="28"/>
          <w:szCs w:val="28"/>
          <w:lang w:val="uk-UA"/>
        </w:rPr>
      </w:pPr>
      <w:r w:rsidRPr="00C303FA">
        <w:rPr>
          <w:rFonts w:ascii="Times New Roman" w:hAnsi="Times New Roman" w:cs="Times New Roman"/>
          <w:sz w:val="28"/>
          <w:szCs w:val="28"/>
          <w:lang w:val="uk-UA"/>
        </w:rPr>
        <w:t>Ухвалою Господарського суду міста Києва від 22.09.2025 відмовлено у задоволенні заяви про забезпечення позову, оскільки заява не містила обґрунтованих мотивів і посилань на докази, на підставі яких суд міг би дійти висновку щодо доцільності та необхідності забезпечення позову, крім того, вказані вимоги заявника за змістом тотожні задоволенню позовних вимог.</w:t>
      </w:r>
    </w:p>
    <w:p w14:paraId="0FBA363E" w14:textId="77777777" w:rsidR="000E5047" w:rsidRPr="00C303FA" w:rsidRDefault="000E5047" w:rsidP="00883CC7">
      <w:pPr>
        <w:spacing w:after="0"/>
        <w:ind w:firstLine="567"/>
        <w:jc w:val="both"/>
        <w:rPr>
          <w:rFonts w:ascii="Times New Roman" w:hAnsi="Times New Roman" w:cs="Times New Roman"/>
          <w:sz w:val="28"/>
          <w:szCs w:val="28"/>
          <w:lang w:val="uk-UA"/>
        </w:rPr>
      </w:pPr>
      <w:r w:rsidRPr="00C303FA">
        <w:rPr>
          <w:rFonts w:ascii="Times New Roman" w:hAnsi="Times New Roman" w:cs="Times New Roman"/>
          <w:sz w:val="28"/>
          <w:szCs w:val="28"/>
          <w:lang w:val="uk-UA"/>
        </w:rPr>
        <w:t>Північний апеляційний господарський суд погодився з висновками місцевого суду та постановою від 11.11.2025 ухвалу залишив без змін, вказавши про таке.</w:t>
      </w:r>
    </w:p>
    <w:p w14:paraId="75BFB2A0" w14:textId="77777777" w:rsidR="000E5047" w:rsidRPr="00C303FA" w:rsidRDefault="000E5047" w:rsidP="00883CC7">
      <w:pPr>
        <w:spacing w:after="0"/>
        <w:ind w:firstLine="567"/>
        <w:jc w:val="both"/>
        <w:rPr>
          <w:rFonts w:ascii="Times New Roman" w:hAnsi="Times New Roman" w:cs="Times New Roman"/>
          <w:sz w:val="28"/>
          <w:szCs w:val="28"/>
          <w:lang w:val="uk-UA"/>
        </w:rPr>
      </w:pPr>
      <w:r w:rsidRPr="00C303FA">
        <w:rPr>
          <w:rFonts w:ascii="Times New Roman" w:hAnsi="Times New Roman" w:cs="Times New Roman"/>
          <w:sz w:val="28"/>
          <w:szCs w:val="28"/>
          <w:lang w:val="uk-UA"/>
        </w:rPr>
        <w:t xml:space="preserve">Заявник просив суд зупинити дію пунктів рішення АМК в частині, що його стосується, до набрання законної сили рішення Господарського суду міста Києва у даній справі, в якій це рішення АМК оскаржується. Водночас оскарження рішення АМК до суду передбачає автоматичне зупинення виконання такого рішення на час розгляду справи. </w:t>
      </w:r>
    </w:p>
    <w:p w14:paraId="5634969D" w14:textId="77777777" w:rsidR="000E5047" w:rsidRPr="00C303FA" w:rsidRDefault="000E5047" w:rsidP="00883CC7">
      <w:pPr>
        <w:spacing w:after="0"/>
        <w:ind w:firstLine="567"/>
        <w:jc w:val="both"/>
        <w:rPr>
          <w:rFonts w:ascii="Times New Roman" w:hAnsi="Times New Roman" w:cs="Times New Roman"/>
          <w:sz w:val="28"/>
          <w:szCs w:val="28"/>
          <w:lang w:val="uk-UA"/>
        </w:rPr>
      </w:pPr>
      <w:r w:rsidRPr="00C303FA">
        <w:rPr>
          <w:rFonts w:ascii="Times New Roman" w:hAnsi="Times New Roman" w:cs="Times New Roman"/>
          <w:sz w:val="28"/>
          <w:szCs w:val="28"/>
          <w:lang w:val="uk-UA"/>
        </w:rPr>
        <w:t xml:space="preserve">Разом з цим апеляційний суд зазначив, що право суду зупинити дію оскаржуваного рішення АМК за заявою, поданою відповідно до статті 60 Закону України </w:t>
      </w:r>
      <w:r w:rsidRPr="00C303FA">
        <w:rPr>
          <w:rFonts w:ascii="Times New Roman" w:hAnsi="Times New Roman"/>
          <w:sz w:val="28"/>
          <w:szCs w:val="28"/>
          <w:lang w:val="uk-UA"/>
        </w:rPr>
        <w:t>№ 2210-ІІІ</w:t>
      </w:r>
      <w:r w:rsidRPr="00C303FA">
        <w:rPr>
          <w:rFonts w:ascii="Times New Roman" w:hAnsi="Times New Roman" w:cs="Times New Roman"/>
          <w:sz w:val="28"/>
          <w:szCs w:val="28"/>
          <w:lang w:val="uk-UA"/>
        </w:rPr>
        <w:t>, не може розглядатися як самостійна й єдина підстава для забезпечення позову, оскільки забезпечення позову в такий спосіб призводить до продовження діяльності заявника на противагу рішенню, яким ця діяльність визнана протиправною. Крім того за своїми наслідками таке забезпечення позову є тотожним задоволенню заявлених позовних вимог.</w:t>
      </w:r>
    </w:p>
    <w:p w14:paraId="3A82F3DB" w14:textId="77777777" w:rsidR="000E5047" w:rsidRPr="00C303FA" w:rsidRDefault="000E5047" w:rsidP="00883CC7">
      <w:pPr>
        <w:spacing w:after="0"/>
        <w:ind w:firstLine="567"/>
        <w:jc w:val="both"/>
        <w:rPr>
          <w:rFonts w:ascii="Times New Roman" w:hAnsi="Times New Roman" w:cs="Times New Roman"/>
          <w:sz w:val="28"/>
          <w:szCs w:val="28"/>
          <w:lang w:val="uk-UA"/>
        </w:rPr>
      </w:pPr>
      <w:r w:rsidRPr="00C303FA">
        <w:rPr>
          <w:rFonts w:ascii="Times New Roman" w:hAnsi="Times New Roman" w:cs="Times New Roman"/>
          <w:sz w:val="28"/>
          <w:szCs w:val="28"/>
          <w:lang w:val="uk-UA"/>
        </w:rPr>
        <w:t xml:space="preserve">Також суд апеляційної інстанції вказав, що вимоги заяви про забезпечення позову в частині зобов’язання АМК виключити позивача зі Зведених відомостей також є тотожними заявленій позовній </w:t>
      </w:r>
      <w:proofErr w:type="spellStart"/>
      <w:r w:rsidRPr="00C303FA">
        <w:rPr>
          <w:rFonts w:ascii="Times New Roman" w:hAnsi="Times New Roman" w:cs="Times New Roman"/>
          <w:sz w:val="28"/>
          <w:szCs w:val="28"/>
          <w:lang w:val="uk-UA"/>
        </w:rPr>
        <w:t>вимозі</w:t>
      </w:r>
      <w:proofErr w:type="spellEnd"/>
      <w:r w:rsidRPr="00C303FA">
        <w:rPr>
          <w:rFonts w:ascii="Times New Roman" w:hAnsi="Times New Roman" w:cs="Times New Roman"/>
          <w:sz w:val="28"/>
          <w:szCs w:val="28"/>
          <w:lang w:val="uk-UA"/>
        </w:rPr>
        <w:t>.</w:t>
      </w:r>
    </w:p>
    <w:p w14:paraId="4CD1E4D6" w14:textId="77777777" w:rsidR="000E5047" w:rsidRPr="00C303FA" w:rsidRDefault="000E5047" w:rsidP="00883CC7">
      <w:pPr>
        <w:spacing w:after="0"/>
        <w:ind w:firstLine="567"/>
        <w:jc w:val="both"/>
        <w:rPr>
          <w:rFonts w:ascii="Times New Roman" w:hAnsi="Times New Roman" w:cs="Times New Roman"/>
          <w:sz w:val="28"/>
          <w:szCs w:val="28"/>
          <w:lang w:val="uk-UA"/>
        </w:rPr>
      </w:pPr>
      <w:r w:rsidRPr="00C303FA">
        <w:rPr>
          <w:rFonts w:ascii="Times New Roman" w:hAnsi="Times New Roman" w:cs="Times New Roman"/>
          <w:sz w:val="28"/>
          <w:szCs w:val="28"/>
          <w:lang w:val="uk-UA"/>
        </w:rPr>
        <w:t xml:space="preserve">У касаційному порядку ухвала та постанова не переглядалися. </w:t>
      </w:r>
    </w:p>
    <w:p w14:paraId="2B44BC23" w14:textId="77777777" w:rsidR="000E5047" w:rsidRPr="00C303FA" w:rsidRDefault="000E5047" w:rsidP="00883CC7">
      <w:pPr>
        <w:spacing w:after="0"/>
        <w:ind w:firstLine="567"/>
        <w:jc w:val="both"/>
        <w:rPr>
          <w:rFonts w:ascii="Times New Roman" w:hAnsi="Times New Roman" w:cs="Times New Roman"/>
          <w:sz w:val="28"/>
          <w:szCs w:val="28"/>
          <w:lang w:val="uk-UA"/>
        </w:rPr>
      </w:pPr>
    </w:p>
    <w:p w14:paraId="06F24EC1" w14:textId="77777777" w:rsidR="000E5047" w:rsidRPr="00C303FA" w:rsidRDefault="000E5047" w:rsidP="00883CC7">
      <w:pPr>
        <w:spacing w:after="0"/>
        <w:ind w:firstLine="567"/>
        <w:jc w:val="both"/>
        <w:rPr>
          <w:rFonts w:ascii="Times New Roman" w:hAnsi="Times New Roman" w:cs="Times New Roman"/>
          <w:sz w:val="28"/>
          <w:szCs w:val="28"/>
          <w:lang w:val="uk-UA"/>
        </w:rPr>
      </w:pPr>
      <w:r w:rsidRPr="00C303FA">
        <w:rPr>
          <w:rFonts w:ascii="Times New Roman" w:hAnsi="Times New Roman" w:cs="Times New Roman"/>
          <w:sz w:val="28"/>
          <w:szCs w:val="28"/>
          <w:lang w:val="uk-UA"/>
        </w:rPr>
        <w:t xml:space="preserve">Відповідно до частини четвертої статті 48 Закону України № 2210-ІІІ із метою захисту суспільних інтересів чи відвернення негативних або непоправних наслідків для суб’єктів господарювання АМК приймає рішення про </w:t>
      </w:r>
      <w:r w:rsidRPr="00C303FA">
        <w:rPr>
          <w:rFonts w:ascii="Times New Roman" w:hAnsi="Times New Roman" w:cs="Times New Roman"/>
          <w:b/>
          <w:bCs/>
          <w:sz w:val="28"/>
          <w:szCs w:val="28"/>
          <w:lang w:val="uk-UA"/>
        </w:rPr>
        <w:t xml:space="preserve">визнання рішення таким, дія якого не зупиняється </w:t>
      </w:r>
      <w:r w:rsidRPr="00C303FA">
        <w:rPr>
          <w:rFonts w:ascii="Times New Roman" w:hAnsi="Times New Roman" w:cs="Times New Roman"/>
          <w:sz w:val="28"/>
          <w:szCs w:val="28"/>
          <w:lang w:val="uk-UA"/>
        </w:rPr>
        <w:t>незалежно від порушення господарським судом провадження у справі про визнання його недійсним або переглядом відповідного рішення (постанови) господарського суду.</w:t>
      </w:r>
    </w:p>
    <w:p w14:paraId="18C3F2E5" w14:textId="77777777" w:rsidR="000E5047" w:rsidRPr="00C303FA" w:rsidRDefault="000E5047" w:rsidP="00883CC7">
      <w:pPr>
        <w:spacing w:after="0"/>
        <w:ind w:firstLine="567"/>
        <w:jc w:val="both"/>
        <w:rPr>
          <w:rFonts w:ascii="Times New Roman" w:hAnsi="Times New Roman" w:cs="Times New Roman"/>
          <w:sz w:val="28"/>
          <w:szCs w:val="28"/>
          <w:lang w:val="uk-UA"/>
        </w:rPr>
      </w:pPr>
      <w:r w:rsidRPr="00C303FA">
        <w:rPr>
          <w:rFonts w:ascii="Times New Roman" w:hAnsi="Times New Roman" w:cs="Times New Roman"/>
          <w:sz w:val="28"/>
          <w:szCs w:val="28"/>
          <w:lang w:val="uk-UA"/>
        </w:rPr>
        <w:t xml:space="preserve">У деяких випадках в обґрунтування виключності випадку та необхідності вжиття заходів забезпечення позову саме шляхом зупинення виконання </w:t>
      </w:r>
      <w:r w:rsidRPr="00C303FA">
        <w:rPr>
          <w:rFonts w:ascii="Times New Roman" w:hAnsi="Times New Roman" w:cs="Times New Roman"/>
          <w:sz w:val="28"/>
          <w:szCs w:val="28"/>
          <w:lang w:val="uk-UA"/>
        </w:rPr>
        <w:lastRenderedPageBreak/>
        <w:t>спірного рішення АМК, позивачі посилалися на прийняття АМК рішення про визнання оскаржуваного рішення таким, дія якого не зупиняється.</w:t>
      </w:r>
    </w:p>
    <w:p w14:paraId="3049F82F" w14:textId="77777777" w:rsidR="000E5047" w:rsidRPr="00C303FA" w:rsidRDefault="000E5047" w:rsidP="00883CC7">
      <w:pPr>
        <w:spacing w:after="0"/>
        <w:ind w:firstLine="567"/>
        <w:jc w:val="both"/>
        <w:rPr>
          <w:rFonts w:ascii="Times New Roman" w:hAnsi="Times New Roman" w:cs="Times New Roman"/>
          <w:sz w:val="28"/>
          <w:szCs w:val="28"/>
          <w:lang w:val="uk-UA"/>
        </w:rPr>
      </w:pPr>
      <w:r w:rsidRPr="00C303FA">
        <w:rPr>
          <w:rFonts w:ascii="Times New Roman" w:hAnsi="Times New Roman" w:cs="Times New Roman"/>
          <w:sz w:val="28"/>
          <w:szCs w:val="28"/>
          <w:lang w:val="uk-UA"/>
        </w:rPr>
        <w:t xml:space="preserve">Розглядаючи такі заяви про забезпечення позову, суди здебільшого доходили висновку про їх необґрунтованість. При цьому зазначалося, що господарський суд в залежності від обставин справи </w:t>
      </w:r>
      <w:r w:rsidRPr="00C303FA">
        <w:rPr>
          <w:rFonts w:ascii="Times New Roman" w:hAnsi="Times New Roman" w:cs="Times New Roman"/>
          <w:b/>
          <w:bCs/>
          <w:sz w:val="28"/>
          <w:szCs w:val="28"/>
          <w:lang w:val="uk-UA"/>
        </w:rPr>
        <w:t>може прийняти рішення як про зупинення дії, так і про зупинення виконання такого рішення</w:t>
      </w:r>
      <w:r w:rsidRPr="00C303FA">
        <w:rPr>
          <w:rFonts w:ascii="Times New Roman" w:hAnsi="Times New Roman" w:cs="Times New Roman"/>
          <w:sz w:val="28"/>
          <w:szCs w:val="28"/>
          <w:lang w:val="uk-UA"/>
        </w:rPr>
        <w:t xml:space="preserve"> повністю або в частині. Водночас, у межах розгляду </w:t>
      </w:r>
      <w:r w:rsidRPr="00C303FA">
        <w:rPr>
          <w:rFonts w:ascii="Times New Roman" w:hAnsi="Times New Roman" w:cs="Times New Roman"/>
          <w:b/>
          <w:bCs/>
          <w:sz w:val="28"/>
          <w:szCs w:val="28"/>
          <w:lang w:val="uk-UA"/>
        </w:rPr>
        <w:t>заяви</w:t>
      </w:r>
      <w:r w:rsidRPr="00C303FA">
        <w:rPr>
          <w:rFonts w:ascii="Times New Roman" w:hAnsi="Times New Roman" w:cs="Times New Roman"/>
          <w:sz w:val="28"/>
          <w:szCs w:val="28"/>
          <w:lang w:val="uk-UA"/>
        </w:rPr>
        <w:t xml:space="preserve"> </w:t>
      </w:r>
      <w:r w:rsidRPr="00C303FA">
        <w:rPr>
          <w:rFonts w:ascii="Times New Roman" w:hAnsi="Times New Roman" w:cs="Times New Roman"/>
          <w:b/>
          <w:bCs/>
          <w:sz w:val="28"/>
          <w:szCs w:val="28"/>
          <w:lang w:val="uk-UA"/>
        </w:rPr>
        <w:t>про забезпечення позову</w:t>
      </w:r>
      <w:r w:rsidRPr="00C303FA">
        <w:rPr>
          <w:rFonts w:ascii="Times New Roman" w:hAnsi="Times New Roman" w:cs="Times New Roman"/>
          <w:sz w:val="28"/>
          <w:szCs w:val="28"/>
          <w:lang w:val="uk-UA"/>
        </w:rPr>
        <w:t>, суду належить досліджувати та встановлювати наявність обставин, які свідчать про те, що невжиття таких заходів може істотно ускладнити чи унеможливити виконання рішення суду або ефективний захист або поновлення порушених чи оспорюваних прав або інтересів позивача.</w:t>
      </w:r>
    </w:p>
    <w:p w14:paraId="20C2F75F" w14:textId="77777777" w:rsidR="000E5047" w:rsidRPr="00C303FA" w:rsidRDefault="000E5047" w:rsidP="00883CC7">
      <w:pPr>
        <w:spacing w:after="0"/>
        <w:ind w:firstLine="567"/>
        <w:jc w:val="both"/>
        <w:rPr>
          <w:rFonts w:ascii="Times New Roman" w:hAnsi="Times New Roman" w:cs="Times New Roman"/>
          <w:sz w:val="28"/>
          <w:szCs w:val="28"/>
          <w:lang w:val="uk-UA"/>
        </w:rPr>
      </w:pPr>
      <w:r w:rsidRPr="00C303FA">
        <w:rPr>
          <w:rFonts w:ascii="Times New Roman" w:hAnsi="Times New Roman" w:cs="Times New Roman"/>
          <w:sz w:val="28"/>
          <w:szCs w:val="28"/>
          <w:lang w:val="uk-UA"/>
        </w:rPr>
        <w:t xml:space="preserve">У справі </w:t>
      </w:r>
      <w:r w:rsidRPr="00C303FA">
        <w:rPr>
          <w:rFonts w:ascii="Times New Roman" w:hAnsi="Times New Roman" w:cs="Times New Roman"/>
          <w:b/>
          <w:bCs/>
          <w:sz w:val="28"/>
          <w:szCs w:val="28"/>
          <w:lang w:val="uk-UA"/>
        </w:rPr>
        <w:t>№ 910/11233/25</w:t>
      </w:r>
      <w:r w:rsidRPr="00C303FA">
        <w:rPr>
          <w:rFonts w:ascii="Times New Roman" w:hAnsi="Times New Roman" w:cs="Times New Roman"/>
          <w:sz w:val="28"/>
          <w:szCs w:val="28"/>
          <w:lang w:val="uk-UA"/>
        </w:rPr>
        <w:t xml:space="preserve"> ухвалою від 19.11.2025 Господарський суд міста Києва відмовив у задоволенні заяви про вжиття заходів забезпечення позову шляхом зупинення виконання спірного рішення, оскільки заявником не надано суду належних та допустимих доказів, з якими приписи статей 136, 137 ГПК України пов’язують можливість вжиття заходів забезпечення позову.</w:t>
      </w:r>
    </w:p>
    <w:p w14:paraId="7298B83F" w14:textId="77777777" w:rsidR="000E5047" w:rsidRPr="00C303FA" w:rsidRDefault="000E5047" w:rsidP="00883CC7">
      <w:pPr>
        <w:spacing w:after="0"/>
        <w:ind w:firstLine="567"/>
        <w:jc w:val="both"/>
        <w:rPr>
          <w:rFonts w:ascii="Times New Roman" w:hAnsi="Times New Roman" w:cs="Times New Roman"/>
          <w:sz w:val="28"/>
          <w:szCs w:val="28"/>
          <w:lang w:val="uk-UA"/>
        </w:rPr>
      </w:pPr>
      <w:r w:rsidRPr="00C303FA">
        <w:rPr>
          <w:rFonts w:ascii="Times New Roman" w:hAnsi="Times New Roman" w:cs="Times New Roman"/>
          <w:sz w:val="28"/>
          <w:szCs w:val="28"/>
          <w:lang w:val="uk-UA"/>
        </w:rPr>
        <w:t>Північний апеляційний господарський суд постановою від 16.12.2025 ухвалу суду першої інстанції скасував, прийняв нове рішення про задоволення заяви позивача, зупинив виконання рішення АМК до моменту набрання законної сили рішення господарського суду у справі.</w:t>
      </w:r>
    </w:p>
    <w:p w14:paraId="67E146B0" w14:textId="77777777" w:rsidR="000E5047" w:rsidRPr="00C303FA" w:rsidRDefault="000E5047" w:rsidP="00883CC7">
      <w:pPr>
        <w:spacing w:after="0"/>
        <w:ind w:firstLine="567"/>
        <w:jc w:val="both"/>
        <w:rPr>
          <w:rFonts w:ascii="Times New Roman" w:hAnsi="Times New Roman" w:cs="Times New Roman"/>
          <w:sz w:val="28"/>
          <w:szCs w:val="28"/>
          <w:lang w:val="uk-UA"/>
        </w:rPr>
      </w:pPr>
      <w:r w:rsidRPr="00C303FA">
        <w:rPr>
          <w:rFonts w:ascii="Times New Roman" w:hAnsi="Times New Roman" w:cs="Times New Roman"/>
          <w:sz w:val="28"/>
          <w:szCs w:val="28"/>
          <w:lang w:val="uk-UA"/>
        </w:rPr>
        <w:t xml:space="preserve">Апеляційний суд виходив із того, що хоча відкриття провадження у справі відповідно до положень частини третьої статті 56 Закону України № 2210-III зупинило строки для виконання оскаржуваного рішення АМК, однак АМК визнав указане рішення таким, дія якого не зупиняється, тому підлягає виконанню у двомісячний строк, а невиконання рішення АМК є підставою для видачі АМК наказу для його примусового виконання. </w:t>
      </w:r>
    </w:p>
    <w:p w14:paraId="4861CD3E" w14:textId="77777777" w:rsidR="000E5047" w:rsidRPr="00C303FA" w:rsidRDefault="000E5047" w:rsidP="00883CC7">
      <w:pPr>
        <w:spacing w:after="0"/>
        <w:ind w:firstLine="567"/>
        <w:jc w:val="both"/>
        <w:rPr>
          <w:rFonts w:ascii="Times New Roman" w:hAnsi="Times New Roman" w:cs="Times New Roman"/>
          <w:sz w:val="28"/>
          <w:szCs w:val="28"/>
          <w:lang w:val="uk-UA"/>
        </w:rPr>
      </w:pPr>
      <w:r w:rsidRPr="00C303FA">
        <w:rPr>
          <w:rFonts w:ascii="Times New Roman" w:hAnsi="Times New Roman" w:cs="Times New Roman"/>
          <w:sz w:val="28"/>
          <w:szCs w:val="28"/>
          <w:lang w:val="uk-UA"/>
        </w:rPr>
        <w:t>Виходячи зі встановлених обставин справи, вжиття заходів забезпечення позову шляхом зупинення виконання оскаржуваного рішення АМК буде мати наслідком збереження існуючого становища до розгляду справи по суті, оскільки воно відповідає предмету позову та водночас не зумовлює фактичного вирішення спору по суті до закінчення розгляду справи.</w:t>
      </w:r>
    </w:p>
    <w:p w14:paraId="6B0B8E4D" w14:textId="77777777" w:rsidR="000E5047" w:rsidRPr="00C303FA" w:rsidRDefault="000E5047" w:rsidP="00883CC7">
      <w:pPr>
        <w:spacing w:after="0"/>
        <w:ind w:firstLine="567"/>
        <w:jc w:val="both"/>
        <w:rPr>
          <w:rFonts w:ascii="Times New Roman" w:hAnsi="Times New Roman" w:cs="Times New Roman"/>
          <w:sz w:val="28"/>
          <w:szCs w:val="28"/>
          <w:lang w:val="uk-UA"/>
        </w:rPr>
      </w:pPr>
      <w:r w:rsidRPr="00C303FA">
        <w:rPr>
          <w:rFonts w:ascii="Times New Roman" w:hAnsi="Times New Roman" w:cs="Times New Roman"/>
          <w:sz w:val="28"/>
          <w:szCs w:val="28"/>
          <w:lang w:val="uk-UA"/>
        </w:rPr>
        <w:t>Крім того, вжиття судом заходів забезпечення позову жодним чином не вплине на можливість реалізації АМК його контрольно-наглядових функцій після розгляду справи по суті.</w:t>
      </w:r>
    </w:p>
    <w:p w14:paraId="355F0474" w14:textId="77777777" w:rsidR="000E5047" w:rsidRPr="00C303FA" w:rsidRDefault="000E5047" w:rsidP="00883CC7">
      <w:pPr>
        <w:spacing w:after="0"/>
        <w:ind w:firstLine="567"/>
        <w:jc w:val="both"/>
        <w:rPr>
          <w:rFonts w:ascii="Times New Roman" w:hAnsi="Times New Roman" w:cs="Times New Roman"/>
          <w:sz w:val="28"/>
          <w:szCs w:val="28"/>
          <w:lang w:val="uk-UA"/>
        </w:rPr>
      </w:pPr>
      <w:r w:rsidRPr="00C303FA">
        <w:rPr>
          <w:rFonts w:ascii="Times New Roman" w:hAnsi="Times New Roman" w:cs="Times New Roman"/>
          <w:sz w:val="28"/>
          <w:szCs w:val="28"/>
          <w:lang w:val="uk-UA"/>
        </w:rPr>
        <w:t>Вжиття заходів забезпечення позову про зупинення виконання рішення не скасовує чинність останнього, не змінює обсягу прав та обов’язків сторін у спорі, а лише тимчасово зупиняє виконання цього рішення, зокрема щодо сплати штрафу, розмір якого є очевидно значним та матиме суттєвий вплив на господарську діяльність позивача, до вирішення спору по суті.</w:t>
      </w:r>
    </w:p>
    <w:p w14:paraId="193A9FF3" w14:textId="77777777" w:rsidR="000E5047" w:rsidRPr="00C303FA" w:rsidRDefault="000E5047" w:rsidP="00883CC7">
      <w:pPr>
        <w:spacing w:after="0"/>
        <w:ind w:firstLine="567"/>
        <w:jc w:val="both"/>
        <w:rPr>
          <w:rFonts w:ascii="Times New Roman" w:hAnsi="Times New Roman" w:cs="Times New Roman"/>
          <w:sz w:val="28"/>
          <w:szCs w:val="28"/>
          <w:lang w:val="uk-UA"/>
        </w:rPr>
      </w:pPr>
      <w:r w:rsidRPr="00C303FA">
        <w:rPr>
          <w:rFonts w:ascii="Times New Roman" w:hAnsi="Times New Roman" w:cs="Times New Roman"/>
          <w:sz w:val="28"/>
          <w:szCs w:val="28"/>
          <w:lang w:val="uk-UA"/>
        </w:rPr>
        <w:lastRenderedPageBreak/>
        <w:t>КГС ВС з такими висновками не погодився, постановою від 16.03.2026 постанову апеляційного суду скасував, ухвалу суду першої інстанції залишив без змін, зазначивши про таке.</w:t>
      </w:r>
    </w:p>
    <w:p w14:paraId="7916DD87" w14:textId="77777777" w:rsidR="000E5047" w:rsidRPr="00C303FA" w:rsidRDefault="000E5047" w:rsidP="00883CC7">
      <w:pPr>
        <w:spacing w:after="0"/>
        <w:ind w:firstLine="567"/>
        <w:jc w:val="both"/>
        <w:rPr>
          <w:rFonts w:ascii="Times New Roman" w:hAnsi="Times New Roman" w:cs="Times New Roman"/>
          <w:sz w:val="28"/>
          <w:szCs w:val="28"/>
          <w:lang w:val="uk-UA"/>
        </w:rPr>
      </w:pPr>
      <w:r w:rsidRPr="00C303FA">
        <w:rPr>
          <w:rFonts w:ascii="Times New Roman" w:hAnsi="Times New Roman" w:cs="Times New Roman"/>
          <w:sz w:val="28"/>
          <w:szCs w:val="28"/>
          <w:lang w:val="uk-UA"/>
        </w:rPr>
        <w:t>Із аналізу положень статей 48, 56, 60 Закону України № 2210-III вбачається, що певні рішення АМК, визначені частиною першою статті 48 Закону України № 2210-III, зокрема, про визнання вчинення порушення законодавства про захист економічної конкуренції, визнання суб’єкта господарювання таким, що займає монопольне (домінуюче) становище на ринку, встановлюють певні обставини та не зобов’язують суб’єктів вчиняти подальші дії на їх виконання. Натомість інші рішення АМК, визначені частиною першою статті 48 Закону України № 2210-III, зокрема, про припинення порушення законодавства про захист економічної конкуренції, зобов’язання органу влади чи місцевого самоврядування скасувати або змінити прийняті ними рішення чи розірвати угоди, про примусовий поділ суб`єкта господарювання, накладення штрафу, блокування цінних паперів, усунення наслідків порушень законодавства про захист економічної конкуренції, зобов’язують суб’єктів вчинити певні дії або утриматись від їх вчинення на виконання цих рішень.</w:t>
      </w:r>
    </w:p>
    <w:p w14:paraId="7D3D8358" w14:textId="77777777" w:rsidR="000E5047" w:rsidRPr="00C303FA" w:rsidRDefault="000E5047" w:rsidP="00883CC7">
      <w:pPr>
        <w:spacing w:after="0"/>
        <w:ind w:firstLine="567"/>
        <w:jc w:val="both"/>
        <w:rPr>
          <w:rFonts w:ascii="Times New Roman" w:hAnsi="Times New Roman" w:cs="Times New Roman"/>
          <w:sz w:val="28"/>
          <w:szCs w:val="28"/>
          <w:lang w:val="uk-UA"/>
        </w:rPr>
      </w:pPr>
      <w:r w:rsidRPr="00C303FA">
        <w:rPr>
          <w:rFonts w:ascii="Times New Roman" w:hAnsi="Times New Roman" w:cs="Times New Roman"/>
          <w:sz w:val="28"/>
          <w:szCs w:val="28"/>
          <w:lang w:val="uk-UA"/>
        </w:rPr>
        <w:t>Враховуючи це, наведені норми статей Закону України № 2210-III розмежовують поняття 1) зупинення дії та 2) зупинення виконання рішень органів АМК. Зупинення дії рішення АМК полягає в тому, що таке рішення або його частина не діють протягом часу їх зупинення, відповідно, не створюють наслідків для зазначених у них суб’єктів, у тому числі щодо їх виконання. У свою чергу, зупинення виконання рішення АМК не зупиняє його дію, проте зупиняє виконання зазначеними в ньому суб’єктами зобов’язань, покладених на них цим рішенням.</w:t>
      </w:r>
    </w:p>
    <w:p w14:paraId="3BE4B830" w14:textId="6F06077F" w:rsidR="000E5047" w:rsidRPr="00C303FA" w:rsidRDefault="000E5047" w:rsidP="00883CC7">
      <w:pPr>
        <w:spacing w:after="0"/>
        <w:ind w:firstLine="567"/>
        <w:jc w:val="both"/>
        <w:rPr>
          <w:rFonts w:ascii="Times New Roman" w:hAnsi="Times New Roman" w:cs="Times New Roman"/>
          <w:sz w:val="28"/>
          <w:szCs w:val="28"/>
          <w:lang w:val="uk-UA"/>
        </w:rPr>
      </w:pPr>
      <w:r w:rsidRPr="00C303FA">
        <w:rPr>
          <w:rFonts w:ascii="Times New Roman" w:hAnsi="Times New Roman" w:cs="Times New Roman"/>
          <w:sz w:val="28"/>
          <w:szCs w:val="28"/>
          <w:lang w:val="uk-UA"/>
        </w:rPr>
        <w:t xml:space="preserve">При цьому, норми статей 48, 56, 60 Закону України № 2210-III передбачають такий механізм. За загальним правилом прийняття господарським судом до розгляду заяви про визнання недійсним рішення органу АМК не зупиняє його виконання. Проте, якщо рішення АМК прийняте згідно з частиною першою статті 48 Закону України № 2210-III, порушення судом провадження у справі про визнання його недійсним зупиняє виконання такого рішення на час розгляду цієї справи чи перегляду відповідного судового рішення (постанови) та не вимагає окремого рішення суду для цього. Разом із тим, з метою захисту суспільних інтересів чи відвернення негативних або непоправних наслідків для суб’єктів господарювання АМК може прийняти рішення про визнання свого рішення таким, дія якого не зупиняється у зв’язку з порушенням господарським судом провадження у справі про визнання його недійсним або переглядом відповідного судового рішення (постанови), за умови, якщо судом раніше не було </w:t>
      </w:r>
      <w:proofErr w:type="spellStart"/>
      <w:r w:rsidRPr="00C303FA">
        <w:rPr>
          <w:rFonts w:ascii="Times New Roman" w:hAnsi="Times New Roman" w:cs="Times New Roman"/>
          <w:sz w:val="28"/>
          <w:szCs w:val="28"/>
          <w:lang w:val="uk-UA"/>
        </w:rPr>
        <w:t>зупинено</w:t>
      </w:r>
      <w:proofErr w:type="spellEnd"/>
      <w:r w:rsidRPr="00C303FA">
        <w:rPr>
          <w:rFonts w:ascii="Times New Roman" w:hAnsi="Times New Roman" w:cs="Times New Roman"/>
          <w:sz w:val="28"/>
          <w:szCs w:val="28"/>
          <w:lang w:val="uk-UA"/>
        </w:rPr>
        <w:t xml:space="preserve"> дію такого рішення АМК.</w:t>
      </w:r>
      <w:r w:rsidR="00F84784">
        <w:rPr>
          <w:rFonts w:ascii="Times New Roman" w:hAnsi="Times New Roman" w:cs="Times New Roman"/>
          <w:sz w:val="28"/>
          <w:szCs w:val="28"/>
          <w:lang w:val="uk-UA"/>
        </w:rPr>
        <w:t xml:space="preserve"> </w:t>
      </w:r>
    </w:p>
    <w:p w14:paraId="507ACE98" w14:textId="77777777" w:rsidR="000E5047" w:rsidRPr="00C303FA" w:rsidRDefault="000E5047" w:rsidP="00883CC7">
      <w:pPr>
        <w:spacing w:after="0"/>
        <w:ind w:firstLine="567"/>
        <w:jc w:val="both"/>
        <w:rPr>
          <w:rFonts w:ascii="Times New Roman" w:hAnsi="Times New Roman" w:cs="Times New Roman"/>
          <w:sz w:val="28"/>
          <w:szCs w:val="28"/>
          <w:lang w:val="uk-UA"/>
        </w:rPr>
      </w:pPr>
      <w:r w:rsidRPr="00C303FA">
        <w:rPr>
          <w:rFonts w:ascii="Times New Roman" w:hAnsi="Times New Roman" w:cs="Times New Roman"/>
          <w:sz w:val="28"/>
          <w:szCs w:val="28"/>
          <w:lang w:val="uk-UA"/>
        </w:rPr>
        <w:lastRenderedPageBreak/>
        <w:t xml:space="preserve">Рішення АМК про визнання свого рішення таким, дія якого не зупиняється, в силу частини четвертої статті 60 Закону України № 2210-III має наслідком також </w:t>
      </w:r>
      <w:proofErr w:type="spellStart"/>
      <w:r w:rsidRPr="00C303FA">
        <w:rPr>
          <w:rFonts w:ascii="Times New Roman" w:hAnsi="Times New Roman" w:cs="Times New Roman"/>
          <w:sz w:val="28"/>
          <w:szCs w:val="28"/>
          <w:lang w:val="uk-UA"/>
        </w:rPr>
        <w:t>незупинення</w:t>
      </w:r>
      <w:proofErr w:type="spellEnd"/>
      <w:r w:rsidRPr="00C303FA">
        <w:rPr>
          <w:rFonts w:ascii="Times New Roman" w:hAnsi="Times New Roman" w:cs="Times New Roman"/>
          <w:sz w:val="28"/>
          <w:szCs w:val="28"/>
          <w:lang w:val="uk-UA"/>
        </w:rPr>
        <w:t xml:space="preserve"> виконання цього рішення. При цьому, незалежно від прийняття АМК такого рішення, у разі наявності достатніх підстав, господарський суд може зупинити дію рішення органу АМК.</w:t>
      </w:r>
    </w:p>
    <w:p w14:paraId="12549029" w14:textId="77777777" w:rsidR="000E5047" w:rsidRPr="00C303FA" w:rsidRDefault="000E5047" w:rsidP="00883CC7">
      <w:pPr>
        <w:spacing w:after="0"/>
        <w:ind w:firstLine="567"/>
        <w:jc w:val="both"/>
        <w:rPr>
          <w:rFonts w:ascii="Times New Roman" w:hAnsi="Times New Roman" w:cs="Times New Roman"/>
          <w:sz w:val="28"/>
          <w:szCs w:val="28"/>
          <w:lang w:val="uk-UA"/>
        </w:rPr>
      </w:pPr>
      <w:r w:rsidRPr="00C303FA">
        <w:rPr>
          <w:rFonts w:ascii="Times New Roman" w:hAnsi="Times New Roman" w:cs="Times New Roman"/>
          <w:sz w:val="28"/>
          <w:szCs w:val="28"/>
          <w:lang w:val="uk-UA"/>
        </w:rPr>
        <w:t>Оскільки зупинення дії рішення АМК включає в себе зупинення його виконання, господарський суд у залежності від обставин справи може прийняти рішення як про зупинення дії, так і про зупинення виконання такого рішення повністю або в частині.</w:t>
      </w:r>
    </w:p>
    <w:p w14:paraId="512B40CC" w14:textId="77777777" w:rsidR="000E5047" w:rsidRPr="00C303FA" w:rsidRDefault="000E5047" w:rsidP="00883CC7">
      <w:pPr>
        <w:spacing w:after="0"/>
        <w:ind w:firstLine="567"/>
        <w:jc w:val="both"/>
        <w:rPr>
          <w:rFonts w:ascii="Times New Roman" w:hAnsi="Times New Roman" w:cs="Times New Roman"/>
          <w:sz w:val="28"/>
          <w:szCs w:val="28"/>
          <w:lang w:val="uk-UA"/>
        </w:rPr>
      </w:pPr>
      <w:r w:rsidRPr="00C303FA">
        <w:rPr>
          <w:rFonts w:ascii="Times New Roman" w:hAnsi="Times New Roman" w:cs="Times New Roman"/>
          <w:sz w:val="28"/>
          <w:szCs w:val="28"/>
          <w:lang w:val="uk-UA"/>
        </w:rPr>
        <w:t xml:space="preserve">Водночас у даній справі касаційний суд зауважив про сталі правові підходи щодо вирішення питань, пов’язаних саме із вжиттям заходів забезпечення позову. У кожному конкретному випадку, розглядаючи заяву про забезпечення позову, суду належить встановити наявність обставин, які свідчать про те, що невжиття таких заходів може істотно ускладнити чи унеможливити виконання рішення суду або ефективний захист або поновлення порушених чи оспорюваних прав або інтересів позивача. </w:t>
      </w:r>
    </w:p>
    <w:p w14:paraId="0361AC07" w14:textId="77777777" w:rsidR="000E5047" w:rsidRPr="00C303FA" w:rsidRDefault="000E5047" w:rsidP="00883CC7">
      <w:pPr>
        <w:spacing w:after="0"/>
        <w:ind w:firstLine="567"/>
        <w:jc w:val="both"/>
        <w:rPr>
          <w:rFonts w:ascii="Times New Roman" w:hAnsi="Times New Roman" w:cs="Times New Roman"/>
          <w:sz w:val="28"/>
          <w:szCs w:val="28"/>
          <w:lang w:val="uk-UA"/>
        </w:rPr>
      </w:pPr>
      <w:r w:rsidRPr="00C303FA">
        <w:rPr>
          <w:rFonts w:ascii="Times New Roman" w:hAnsi="Times New Roman" w:cs="Times New Roman"/>
          <w:sz w:val="28"/>
          <w:szCs w:val="28"/>
          <w:lang w:val="uk-UA"/>
        </w:rPr>
        <w:t>Необхідність вжиття заходів забезпечення позову у вигляді зупинення виконання спірного рішення позивач обґрунтував лише в частині накладення на нього штрафу, та не наводив обґрунтувань необхідності зупинення виконання вказаного рішення в частині щодо визнання вчинення позивачем порушення законодавства про захист економічної конкуренції, зобов’язання припинити зазначене порушення та вчинити інші визначені АМК дії.</w:t>
      </w:r>
    </w:p>
    <w:p w14:paraId="55113AD2" w14:textId="77777777" w:rsidR="000E5047" w:rsidRPr="00C303FA" w:rsidRDefault="000E5047" w:rsidP="00883CC7">
      <w:pPr>
        <w:spacing w:after="0"/>
        <w:ind w:firstLine="567"/>
        <w:jc w:val="both"/>
        <w:rPr>
          <w:rFonts w:ascii="Times New Roman" w:hAnsi="Times New Roman" w:cs="Times New Roman"/>
          <w:sz w:val="28"/>
          <w:szCs w:val="28"/>
          <w:lang w:val="uk-UA"/>
        </w:rPr>
      </w:pPr>
      <w:r w:rsidRPr="00C303FA">
        <w:rPr>
          <w:rFonts w:ascii="Times New Roman" w:hAnsi="Times New Roman" w:cs="Times New Roman"/>
          <w:sz w:val="28"/>
          <w:szCs w:val="28"/>
          <w:lang w:val="uk-UA"/>
        </w:rPr>
        <w:t>При цьому в частині накладення штрафу позивачем не подано суду жодних доказів, які би підтверджували обґрунтування, зазначені ним у заяві про забезпечення позову, зокрема, що сума штрафу для позивача є надмірно великою та він не має такої суми коштів, що виконання рішення призведе до накладення арештів на рахунки позивача, втрати його платоспроможності та зупинки господарської діяльності тощо.</w:t>
      </w:r>
    </w:p>
    <w:p w14:paraId="110A5F90" w14:textId="77777777" w:rsidR="000E5047" w:rsidRPr="00C303FA" w:rsidRDefault="000E5047" w:rsidP="00883CC7">
      <w:pPr>
        <w:spacing w:after="0"/>
        <w:ind w:firstLine="567"/>
        <w:jc w:val="both"/>
        <w:rPr>
          <w:rFonts w:ascii="Times New Roman" w:hAnsi="Times New Roman" w:cs="Times New Roman"/>
          <w:sz w:val="28"/>
          <w:szCs w:val="28"/>
          <w:lang w:val="uk-UA"/>
        </w:rPr>
      </w:pPr>
      <w:r w:rsidRPr="00C303FA">
        <w:rPr>
          <w:rFonts w:ascii="Times New Roman" w:hAnsi="Times New Roman" w:cs="Times New Roman"/>
          <w:sz w:val="28"/>
          <w:szCs w:val="28"/>
          <w:lang w:val="uk-UA"/>
        </w:rPr>
        <w:t>За таких обставин суд касаційної інстанції погодився з висновками місцевого суду та вказав, що апеляційний суд натомість не звернув уваги, що заява позивача не містить належних обґрунтування необхідності вжиття зазначених заходів забезпечення позову.</w:t>
      </w:r>
    </w:p>
    <w:p w14:paraId="5600BF8C" w14:textId="77777777" w:rsidR="000E5047" w:rsidRPr="00C303FA" w:rsidRDefault="000E5047" w:rsidP="00883CC7">
      <w:pPr>
        <w:spacing w:after="0"/>
        <w:ind w:firstLine="567"/>
        <w:jc w:val="both"/>
        <w:rPr>
          <w:rFonts w:ascii="Times New Roman" w:hAnsi="Times New Roman" w:cs="Times New Roman"/>
          <w:sz w:val="28"/>
          <w:szCs w:val="28"/>
          <w:lang w:val="uk-UA"/>
        </w:rPr>
      </w:pPr>
    </w:p>
    <w:p w14:paraId="75C14C73" w14:textId="77777777" w:rsidR="000E5047" w:rsidRPr="00C303FA" w:rsidRDefault="000E5047" w:rsidP="00883CC7">
      <w:pPr>
        <w:spacing w:after="0"/>
        <w:ind w:firstLine="567"/>
        <w:jc w:val="both"/>
        <w:rPr>
          <w:rFonts w:ascii="Times New Roman" w:hAnsi="Times New Roman" w:cs="Times New Roman"/>
          <w:sz w:val="28"/>
          <w:szCs w:val="28"/>
          <w:lang w:val="uk-UA"/>
        </w:rPr>
      </w:pPr>
      <w:r w:rsidRPr="00C303FA">
        <w:rPr>
          <w:rFonts w:ascii="Times New Roman" w:hAnsi="Times New Roman" w:cs="Times New Roman"/>
          <w:sz w:val="28"/>
          <w:szCs w:val="28"/>
          <w:lang w:val="uk-UA"/>
        </w:rPr>
        <w:t>Траплялися випадки звернення до суду із заявою про забезпечення позову до його пред’явлення шляхом зупинення виконання рішення АМК, прийнятого відповідно до частини четвертої статті 48 Закону України № 2210-ІІІ.</w:t>
      </w:r>
    </w:p>
    <w:p w14:paraId="139EDBE1" w14:textId="77777777" w:rsidR="000E5047" w:rsidRPr="00C303FA" w:rsidRDefault="000E5047" w:rsidP="00883CC7">
      <w:pPr>
        <w:spacing w:after="0"/>
        <w:ind w:firstLine="567"/>
        <w:jc w:val="both"/>
        <w:rPr>
          <w:rFonts w:ascii="Times New Roman" w:hAnsi="Times New Roman" w:cs="Times New Roman"/>
          <w:sz w:val="28"/>
          <w:szCs w:val="28"/>
          <w:lang w:val="uk-UA"/>
        </w:rPr>
      </w:pPr>
      <w:r w:rsidRPr="00C303FA">
        <w:rPr>
          <w:rFonts w:ascii="Times New Roman" w:hAnsi="Times New Roman" w:cs="Times New Roman"/>
          <w:sz w:val="28"/>
          <w:szCs w:val="28"/>
          <w:lang w:val="uk-UA"/>
        </w:rPr>
        <w:t xml:space="preserve">Водночас </w:t>
      </w:r>
      <w:r w:rsidRPr="00C303FA">
        <w:rPr>
          <w:rFonts w:ascii="Times New Roman" w:hAnsi="Times New Roman" w:cs="Times New Roman"/>
          <w:b/>
          <w:bCs/>
          <w:sz w:val="28"/>
          <w:szCs w:val="28"/>
          <w:lang w:val="uk-UA"/>
        </w:rPr>
        <w:t xml:space="preserve">окреме зупинення судом дії або виконання рішення АМК про </w:t>
      </w:r>
      <w:proofErr w:type="spellStart"/>
      <w:r w:rsidRPr="00C303FA">
        <w:rPr>
          <w:rFonts w:ascii="Times New Roman" w:hAnsi="Times New Roman" w:cs="Times New Roman"/>
          <w:b/>
          <w:bCs/>
          <w:sz w:val="28"/>
          <w:szCs w:val="28"/>
          <w:lang w:val="uk-UA"/>
        </w:rPr>
        <w:t>незупинення</w:t>
      </w:r>
      <w:proofErr w:type="spellEnd"/>
      <w:r w:rsidRPr="00C303FA">
        <w:rPr>
          <w:rFonts w:ascii="Times New Roman" w:hAnsi="Times New Roman" w:cs="Times New Roman"/>
          <w:b/>
          <w:bCs/>
          <w:sz w:val="28"/>
          <w:szCs w:val="28"/>
          <w:lang w:val="uk-UA"/>
        </w:rPr>
        <w:t xml:space="preserve"> дії виконання рішення АМК</w:t>
      </w:r>
      <w:r w:rsidRPr="00C303FA">
        <w:rPr>
          <w:rFonts w:ascii="Times New Roman" w:hAnsi="Times New Roman" w:cs="Times New Roman"/>
          <w:sz w:val="28"/>
          <w:szCs w:val="28"/>
          <w:lang w:val="uk-UA"/>
        </w:rPr>
        <w:t xml:space="preserve">, прийнятого згідно з частиною першою статті 48 Закону </w:t>
      </w:r>
      <w:bookmarkStart w:id="14" w:name="_Hlk230177240"/>
      <w:r w:rsidRPr="00C303FA">
        <w:rPr>
          <w:rFonts w:ascii="Times New Roman" w:hAnsi="Times New Roman" w:cs="Times New Roman"/>
          <w:sz w:val="28"/>
          <w:szCs w:val="28"/>
          <w:lang w:val="uk-UA"/>
        </w:rPr>
        <w:t>України № 2210-III</w:t>
      </w:r>
      <w:bookmarkEnd w:id="14"/>
      <w:r w:rsidRPr="00C303FA">
        <w:rPr>
          <w:rFonts w:ascii="Times New Roman" w:hAnsi="Times New Roman" w:cs="Times New Roman"/>
          <w:sz w:val="28"/>
          <w:szCs w:val="28"/>
          <w:lang w:val="uk-UA"/>
        </w:rPr>
        <w:t xml:space="preserve">, </w:t>
      </w:r>
      <w:r w:rsidRPr="00C303FA">
        <w:rPr>
          <w:rFonts w:ascii="Times New Roman" w:hAnsi="Times New Roman" w:cs="Times New Roman"/>
          <w:b/>
          <w:bCs/>
          <w:sz w:val="28"/>
          <w:szCs w:val="28"/>
          <w:lang w:val="uk-UA"/>
        </w:rPr>
        <w:t>законом не передбачено</w:t>
      </w:r>
      <w:r w:rsidRPr="00C303FA">
        <w:rPr>
          <w:rFonts w:ascii="Times New Roman" w:hAnsi="Times New Roman" w:cs="Times New Roman"/>
          <w:sz w:val="28"/>
          <w:szCs w:val="28"/>
          <w:lang w:val="uk-UA"/>
        </w:rPr>
        <w:t>.</w:t>
      </w:r>
    </w:p>
    <w:p w14:paraId="50660334" w14:textId="77777777" w:rsidR="000E5047" w:rsidRPr="00C303FA" w:rsidRDefault="000E5047" w:rsidP="00883CC7">
      <w:pPr>
        <w:spacing w:after="0"/>
        <w:ind w:firstLine="567"/>
        <w:jc w:val="both"/>
        <w:rPr>
          <w:rFonts w:ascii="Times New Roman" w:hAnsi="Times New Roman" w:cs="Times New Roman"/>
          <w:sz w:val="28"/>
          <w:szCs w:val="28"/>
          <w:lang w:val="uk-UA"/>
        </w:rPr>
      </w:pPr>
      <w:r w:rsidRPr="00C303FA">
        <w:rPr>
          <w:rFonts w:ascii="Times New Roman" w:hAnsi="Times New Roman" w:cs="Times New Roman"/>
          <w:sz w:val="28"/>
          <w:szCs w:val="28"/>
          <w:lang w:val="uk-UA"/>
        </w:rPr>
        <w:lastRenderedPageBreak/>
        <w:t xml:space="preserve">Норми статей 48, 60 Закону України № 2210-III регулюють відносини зупинення дії або виконання саме рішення АМК, прийнятого відповідно до частини першої статті 48 Закону України № 2210-III, а не рішення АМК про </w:t>
      </w:r>
      <w:proofErr w:type="spellStart"/>
      <w:r w:rsidRPr="00C303FA">
        <w:rPr>
          <w:rFonts w:ascii="Times New Roman" w:hAnsi="Times New Roman" w:cs="Times New Roman"/>
          <w:sz w:val="28"/>
          <w:szCs w:val="28"/>
          <w:lang w:val="uk-UA"/>
        </w:rPr>
        <w:t>незупинення</w:t>
      </w:r>
      <w:proofErr w:type="spellEnd"/>
      <w:r w:rsidRPr="00C303FA">
        <w:rPr>
          <w:rFonts w:ascii="Times New Roman" w:hAnsi="Times New Roman" w:cs="Times New Roman"/>
          <w:sz w:val="28"/>
          <w:szCs w:val="28"/>
          <w:lang w:val="uk-UA"/>
        </w:rPr>
        <w:t xml:space="preserve"> дії або виконання такого рішення АМК.</w:t>
      </w:r>
    </w:p>
    <w:p w14:paraId="7495D221" w14:textId="77777777" w:rsidR="000E5047" w:rsidRPr="00C303FA" w:rsidRDefault="000E5047" w:rsidP="00883CC7">
      <w:pPr>
        <w:spacing w:after="0"/>
        <w:ind w:firstLine="567"/>
        <w:jc w:val="both"/>
        <w:rPr>
          <w:rFonts w:ascii="Times New Roman" w:hAnsi="Times New Roman" w:cs="Times New Roman"/>
          <w:sz w:val="28"/>
          <w:szCs w:val="28"/>
          <w:lang w:val="uk-UA"/>
        </w:rPr>
      </w:pPr>
      <w:r w:rsidRPr="00C303FA">
        <w:rPr>
          <w:rFonts w:ascii="Times New Roman" w:hAnsi="Times New Roman" w:cs="Times New Roman"/>
          <w:sz w:val="28"/>
          <w:szCs w:val="28"/>
          <w:lang w:val="uk-UA"/>
        </w:rPr>
        <w:t xml:space="preserve">При цьому </w:t>
      </w:r>
      <w:r w:rsidRPr="00C303FA">
        <w:rPr>
          <w:rFonts w:ascii="Times New Roman" w:hAnsi="Times New Roman" w:cs="Times New Roman"/>
          <w:b/>
          <w:bCs/>
          <w:sz w:val="28"/>
          <w:szCs w:val="28"/>
          <w:lang w:val="uk-UA"/>
        </w:rPr>
        <w:t>всі питання, пов’язані з зупиненням дії рішення АМК</w:t>
      </w:r>
      <w:r w:rsidRPr="00C303FA">
        <w:rPr>
          <w:rFonts w:ascii="Times New Roman" w:hAnsi="Times New Roman" w:cs="Times New Roman"/>
          <w:sz w:val="28"/>
          <w:szCs w:val="28"/>
          <w:lang w:val="uk-UA"/>
        </w:rPr>
        <w:t xml:space="preserve">, прийнятого згідно з частиною першою статті 48 Закону України № 2210-III, </w:t>
      </w:r>
      <w:r w:rsidRPr="00C303FA">
        <w:rPr>
          <w:rFonts w:ascii="Times New Roman" w:hAnsi="Times New Roman" w:cs="Times New Roman"/>
          <w:b/>
          <w:bCs/>
          <w:sz w:val="28"/>
          <w:szCs w:val="28"/>
          <w:lang w:val="uk-UA"/>
        </w:rPr>
        <w:t>мають вирішуватися господарським судом, який розглядає справу про визнання такого рішення АМК недійсним</w:t>
      </w:r>
      <w:r w:rsidRPr="00C303FA">
        <w:rPr>
          <w:rFonts w:ascii="Times New Roman" w:hAnsi="Times New Roman" w:cs="Times New Roman"/>
          <w:sz w:val="28"/>
          <w:szCs w:val="28"/>
          <w:lang w:val="uk-UA"/>
        </w:rPr>
        <w:t>.</w:t>
      </w:r>
    </w:p>
    <w:p w14:paraId="32AB3FF0" w14:textId="77777777" w:rsidR="000E5047" w:rsidRPr="00C303FA" w:rsidRDefault="000E5047" w:rsidP="00883CC7">
      <w:pPr>
        <w:spacing w:after="0"/>
        <w:ind w:firstLine="567"/>
        <w:jc w:val="both"/>
        <w:rPr>
          <w:rFonts w:ascii="Times New Roman" w:hAnsi="Times New Roman" w:cs="Times New Roman"/>
          <w:sz w:val="28"/>
          <w:szCs w:val="28"/>
          <w:lang w:val="uk-UA"/>
        </w:rPr>
      </w:pPr>
      <w:r w:rsidRPr="00C303FA">
        <w:rPr>
          <w:rFonts w:ascii="Times New Roman" w:hAnsi="Times New Roman" w:cs="Times New Roman"/>
          <w:sz w:val="28"/>
          <w:szCs w:val="28"/>
          <w:lang w:val="uk-UA"/>
        </w:rPr>
        <w:t xml:space="preserve">Так, у справі </w:t>
      </w:r>
      <w:r w:rsidRPr="00C303FA">
        <w:rPr>
          <w:rFonts w:ascii="Times New Roman" w:hAnsi="Times New Roman" w:cs="Times New Roman"/>
          <w:b/>
          <w:bCs/>
          <w:sz w:val="28"/>
          <w:szCs w:val="28"/>
          <w:lang w:val="uk-UA"/>
        </w:rPr>
        <w:t xml:space="preserve">№ 910/14711/25 </w:t>
      </w:r>
      <w:r w:rsidRPr="00C303FA">
        <w:rPr>
          <w:rFonts w:ascii="Times New Roman" w:hAnsi="Times New Roman" w:cs="Times New Roman"/>
          <w:sz w:val="28"/>
          <w:szCs w:val="28"/>
          <w:lang w:val="uk-UA"/>
        </w:rPr>
        <w:t>товариство звернулося до суду із заявою про забезпечення позову до пред’явлення позову, в якій просило суд зупинити виконання рішення АМК від 23.10.2025 про визнання таким, дія якого не зупиняється, рішення АМК від 31.07.2025 про порушення, зокрема, заявником законодавства про захист економічної конкуренції та накладення на нього штрафу, а також на час зупинення дії вказаного рішення зупинити виконання рішення АМК від 31.07.2025 та заборонити АМК вчиняти будь-які щодо нарахування пені та примусового стягнення штрафу до набрання законної сили рішення суду щодо оскарження рішення АМК від 23.10.2025.</w:t>
      </w:r>
    </w:p>
    <w:p w14:paraId="6EC0AF14" w14:textId="77777777" w:rsidR="000E5047" w:rsidRPr="00C303FA" w:rsidRDefault="000E5047" w:rsidP="00883CC7">
      <w:pPr>
        <w:spacing w:after="0"/>
        <w:ind w:firstLine="567"/>
        <w:jc w:val="both"/>
        <w:rPr>
          <w:rFonts w:ascii="Times New Roman" w:hAnsi="Times New Roman" w:cs="Times New Roman"/>
          <w:sz w:val="28"/>
          <w:szCs w:val="28"/>
          <w:lang w:val="uk-UA"/>
        </w:rPr>
      </w:pPr>
      <w:r w:rsidRPr="00C303FA">
        <w:rPr>
          <w:rFonts w:ascii="Times New Roman" w:hAnsi="Times New Roman" w:cs="Times New Roman"/>
          <w:sz w:val="28"/>
          <w:szCs w:val="28"/>
          <w:lang w:val="uk-UA"/>
        </w:rPr>
        <w:t>Також товариство звернулося із позовом про визнання недійсним та скасування рішення АМК від 23.10.2025. Господарський суд міста Києва ухвалою від 12.12.2025 відкрив провадження у справі.</w:t>
      </w:r>
    </w:p>
    <w:p w14:paraId="71098ABF" w14:textId="77777777" w:rsidR="000E5047" w:rsidRPr="00C303FA" w:rsidRDefault="000E5047" w:rsidP="00883CC7">
      <w:pPr>
        <w:spacing w:after="0"/>
        <w:ind w:firstLine="567"/>
        <w:jc w:val="both"/>
        <w:rPr>
          <w:rFonts w:ascii="Times New Roman" w:hAnsi="Times New Roman" w:cs="Times New Roman"/>
          <w:sz w:val="28"/>
          <w:szCs w:val="28"/>
          <w:lang w:val="uk-UA"/>
        </w:rPr>
      </w:pPr>
      <w:r w:rsidRPr="00C303FA">
        <w:rPr>
          <w:rFonts w:ascii="Times New Roman" w:hAnsi="Times New Roman" w:cs="Times New Roman"/>
          <w:sz w:val="28"/>
          <w:szCs w:val="28"/>
          <w:lang w:val="uk-UA"/>
        </w:rPr>
        <w:t>Звернення позивача із заявою про забезпечення позову було обумовлено тим, що АМК прийняв рішення від 23.10.2025, відповідно до якого дія оскаржуваного у справі № 910/12276/25 рішення від 31.07.2025 не зупиняється.</w:t>
      </w:r>
    </w:p>
    <w:p w14:paraId="161CC497" w14:textId="77777777" w:rsidR="000E5047" w:rsidRPr="00C303FA" w:rsidRDefault="000E5047" w:rsidP="00883CC7">
      <w:pPr>
        <w:spacing w:after="0"/>
        <w:ind w:firstLine="567"/>
        <w:jc w:val="both"/>
        <w:rPr>
          <w:rFonts w:ascii="Times New Roman" w:hAnsi="Times New Roman" w:cs="Times New Roman"/>
          <w:sz w:val="28"/>
          <w:szCs w:val="28"/>
          <w:lang w:val="uk-UA"/>
        </w:rPr>
      </w:pPr>
      <w:r w:rsidRPr="00C303FA">
        <w:rPr>
          <w:rFonts w:ascii="Times New Roman" w:hAnsi="Times New Roman" w:cs="Times New Roman"/>
          <w:sz w:val="28"/>
          <w:szCs w:val="28"/>
          <w:lang w:val="uk-UA"/>
        </w:rPr>
        <w:t>Господарський суд міста Києва ухвалою від 02.12.2025 заяву товариства задовольнив частково, до набрання рішенням Господарського суду міста Києва законної сили у справі №</w:t>
      </w:r>
      <w:r w:rsidRPr="00C303FA">
        <w:rPr>
          <w:lang w:val="uk-UA"/>
        </w:rPr>
        <w:t> </w:t>
      </w:r>
      <w:r w:rsidRPr="00C303FA">
        <w:rPr>
          <w:rFonts w:ascii="Times New Roman" w:hAnsi="Times New Roman" w:cs="Times New Roman"/>
          <w:sz w:val="28"/>
          <w:szCs w:val="28"/>
          <w:lang w:val="uk-UA"/>
        </w:rPr>
        <w:t>910/14711/25 вжив заходи забезпечення позову шляхом зупинення виконання оскаржуваного рішення АМК від 23.10.2025, в іншій частині заяви відмовив.</w:t>
      </w:r>
    </w:p>
    <w:p w14:paraId="68AE8A6D" w14:textId="77777777" w:rsidR="000E5047" w:rsidRPr="00C303FA" w:rsidRDefault="000E5047" w:rsidP="00883CC7">
      <w:pPr>
        <w:spacing w:after="0"/>
        <w:ind w:firstLine="567"/>
        <w:jc w:val="both"/>
        <w:rPr>
          <w:rFonts w:ascii="Times New Roman" w:hAnsi="Times New Roman" w:cs="Times New Roman"/>
          <w:sz w:val="28"/>
          <w:szCs w:val="28"/>
          <w:lang w:val="uk-UA"/>
        </w:rPr>
      </w:pPr>
      <w:r w:rsidRPr="00C303FA">
        <w:rPr>
          <w:rFonts w:ascii="Times New Roman" w:hAnsi="Times New Roman" w:cs="Times New Roman"/>
          <w:sz w:val="28"/>
          <w:szCs w:val="28"/>
          <w:lang w:val="uk-UA"/>
        </w:rPr>
        <w:t>Північний апеляційний господарський суд постановою від 15.01.2026 ухвалу скасував в частині задоволення заяви, в іншій частині ухвалу залишив без змін, у задоволенні заяви про вжиття заходів забезпечення позову відмовив.</w:t>
      </w:r>
    </w:p>
    <w:p w14:paraId="0B0172EF" w14:textId="77777777" w:rsidR="000E5047" w:rsidRPr="00C303FA" w:rsidRDefault="000E5047" w:rsidP="00883CC7">
      <w:pPr>
        <w:spacing w:after="0"/>
        <w:ind w:firstLine="567"/>
        <w:jc w:val="both"/>
        <w:rPr>
          <w:rFonts w:ascii="Times New Roman" w:hAnsi="Times New Roman" w:cs="Times New Roman"/>
          <w:sz w:val="28"/>
          <w:szCs w:val="28"/>
          <w:lang w:val="uk-UA"/>
        </w:rPr>
      </w:pPr>
      <w:r w:rsidRPr="00C303FA">
        <w:rPr>
          <w:rFonts w:ascii="Times New Roman" w:hAnsi="Times New Roman" w:cs="Times New Roman"/>
          <w:sz w:val="28"/>
          <w:szCs w:val="28"/>
          <w:lang w:val="uk-UA"/>
        </w:rPr>
        <w:t>Суд апеляційної інстанції зазначив, що частина п’ята статті 60 Закону України № 2210-III є спеціальною нормою, згідно з якою дія рішення АМК може бути зупинена господарським судом лише за наявності достатніх підстав. При цьому, право суду зупинити дію оскаржуваного рішення АМК за заявою, поданою суду відповідно до частини п’ятої статті 60 Закону України №</w:t>
      </w:r>
      <w:r w:rsidRPr="00C303FA">
        <w:rPr>
          <w:lang w:val="uk-UA"/>
        </w:rPr>
        <w:t> </w:t>
      </w:r>
      <w:r w:rsidRPr="00C303FA">
        <w:rPr>
          <w:rFonts w:ascii="Times New Roman" w:hAnsi="Times New Roman" w:cs="Times New Roman"/>
          <w:sz w:val="28"/>
          <w:szCs w:val="28"/>
          <w:lang w:val="uk-UA"/>
        </w:rPr>
        <w:t xml:space="preserve">2210-III, не може розглядатися як підстава для забезпечення позову в порядку приписів статей 136, 137 ГПК України. За висновками суду апеляційної інстанції, зупинення виконання рішення АМК від 23.10.2025 призведе до продовження позивачем діяльності на противагу рішенню АМК, згідно з яким </w:t>
      </w:r>
      <w:r w:rsidRPr="00C303FA">
        <w:rPr>
          <w:rFonts w:ascii="Times New Roman" w:hAnsi="Times New Roman" w:cs="Times New Roman"/>
          <w:sz w:val="28"/>
          <w:szCs w:val="28"/>
          <w:lang w:val="uk-UA"/>
        </w:rPr>
        <w:lastRenderedPageBreak/>
        <w:t xml:space="preserve">така діяльність визнана протиправною (здійснення </w:t>
      </w:r>
      <w:proofErr w:type="spellStart"/>
      <w:r w:rsidRPr="00C303FA">
        <w:rPr>
          <w:rFonts w:ascii="Times New Roman" w:hAnsi="Times New Roman" w:cs="Times New Roman"/>
          <w:sz w:val="28"/>
          <w:szCs w:val="28"/>
          <w:lang w:val="uk-UA"/>
        </w:rPr>
        <w:t>антиконкурентних</w:t>
      </w:r>
      <w:proofErr w:type="spellEnd"/>
      <w:r w:rsidRPr="00C303FA">
        <w:rPr>
          <w:rFonts w:ascii="Times New Roman" w:hAnsi="Times New Roman" w:cs="Times New Roman"/>
          <w:sz w:val="28"/>
          <w:szCs w:val="28"/>
          <w:lang w:val="uk-UA"/>
        </w:rPr>
        <w:t xml:space="preserve"> узгоджених дій), тобто заявник продовжуватиме здійснювати протиправну поведінку без будь-яких наслідків, що шкодить в цьому конкретному випадку суспільним інтересам, що </w:t>
      </w:r>
      <w:proofErr w:type="spellStart"/>
      <w:r w:rsidRPr="00C303FA">
        <w:rPr>
          <w:rFonts w:ascii="Times New Roman" w:hAnsi="Times New Roman" w:cs="Times New Roman"/>
          <w:sz w:val="28"/>
          <w:szCs w:val="28"/>
          <w:lang w:val="uk-UA"/>
        </w:rPr>
        <w:t>несумісно</w:t>
      </w:r>
      <w:proofErr w:type="spellEnd"/>
      <w:r w:rsidRPr="00C303FA">
        <w:rPr>
          <w:rFonts w:ascii="Times New Roman" w:hAnsi="Times New Roman" w:cs="Times New Roman"/>
          <w:sz w:val="28"/>
          <w:szCs w:val="28"/>
          <w:lang w:val="uk-UA"/>
        </w:rPr>
        <w:t xml:space="preserve"> із цілями забезпечення позову, які визначені ГПК України.</w:t>
      </w:r>
    </w:p>
    <w:p w14:paraId="51A2ED8D" w14:textId="77777777" w:rsidR="000E5047" w:rsidRPr="00C303FA" w:rsidRDefault="000E5047" w:rsidP="00883CC7">
      <w:pPr>
        <w:spacing w:after="0"/>
        <w:ind w:firstLine="567"/>
        <w:jc w:val="both"/>
        <w:rPr>
          <w:rFonts w:ascii="Times New Roman" w:hAnsi="Times New Roman" w:cs="Times New Roman"/>
          <w:sz w:val="28"/>
          <w:szCs w:val="28"/>
          <w:lang w:val="uk-UA"/>
        </w:rPr>
      </w:pPr>
      <w:r w:rsidRPr="00C303FA">
        <w:rPr>
          <w:rFonts w:ascii="Times New Roman" w:hAnsi="Times New Roman" w:cs="Times New Roman"/>
          <w:sz w:val="28"/>
          <w:szCs w:val="28"/>
          <w:lang w:val="uk-UA"/>
        </w:rPr>
        <w:t>КГС ВС погодився з рішенням суду апеляційної інстанції про відмову в задоволенні заяви, водночас змінив мотивування такого рішення.</w:t>
      </w:r>
    </w:p>
    <w:p w14:paraId="728012EF" w14:textId="77777777" w:rsidR="000E5047" w:rsidRPr="00C303FA" w:rsidRDefault="000E5047" w:rsidP="00883CC7">
      <w:pPr>
        <w:spacing w:after="0"/>
        <w:ind w:firstLine="567"/>
        <w:jc w:val="both"/>
        <w:rPr>
          <w:rFonts w:ascii="Times New Roman" w:hAnsi="Times New Roman" w:cs="Times New Roman"/>
          <w:sz w:val="28"/>
          <w:szCs w:val="28"/>
          <w:lang w:val="uk-UA"/>
        </w:rPr>
      </w:pPr>
      <w:r w:rsidRPr="00C303FA">
        <w:rPr>
          <w:rFonts w:ascii="Times New Roman" w:hAnsi="Times New Roman" w:cs="Times New Roman"/>
          <w:sz w:val="28"/>
          <w:szCs w:val="28"/>
          <w:lang w:val="uk-UA"/>
        </w:rPr>
        <w:t xml:space="preserve">Так, суд касаційної інстанції вказав, що виконання рішення АМК, прийнятого згідно з частиною першою статті 48 Закону України № 2210-III, зупиняється у разі порушення судом провадження у справі про визнання таких рішень недійсними. Водночас АМК має право прийняти мотивоване рішення про визнання рішення, яке прийняте згідно з частиною першою статті 48 Закону України № 2210-III, таким, дія якого не зупиняється у зв’язку з порушенням господарським судом провадження у справі про визнання його недійсним або перегляду відповідного рішення (постанови) господарського суду, і таке рішення АМК в силу частини четвертої статті 60 Закону України № 2210-III обумовлює </w:t>
      </w:r>
      <w:proofErr w:type="spellStart"/>
      <w:r w:rsidRPr="00C303FA">
        <w:rPr>
          <w:rFonts w:ascii="Times New Roman" w:hAnsi="Times New Roman" w:cs="Times New Roman"/>
          <w:sz w:val="28"/>
          <w:szCs w:val="28"/>
          <w:lang w:val="uk-UA"/>
        </w:rPr>
        <w:t>незупинення</w:t>
      </w:r>
      <w:proofErr w:type="spellEnd"/>
      <w:r w:rsidRPr="00C303FA">
        <w:rPr>
          <w:rFonts w:ascii="Times New Roman" w:hAnsi="Times New Roman" w:cs="Times New Roman"/>
          <w:sz w:val="28"/>
          <w:szCs w:val="28"/>
          <w:lang w:val="uk-UA"/>
        </w:rPr>
        <w:t xml:space="preserve"> виконання оскаржуваного рішення. У свою чергу суд у разі наявності достатніх підстав має право зупинити дію саме оскаржуваного рішення АМК, передбаченого частиною першою статті 48 Закону України № 2210-III, (незалежно від прийняття АМК рішення про </w:t>
      </w:r>
      <w:proofErr w:type="spellStart"/>
      <w:r w:rsidRPr="00C303FA">
        <w:rPr>
          <w:rFonts w:ascii="Times New Roman" w:hAnsi="Times New Roman" w:cs="Times New Roman"/>
          <w:sz w:val="28"/>
          <w:szCs w:val="28"/>
          <w:lang w:val="uk-UA"/>
        </w:rPr>
        <w:t>незупинення</w:t>
      </w:r>
      <w:proofErr w:type="spellEnd"/>
      <w:r w:rsidRPr="00C303FA">
        <w:rPr>
          <w:rFonts w:ascii="Times New Roman" w:hAnsi="Times New Roman" w:cs="Times New Roman"/>
          <w:sz w:val="28"/>
          <w:szCs w:val="28"/>
          <w:lang w:val="uk-UA"/>
        </w:rPr>
        <w:t xml:space="preserve"> його дії).</w:t>
      </w:r>
    </w:p>
    <w:p w14:paraId="36635D6D" w14:textId="77777777" w:rsidR="000E5047" w:rsidRPr="00C303FA" w:rsidRDefault="000E5047" w:rsidP="00883CC7">
      <w:pPr>
        <w:spacing w:after="0"/>
        <w:ind w:firstLine="567"/>
        <w:jc w:val="both"/>
        <w:rPr>
          <w:rFonts w:ascii="Times New Roman" w:hAnsi="Times New Roman" w:cs="Times New Roman"/>
          <w:sz w:val="28"/>
          <w:szCs w:val="28"/>
          <w:lang w:val="uk-UA"/>
        </w:rPr>
      </w:pPr>
      <w:r w:rsidRPr="00C303FA">
        <w:rPr>
          <w:rFonts w:ascii="Times New Roman" w:hAnsi="Times New Roman" w:cs="Times New Roman"/>
          <w:sz w:val="28"/>
          <w:szCs w:val="28"/>
          <w:lang w:val="uk-UA"/>
        </w:rPr>
        <w:t>Верховний Суд наголосив, що всі питання, пов’язані з зупиненням дії рішення АМК, прийнятого згідно з частиною першою статті 48 Закону України № 2210-III, мають вирішуватися господарським судом, який розглядає справу про визнання такого рішення АМК недійсним.</w:t>
      </w:r>
    </w:p>
    <w:p w14:paraId="1D03E927" w14:textId="77777777" w:rsidR="000E5047" w:rsidRPr="00C303FA" w:rsidRDefault="000E5047" w:rsidP="00883CC7">
      <w:pPr>
        <w:spacing w:after="0"/>
        <w:ind w:firstLine="567"/>
        <w:jc w:val="both"/>
        <w:rPr>
          <w:rFonts w:ascii="Times New Roman" w:hAnsi="Times New Roman" w:cs="Times New Roman"/>
          <w:sz w:val="28"/>
          <w:szCs w:val="28"/>
          <w:lang w:val="uk-UA"/>
        </w:rPr>
      </w:pPr>
      <w:r w:rsidRPr="00C303FA">
        <w:rPr>
          <w:rFonts w:ascii="Times New Roman" w:hAnsi="Times New Roman" w:cs="Times New Roman"/>
          <w:sz w:val="28"/>
          <w:szCs w:val="28"/>
          <w:lang w:val="uk-UA"/>
        </w:rPr>
        <w:t xml:space="preserve">При цьому, окреме зупинення судом дії або виконання рішення АМК про </w:t>
      </w:r>
      <w:proofErr w:type="spellStart"/>
      <w:r w:rsidRPr="00C303FA">
        <w:rPr>
          <w:rFonts w:ascii="Times New Roman" w:hAnsi="Times New Roman" w:cs="Times New Roman"/>
          <w:sz w:val="28"/>
          <w:szCs w:val="28"/>
          <w:lang w:val="uk-UA"/>
        </w:rPr>
        <w:t>незупинення</w:t>
      </w:r>
      <w:proofErr w:type="spellEnd"/>
      <w:r w:rsidRPr="00C303FA">
        <w:rPr>
          <w:rFonts w:ascii="Times New Roman" w:hAnsi="Times New Roman" w:cs="Times New Roman"/>
          <w:sz w:val="28"/>
          <w:szCs w:val="28"/>
          <w:lang w:val="uk-UA"/>
        </w:rPr>
        <w:t xml:space="preserve"> дії або зупинення виконання рішення АМК, прийнятого згідно з частиною першою статті 48 Закону України № 2210-III, нормами закону не передбачено, адже норма частини четвертої статті 60 Закону України № 2210-III передбачає, що АМК може прийняти рішення про </w:t>
      </w:r>
      <w:proofErr w:type="spellStart"/>
      <w:r w:rsidRPr="00C303FA">
        <w:rPr>
          <w:rFonts w:ascii="Times New Roman" w:hAnsi="Times New Roman" w:cs="Times New Roman"/>
          <w:sz w:val="28"/>
          <w:szCs w:val="28"/>
          <w:lang w:val="uk-UA"/>
        </w:rPr>
        <w:t>незупинення</w:t>
      </w:r>
      <w:proofErr w:type="spellEnd"/>
      <w:r w:rsidRPr="00C303FA">
        <w:rPr>
          <w:rFonts w:ascii="Times New Roman" w:hAnsi="Times New Roman" w:cs="Times New Roman"/>
          <w:sz w:val="28"/>
          <w:szCs w:val="28"/>
          <w:lang w:val="uk-UA"/>
        </w:rPr>
        <w:t xml:space="preserve"> дії рішення, яке прийняте відповідно до частини першої статті 48 Закону України № 2210-III, в той час як норма частини п’ятої цієї статті встановлює, що суд за наявності достатніх підстав, незалежно від прийняття АМК рішення про </w:t>
      </w:r>
      <w:proofErr w:type="spellStart"/>
      <w:r w:rsidRPr="00C303FA">
        <w:rPr>
          <w:rFonts w:ascii="Times New Roman" w:hAnsi="Times New Roman" w:cs="Times New Roman"/>
          <w:sz w:val="28"/>
          <w:szCs w:val="28"/>
          <w:lang w:val="uk-UA"/>
        </w:rPr>
        <w:t>незупинення</w:t>
      </w:r>
      <w:proofErr w:type="spellEnd"/>
      <w:r w:rsidRPr="00C303FA">
        <w:rPr>
          <w:rFonts w:ascii="Times New Roman" w:hAnsi="Times New Roman" w:cs="Times New Roman"/>
          <w:sz w:val="28"/>
          <w:szCs w:val="28"/>
          <w:lang w:val="uk-UA"/>
        </w:rPr>
        <w:t xml:space="preserve"> рішення АМК, має право зупинити дію рішення АМК, прийнятого згідно з частиною першою статті 48 Закону України № 2210-III.</w:t>
      </w:r>
    </w:p>
    <w:p w14:paraId="3A144CBE" w14:textId="77777777" w:rsidR="000E5047" w:rsidRPr="00C303FA" w:rsidRDefault="000E5047" w:rsidP="00883CC7">
      <w:pPr>
        <w:spacing w:after="0"/>
        <w:ind w:firstLine="567"/>
        <w:jc w:val="both"/>
        <w:rPr>
          <w:rFonts w:ascii="Times New Roman" w:hAnsi="Times New Roman" w:cs="Times New Roman"/>
          <w:sz w:val="28"/>
          <w:szCs w:val="28"/>
          <w:lang w:val="uk-UA"/>
        </w:rPr>
      </w:pPr>
      <w:r w:rsidRPr="00C303FA">
        <w:rPr>
          <w:rFonts w:ascii="Times New Roman" w:hAnsi="Times New Roman" w:cs="Times New Roman"/>
          <w:sz w:val="28"/>
          <w:szCs w:val="28"/>
          <w:lang w:val="uk-UA"/>
        </w:rPr>
        <w:t>Отже, зазначені норми статей 48, 60 Закону України №</w:t>
      </w:r>
      <w:r w:rsidR="00655C59" w:rsidRPr="00C303FA">
        <w:rPr>
          <w:rFonts w:ascii="Times New Roman" w:hAnsi="Times New Roman" w:cs="Times New Roman"/>
          <w:sz w:val="28"/>
          <w:szCs w:val="28"/>
          <w:lang w:val="uk-UA"/>
        </w:rPr>
        <w:t> </w:t>
      </w:r>
      <w:r w:rsidRPr="00C303FA">
        <w:rPr>
          <w:rFonts w:ascii="Times New Roman" w:hAnsi="Times New Roman" w:cs="Times New Roman"/>
          <w:sz w:val="28"/>
          <w:szCs w:val="28"/>
          <w:lang w:val="uk-UA"/>
        </w:rPr>
        <w:t xml:space="preserve">2210-III регулюють відносини зупинення дії або виконання саме рішення АМК, прийнятого відповідно до частини першої статті 48 Закону України № 2210-III, а не рішення АМК про </w:t>
      </w:r>
      <w:proofErr w:type="spellStart"/>
      <w:r w:rsidRPr="00C303FA">
        <w:rPr>
          <w:rFonts w:ascii="Times New Roman" w:hAnsi="Times New Roman" w:cs="Times New Roman"/>
          <w:sz w:val="28"/>
          <w:szCs w:val="28"/>
          <w:lang w:val="uk-UA"/>
        </w:rPr>
        <w:t>незупинення</w:t>
      </w:r>
      <w:proofErr w:type="spellEnd"/>
      <w:r w:rsidRPr="00C303FA">
        <w:rPr>
          <w:rFonts w:ascii="Times New Roman" w:hAnsi="Times New Roman" w:cs="Times New Roman"/>
          <w:sz w:val="28"/>
          <w:szCs w:val="28"/>
          <w:lang w:val="uk-UA"/>
        </w:rPr>
        <w:t xml:space="preserve"> дії або виконання такого рішення АМК.</w:t>
      </w:r>
    </w:p>
    <w:p w14:paraId="37D0EB1E" w14:textId="77777777" w:rsidR="000E5047" w:rsidRPr="00C303FA" w:rsidRDefault="000E5047" w:rsidP="00883CC7">
      <w:pPr>
        <w:spacing w:after="0"/>
        <w:ind w:firstLine="567"/>
        <w:jc w:val="both"/>
        <w:rPr>
          <w:rFonts w:ascii="Times New Roman" w:hAnsi="Times New Roman" w:cs="Times New Roman"/>
          <w:sz w:val="28"/>
          <w:szCs w:val="28"/>
          <w:lang w:val="uk-UA"/>
        </w:rPr>
      </w:pPr>
      <w:r w:rsidRPr="00C303FA">
        <w:rPr>
          <w:rFonts w:ascii="Times New Roman" w:hAnsi="Times New Roman" w:cs="Times New Roman"/>
          <w:sz w:val="28"/>
          <w:szCs w:val="28"/>
          <w:lang w:val="uk-UA"/>
        </w:rPr>
        <w:t xml:space="preserve">Оскільки наслідки для суб’єктів господарювання та зобов’язання з виконання виникають саме з рішення АМК, прийнятого відповідно до частини </w:t>
      </w:r>
      <w:r w:rsidRPr="00C303FA">
        <w:rPr>
          <w:rFonts w:ascii="Times New Roman" w:hAnsi="Times New Roman" w:cs="Times New Roman"/>
          <w:sz w:val="28"/>
          <w:szCs w:val="28"/>
          <w:lang w:val="uk-UA"/>
        </w:rPr>
        <w:lastRenderedPageBreak/>
        <w:t>першої статті 48 Закону України № 2210-III, то законодавством передбачено можливість зупинення дії лише цих рішень АМК, що і матиме наслідком зупинення виконання.</w:t>
      </w:r>
    </w:p>
    <w:p w14:paraId="64D8AC6C" w14:textId="77777777" w:rsidR="000E5047" w:rsidRPr="00C303FA" w:rsidRDefault="000E5047" w:rsidP="00883CC7">
      <w:pPr>
        <w:spacing w:after="0"/>
        <w:ind w:firstLine="567"/>
        <w:jc w:val="both"/>
        <w:rPr>
          <w:rFonts w:ascii="Times New Roman" w:hAnsi="Times New Roman" w:cs="Times New Roman"/>
          <w:sz w:val="28"/>
          <w:szCs w:val="28"/>
          <w:lang w:val="uk-UA"/>
        </w:rPr>
      </w:pPr>
      <w:r w:rsidRPr="00C303FA">
        <w:rPr>
          <w:rFonts w:ascii="Times New Roman" w:hAnsi="Times New Roman" w:cs="Times New Roman"/>
          <w:sz w:val="28"/>
          <w:szCs w:val="28"/>
          <w:lang w:val="uk-UA"/>
        </w:rPr>
        <w:t>З огляду на вказане, КГС ВС постановою від 26.03.2026 постанову Північного апеляційного господарського суду залишив без змін з мотивів, викладених у своїй постанові.</w:t>
      </w:r>
    </w:p>
    <w:p w14:paraId="675B92DC" w14:textId="77777777" w:rsidR="0071636D" w:rsidRPr="00C303FA" w:rsidRDefault="0071636D" w:rsidP="00617B13">
      <w:pPr>
        <w:widowControl w:val="0"/>
        <w:tabs>
          <w:tab w:val="left" w:pos="0"/>
        </w:tabs>
        <w:autoSpaceDE w:val="0"/>
        <w:autoSpaceDN w:val="0"/>
        <w:adjustRightInd w:val="0"/>
        <w:spacing w:after="0"/>
        <w:jc w:val="center"/>
        <w:rPr>
          <w:rFonts w:ascii="Times New Roman" w:hAnsi="Times New Roman"/>
          <w:b/>
          <w:bCs/>
          <w:spacing w:val="-2"/>
          <w:sz w:val="28"/>
          <w:szCs w:val="28"/>
          <w:lang w:val="uk-UA"/>
        </w:rPr>
      </w:pPr>
    </w:p>
    <w:p w14:paraId="78B82BAC" w14:textId="77777777" w:rsidR="00281687" w:rsidRPr="00C303FA" w:rsidRDefault="00281687" w:rsidP="00617B13">
      <w:pPr>
        <w:widowControl w:val="0"/>
        <w:tabs>
          <w:tab w:val="left" w:pos="0"/>
        </w:tabs>
        <w:autoSpaceDE w:val="0"/>
        <w:autoSpaceDN w:val="0"/>
        <w:adjustRightInd w:val="0"/>
        <w:spacing w:after="0"/>
        <w:jc w:val="center"/>
        <w:rPr>
          <w:rFonts w:ascii="Times New Roman" w:hAnsi="Times New Roman"/>
          <w:b/>
          <w:bCs/>
          <w:spacing w:val="-2"/>
          <w:sz w:val="28"/>
          <w:szCs w:val="28"/>
          <w:lang w:val="uk-UA"/>
        </w:rPr>
      </w:pPr>
      <w:r w:rsidRPr="00C303FA">
        <w:rPr>
          <w:rFonts w:ascii="Times New Roman" w:hAnsi="Times New Roman"/>
          <w:b/>
          <w:bCs/>
          <w:spacing w:val="-2"/>
          <w:sz w:val="28"/>
          <w:szCs w:val="28"/>
          <w:lang w:val="uk-UA"/>
        </w:rPr>
        <w:t>Висновки</w:t>
      </w:r>
    </w:p>
    <w:p w14:paraId="4C705248" w14:textId="77777777" w:rsidR="00FF1049" w:rsidRPr="00C303FA" w:rsidRDefault="00FF1049" w:rsidP="00617B13">
      <w:pPr>
        <w:widowControl w:val="0"/>
        <w:tabs>
          <w:tab w:val="left" w:pos="0"/>
        </w:tabs>
        <w:autoSpaceDE w:val="0"/>
        <w:autoSpaceDN w:val="0"/>
        <w:adjustRightInd w:val="0"/>
        <w:spacing w:after="0"/>
        <w:jc w:val="center"/>
        <w:rPr>
          <w:rFonts w:ascii="Times New Roman" w:hAnsi="Times New Roman"/>
          <w:b/>
          <w:bCs/>
          <w:spacing w:val="-2"/>
          <w:sz w:val="28"/>
          <w:szCs w:val="28"/>
          <w:lang w:val="uk-UA"/>
        </w:rPr>
      </w:pPr>
    </w:p>
    <w:p w14:paraId="0C11641C" w14:textId="77777777" w:rsidR="008B02C8" w:rsidRPr="00C303FA" w:rsidRDefault="00FF1049" w:rsidP="00883CC7">
      <w:pPr>
        <w:tabs>
          <w:tab w:val="left" w:pos="0"/>
        </w:tabs>
        <w:autoSpaceDE w:val="0"/>
        <w:autoSpaceDN w:val="0"/>
        <w:adjustRightInd w:val="0"/>
        <w:spacing w:after="0"/>
        <w:ind w:firstLine="567"/>
        <w:jc w:val="both"/>
        <w:rPr>
          <w:rFonts w:ascii="Times New Roman" w:eastAsia="Times New Roman" w:hAnsi="Times New Roman" w:cs="Times New Roman"/>
          <w:sz w:val="28"/>
          <w:szCs w:val="28"/>
          <w:lang w:val="uk-UA" w:eastAsia="uk-UA"/>
        </w:rPr>
      </w:pPr>
      <w:r w:rsidRPr="00C303FA">
        <w:rPr>
          <w:rFonts w:ascii="Times New Roman" w:eastAsia="Times New Roman" w:hAnsi="Times New Roman" w:cs="Times New Roman"/>
          <w:sz w:val="28"/>
          <w:szCs w:val="28"/>
          <w:lang w:val="uk-UA"/>
        </w:rPr>
        <w:t xml:space="preserve">За результатами вивчення та аналізу судової практики розгляду господарськими судами Північного апеляційного округу справ у </w:t>
      </w:r>
      <w:r w:rsidRPr="00C303FA">
        <w:rPr>
          <w:rFonts w:ascii="Times New Roman" w:eastAsia="Times New Roman" w:hAnsi="Times New Roman" w:cs="Times New Roman"/>
          <w:sz w:val="28"/>
          <w:szCs w:val="28"/>
          <w:lang w:val="uk-UA" w:eastAsia="uk-UA"/>
        </w:rPr>
        <w:t>спорах щодо застосування антимонопольного</w:t>
      </w:r>
      <w:r w:rsidR="00A3077E" w:rsidRPr="00C303FA">
        <w:rPr>
          <w:rFonts w:ascii="Times New Roman" w:eastAsia="Times New Roman" w:hAnsi="Times New Roman" w:cs="Times New Roman"/>
          <w:sz w:val="28"/>
          <w:szCs w:val="28"/>
          <w:lang w:val="uk-UA" w:eastAsia="uk-UA"/>
        </w:rPr>
        <w:t xml:space="preserve"> та конкурентного законодавства</w:t>
      </w:r>
      <w:r w:rsidRPr="00C303FA">
        <w:rPr>
          <w:rFonts w:ascii="Times New Roman" w:eastAsia="Times New Roman" w:hAnsi="Times New Roman" w:cs="Times New Roman"/>
          <w:sz w:val="28"/>
          <w:szCs w:val="28"/>
          <w:lang w:val="uk-UA" w:eastAsia="uk-UA"/>
        </w:rPr>
        <w:t xml:space="preserve"> у 2023-2025 роках </w:t>
      </w:r>
      <w:r w:rsidR="00281687" w:rsidRPr="00C303FA">
        <w:rPr>
          <w:rFonts w:ascii="Times New Roman" w:eastAsia="Times New Roman" w:hAnsi="Times New Roman" w:cs="Times New Roman"/>
          <w:sz w:val="28"/>
          <w:szCs w:val="28"/>
          <w:lang w:val="uk-UA" w:eastAsia="uk-UA"/>
        </w:rPr>
        <w:t>можна зробити такі висновки.</w:t>
      </w:r>
    </w:p>
    <w:p w14:paraId="123A3262" w14:textId="77777777" w:rsidR="008B02C8" w:rsidRPr="00C303FA" w:rsidRDefault="00281687" w:rsidP="00883CC7">
      <w:pPr>
        <w:tabs>
          <w:tab w:val="left" w:pos="0"/>
        </w:tabs>
        <w:autoSpaceDE w:val="0"/>
        <w:autoSpaceDN w:val="0"/>
        <w:adjustRightInd w:val="0"/>
        <w:spacing w:after="0"/>
        <w:ind w:firstLine="567"/>
        <w:jc w:val="both"/>
        <w:rPr>
          <w:rFonts w:ascii="Times New Roman" w:hAnsi="Times New Roman"/>
          <w:sz w:val="28"/>
          <w:szCs w:val="28"/>
          <w:lang w:val="uk-UA"/>
        </w:rPr>
      </w:pPr>
      <w:r w:rsidRPr="00C303FA">
        <w:rPr>
          <w:rFonts w:ascii="Times New Roman" w:hAnsi="Times New Roman"/>
          <w:sz w:val="28"/>
          <w:szCs w:val="28"/>
          <w:lang w:val="uk-UA"/>
        </w:rPr>
        <w:t xml:space="preserve">У звітному періоді господарськими судами розглядались справи, пов’язані із застосуванням антимонопольного та конкурентного законодавства, предметом спору яких були вимоги про: </w:t>
      </w:r>
      <w:r w:rsidR="006057BC" w:rsidRPr="00C303FA">
        <w:rPr>
          <w:rFonts w:ascii="Times New Roman" w:hAnsi="Times New Roman"/>
          <w:sz w:val="28"/>
          <w:szCs w:val="28"/>
          <w:lang w:val="uk-UA"/>
        </w:rPr>
        <w:t>оскарження розпоряджень органів АМК про початок розгляду або відмову в розгляді справи, оскарження рішень органів АМК, прийнятих за результатами розгляду справ</w:t>
      </w:r>
      <w:r w:rsidR="00A4708A" w:rsidRPr="00C303FA">
        <w:rPr>
          <w:rFonts w:ascii="Times New Roman" w:hAnsi="Times New Roman"/>
          <w:sz w:val="28"/>
          <w:szCs w:val="28"/>
          <w:lang w:val="uk-UA"/>
        </w:rPr>
        <w:t xml:space="preserve"> про порушення законодавства про захист економічної конкуренції</w:t>
      </w:r>
      <w:r w:rsidRPr="00C303FA">
        <w:rPr>
          <w:rFonts w:ascii="Times New Roman" w:hAnsi="Times New Roman"/>
          <w:sz w:val="28"/>
          <w:szCs w:val="28"/>
          <w:lang w:val="uk-UA"/>
        </w:rPr>
        <w:t>, про стягнення штрафу за порушення законодавства про захист економічної конкуренції та пені за прострочення сплат</w:t>
      </w:r>
      <w:r w:rsidR="006818AB" w:rsidRPr="00C303FA">
        <w:rPr>
          <w:rFonts w:ascii="Times New Roman" w:hAnsi="Times New Roman"/>
          <w:sz w:val="28"/>
          <w:szCs w:val="28"/>
          <w:lang w:val="uk-UA"/>
        </w:rPr>
        <w:t>и</w:t>
      </w:r>
      <w:r w:rsidRPr="00C303FA">
        <w:rPr>
          <w:rFonts w:ascii="Times New Roman" w:hAnsi="Times New Roman"/>
          <w:sz w:val="28"/>
          <w:szCs w:val="28"/>
          <w:lang w:val="uk-UA"/>
        </w:rPr>
        <w:t xml:space="preserve"> штрафу, </w:t>
      </w:r>
      <w:r w:rsidR="006818AB" w:rsidRPr="00C303FA">
        <w:rPr>
          <w:rFonts w:ascii="Times New Roman" w:hAnsi="Times New Roman"/>
          <w:sz w:val="28"/>
          <w:szCs w:val="28"/>
          <w:lang w:val="uk-UA"/>
        </w:rPr>
        <w:t>зупинення дії рішення АМК, зобов’язання АМК виключити інформацію</w:t>
      </w:r>
      <w:r w:rsidR="008B02C8" w:rsidRPr="00C303FA">
        <w:rPr>
          <w:rFonts w:ascii="Times New Roman" w:hAnsi="Times New Roman"/>
          <w:sz w:val="28"/>
          <w:szCs w:val="28"/>
          <w:lang w:val="uk-UA"/>
        </w:rPr>
        <w:t xml:space="preserve"> зі Зведених відомостей та Державного реєстру. </w:t>
      </w:r>
    </w:p>
    <w:p w14:paraId="5DAB9385" w14:textId="77777777" w:rsidR="00281687" w:rsidRPr="00C303FA" w:rsidRDefault="00281687" w:rsidP="00883CC7">
      <w:pPr>
        <w:widowControl w:val="0"/>
        <w:tabs>
          <w:tab w:val="left" w:pos="0"/>
        </w:tabs>
        <w:autoSpaceDE w:val="0"/>
        <w:autoSpaceDN w:val="0"/>
        <w:adjustRightInd w:val="0"/>
        <w:spacing w:after="0"/>
        <w:ind w:firstLine="567"/>
        <w:jc w:val="both"/>
        <w:rPr>
          <w:rFonts w:ascii="Times New Roman" w:hAnsi="Times New Roman"/>
          <w:sz w:val="28"/>
          <w:szCs w:val="28"/>
          <w:lang w:val="uk-UA"/>
        </w:rPr>
      </w:pPr>
      <w:r w:rsidRPr="00C303FA">
        <w:rPr>
          <w:rFonts w:ascii="Times New Roman" w:hAnsi="Times New Roman"/>
          <w:sz w:val="28"/>
          <w:szCs w:val="28"/>
          <w:lang w:val="uk-UA"/>
        </w:rPr>
        <w:t>З позовами про визнання недійсними рішень АМК зверталися суб’єкти господарювання, вважаючи їх такими, що не відповідають вимогам законодавства та порушують права та охоронювані законом інтереси</w:t>
      </w:r>
      <w:r w:rsidRPr="00C303FA">
        <w:rPr>
          <w:rFonts w:ascii="Times New Roman" w:hAnsi="Times New Roman"/>
          <w:i/>
          <w:iCs/>
          <w:sz w:val="28"/>
          <w:szCs w:val="28"/>
          <w:lang w:val="uk-UA"/>
        </w:rPr>
        <w:t>.</w:t>
      </w:r>
      <w:r w:rsidRPr="00C303FA">
        <w:rPr>
          <w:rFonts w:ascii="Times New Roman" w:hAnsi="Times New Roman"/>
          <w:sz w:val="28"/>
          <w:szCs w:val="28"/>
          <w:lang w:val="uk-UA"/>
        </w:rPr>
        <w:t xml:space="preserve"> Розглядаючи дані вимоги суб’єктів господарювання, господарські суди перевіряли наявність чи відсутність визначених законом підстав для визнання рішень органів АМК недійсними.</w:t>
      </w:r>
    </w:p>
    <w:p w14:paraId="1A473ED1" w14:textId="49E4913E" w:rsidR="00281687" w:rsidRPr="00C303FA" w:rsidRDefault="0054766E" w:rsidP="00883CC7">
      <w:pPr>
        <w:widowControl w:val="0"/>
        <w:tabs>
          <w:tab w:val="left" w:pos="0"/>
        </w:tabs>
        <w:autoSpaceDE w:val="0"/>
        <w:autoSpaceDN w:val="0"/>
        <w:adjustRightInd w:val="0"/>
        <w:spacing w:after="0"/>
        <w:ind w:firstLine="567"/>
        <w:jc w:val="both"/>
        <w:rPr>
          <w:rFonts w:ascii="Times New Roman" w:hAnsi="Times New Roman" w:cs="Times New Roman"/>
          <w:sz w:val="28"/>
          <w:szCs w:val="28"/>
          <w:lang w:val="uk-UA"/>
        </w:rPr>
      </w:pPr>
      <w:r>
        <w:rPr>
          <w:rFonts w:ascii="Times New Roman" w:hAnsi="Times New Roman"/>
          <w:color w:val="000000"/>
          <w:sz w:val="28"/>
          <w:szCs w:val="28"/>
          <w:lang w:val="uk-UA"/>
        </w:rPr>
        <w:t>Найбільша кількість спорів стосувалися</w:t>
      </w:r>
      <w:r w:rsidR="00281687" w:rsidRPr="00C303FA">
        <w:rPr>
          <w:rFonts w:ascii="Times New Roman" w:hAnsi="Times New Roman"/>
          <w:color w:val="000000"/>
          <w:sz w:val="28"/>
          <w:szCs w:val="28"/>
          <w:lang w:val="uk-UA"/>
        </w:rPr>
        <w:t xml:space="preserve"> стягнення </w:t>
      </w:r>
      <w:r>
        <w:rPr>
          <w:rFonts w:ascii="Times New Roman" w:hAnsi="Times New Roman"/>
          <w:color w:val="000000"/>
          <w:sz w:val="28"/>
          <w:szCs w:val="28"/>
          <w:lang w:val="uk-UA"/>
        </w:rPr>
        <w:t xml:space="preserve">АМК </w:t>
      </w:r>
      <w:r w:rsidR="00281687" w:rsidRPr="00C303FA">
        <w:rPr>
          <w:rFonts w:ascii="Times New Roman" w:hAnsi="Times New Roman"/>
          <w:sz w:val="28"/>
          <w:szCs w:val="28"/>
          <w:lang w:val="uk-UA"/>
        </w:rPr>
        <w:t>штрафу за порушення законодавства про захист економічної конкуренції та пені за прострочення сплати штрафу.</w:t>
      </w:r>
      <w:r w:rsidR="00281687" w:rsidRPr="00C303FA">
        <w:rPr>
          <w:rFonts w:ascii="Times New Roman" w:hAnsi="Times New Roman"/>
          <w:color w:val="000000"/>
          <w:sz w:val="28"/>
          <w:szCs w:val="28"/>
          <w:lang w:val="uk-UA"/>
        </w:rPr>
        <w:t xml:space="preserve"> Причиною</w:t>
      </w:r>
      <w:r>
        <w:rPr>
          <w:rFonts w:ascii="Times New Roman" w:hAnsi="Times New Roman"/>
          <w:color w:val="000000"/>
          <w:sz w:val="28"/>
          <w:szCs w:val="28"/>
          <w:lang w:val="uk-UA"/>
        </w:rPr>
        <w:t xml:space="preserve"> їх</w:t>
      </w:r>
      <w:r w:rsidR="00281687" w:rsidRPr="00C303FA">
        <w:rPr>
          <w:rFonts w:ascii="Times New Roman" w:hAnsi="Times New Roman"/>
          <w:color w:val="000000"/>
          <w:sz w:val="28"/>
          <w:szCs w:val="28"/>
          <w:lang w:val="uk-UA"/>
        </w:rPr>
        <w:t xml:space="preserve"> виникнення </w:t>
      </w:r>
      <w:r>
        <w:rPr>
          <w:rFonts w:ascii="Times New Roman" w:hAnsi="Times New Roman"/>
          <w:color w:val="000000"/>
          <w:sz w:val="28"/>
          <w:szCs w:val="28"/>
          <w:lang w:val="uk-UA"/>
        </w:rPr>
        <w:t>було</w:t>
      </w:r>
      <w:r w:rsidR="003C69CE" w:rsidRPr="00C303FA">
        <w:rPr>
          <w:rFonts w:ascii="Times New Roman" w:hAnsi="Times New Roman"/>
          <w:color w:val="000000"/>
          <w:sz w:val="28"/>
          <w:szCs w:val="28"/>
          <w:lang w:val="uk-UA"/>
        </w:rPr>
        <w:t xml:space="preserve"> порушення </w:t>
      </w:r>
      <w:r>
        <w:rPr>
          <w:rFonts w:ascii="Times New Roman" w:hAnsi="Times New Roman"/>
          <w:color w:val="000000"/>
          <w:sz w:val="28"/>
          <w:szCs w:val="28"/>
          <w:lang w:val="uk-UA"/>
        </w:rPr>
        <w:t xml:space="preserve">суб’єктами господарювання </w:t>
      </w:r>
      <w:r w:rsidR="003C69CE" w:rsidRPr="00C303FA">
        <w:rPr>
          <w:rFonts w:ascii="Times New Roman" w:hAnsi="Times New Roman"/>
          <w:color w:val="000000"/>
          <w:sz w:val="28"/>
          <w:szCs w:val="28"/>
          <w:lang w:val="uk-UA"/>
        </w:rPr>
        <w:t xml:space="preserve">вимог </w:t>
      </w:r>
      <w:r w:rsidR="003C69CE" w:rsidRPr="00C303FA">
        <w:rPr>
          <w:rFonts w:ascii="Times New Roman" w:hAnsi="Times New Roman" w:cs="Times New Roman"/>
          <w:sz w:val="28"/>
          <w:szCs w:val="28"/>
          <w:lang w:val="uk-UA"/>
        </w:rPr>
        <w:t>Закону України №</w:t>
      </w:r>
      <w:r w:rsidR="00655C59" w:rsidRPr="00C303FA">
        <w:rPr>
          <w:rFonts w:ascii="Times New Roman" w:hAnsi="Times New Roman" w:cs="Times New Roman"/>
          <w:sz w:val="28"/>
          <w:szCs w:val="28"/>
          <w:lang w:val="uk-UA"/>
        </w:rPr>
        <w:t> </w:t>
      </w:r>
      <w:r w:rsidR="003C69CE" w:rsidRPr="00C303FA">
        <w:rPr>
          <w:rFonts w:ascii="Times New Roman" w:hAnsi="Times New Roman" w:cs="Times New Roman"/>
          <w:sz w:val="28"/>
          <w:szCs w:val="28"/>
          <w:lang w:val="uk-UA"/>
        </w:rPr>
        <w:t>2210-III у вигляді невиконання рішень АМК</w:t>
      </w:r>
      <w:r w:rsidR="00655C59" w:rsidRPr="00C303FA">
        <w:rPr>
          <w:rFonts w:ascii="Times New Roman" w:hAnsi="Times New Roman" w:cs="Times New Roman"/>
          <w:sz w:val="28"/>
          <w:szCs w:val="28"/>
          <w:lang w:val="uk-UA"/>
        </w:rPr>
        <w:t xml:space="preserve"> та</w:t>
      </w:r>
      <w:r w:rsidR="00A65019" w:rsidRPr="00C303FA">
        <w:rPr>
          <w:rFonts w:ascii="Times New Roman" w:hAnsi="Times New Roman" w:cs="Times New Roman"/>
          <w:sz w:val="28"/>
          <w:szCs w:val="28"/>
          <w:lang w:val="uk-UA"/>
        </w:rPr>
        <w:t xml:space="preserve"> виникненням</w:t>
      </w:r>
      <w:r w:rsidR="00655C59" w:rsidRPr="00C303FA">
        <w:rPr>
          <w:rFonts w:ascii="Times New Roman" w:hAnsi="Times New Roman" w:cs="Times New Roman"/>
          <w:sz w:val="28"/>
          <w:szCs w:val="28"/>
          <w:lang w:val="uk-UA"/>
        </w:rPr>
        <w:t xml:space="preserve"> </w:t>
      </w:r>
      <w:r w:rsidR="00682E7F" w:rsidRPr="00C303FA">
        <w:rPr>
          <w:rFonts w:ascii="Times New Roman" w:hAnsi="Times New Roman" w:cs="Times New Roman"/>
          <w:sz w:val="28"/>
          <w:szCs w:val="28"/>
          <w:lang w:val="uk-UA"/>
        </w:rPr>
        <w:t xml:space="preserve">у зв’язку з цим </w:t>
      </w:r>
      <w:r w:rsidR="00A65019" w:rsidRPr="00C303FA">
        <w:rPr>
          <w:rFonts w:ascii="Times New Roman" w:hAnsi="Times New Roman" w:cs="Times New Roman"/>
          <w:sz w:val="28"/>
          <w:szCs w:val="28"/>
          <w:lang w:val="uk-UA"/>
        </w:rPr>
        <w:t xml:space="preserve">обов’язку </w:t>
      </w:r>
      <w:r w:rsidR="00655C59" w:rsidRPr="00C303FA">
        <w:rPr>
          <w:rFonts w:ascii="Times New Roman" w:hAnsi="Times New Roman" w:cs="Times New Roman"/>
          <w:sz w:val="28"/>
          <w:szCs w:val="28"/>
          <w:lang w:val="uk-UA"/>
        </w:rPr>
        <w:t>сплати накладеного штрафу</w:t>
      </w:r>
      <w:r w:rsidR="00A65019" w:rsidRPr="00C303FA">
        <w:rPr>
          <w:rFonts w:ascii="Times New Roman" w:hAnsi="Times New Roman" w:cs="Times New Roman"/>
          <w:sz w:val="28"/>
          <w:szCs w:val="28"/>
          <w:lang w:val="uk-UA"/>
        </w:rPr>
        <w:t>, а також пені внаслідок порушення строків сплати штрафу</w:t>
      </w:r>
      <w:r w:rsidR="00281687" w:rsidRPr="00C303FA">
        <w:rPr>
          <w:rFonts w:ascii="Times New Roman" w:hAnsi="Times New Roman"/>
          <w:sz w:val="28"/>
          <w:szCs w:val="28"/>
          <w:lang w:val="uk-UA"/>
        </w:rPr>
        <w:t xml:space="preserve">. У більшості випадків </w:t>
      </w:r>
      <w:r>
        <w:rPr>
          <w:rFonts w:ascii="Times New Roman" w:hAnsi="Times New Roman"/>
          <w:sz w:val="28"/>
          <w:szCs w:val="28"/>
          <w:lang w:val="uk-UA"/>
        </w:rPr>
        <w:t xml:space="preserve">такі </w:t>
      </w:r>
      <w:r w:rsidR="00281687" w:rsidRPr="00C303FA">
        <w:rPr>
          <w:rFonts w:ascii="Times New Roman" w:hAnsi="Times New Roman"/>
          <w:sz w:val="28"/>
          <w:szCs w:val="28"/>
          <w:lang w:val="uk-UA"/>
        </w:rPr>
        <w:t xml:space="preserve">вимоги </w:t>
      </w:r>
      <w:r>
        <w:rPr>
          <w:rFonts w:ascii="Times New Roman" w:hAnsi="Times New Roman"/>
          <w:sz w:val="28"/>
          <w:szCs w:val="28"/>
          <w:lang w:val="uk-UA"/>
        </w:rPr>
        <w:t>суди задовольняли</w:t>
      </w:r>
      <w:r w:rsidR="00281687" w:rsidRPr="00C303FA">
        <w:rPr>
          <w:rFonts w:ascii="Times New Roman" w:hAnsi="Times New Roman"/>
          <w:sz w:val="28"/>
          <w:szCs w:val="28"/>
          <w:lang w:val="uk-UA"/>
        </w:rPr>
        <w:t xml:space="preserve">. </w:t>
      </w:r>
    </w:p>
    <w:p w14:paraId="3A41A82D" w14:textId="1285A2D7" w:rsidR="005A7DFC" w:rsidRPr="00C303FA" w:rsidRDefault="00281687" w:rsidP="00883CC7">
      <w:pPr>
        <w:tabs>
          <w:tab w:val="left" w:pos="0"/>
        </w:tabs>
        <w:spacing w:after="0"/>
        <w:ind w:firstLine="567"/>
        <w:jc w:val="both"/>
        <w:rPr>
          <w:rFonts w:ascii="Times New Roman" w:hAnsi="Times New Roman"/>
          <w:sz w:val="28"/>
          <w:szCs w:val="28"/>
          <w:lang w:val="uk-UA"/>
        </w:rPr>
      </w:pPr>
      <w:r w:rsidRPr="00C303FA">
        <w:rPr>
          <w:rFonts w:ascii="Times New Roman" w:hAnsi="Times New Roman"/>
          <w:sz w:val="28"/>
          <w:szCs w:val="28"/>
          <w:lang w:val="uk-UA"/>
        </w:rPr>
        <w:t xml:space="preserve">Причинами скасування судових рішень в апеляційному </w:t>
      </w:r>
      <w:r w:rsidR="0054766E">
        <w:rPr>
          <w:rFonts w:ascii="Times New Roman" w:hAnsi="Times New Roman"/>
          <w:sz w:val="28"/>
          <w:szCs w:val="28"/>
          <w:lang w:val="uk-UA"/>
        </w:rPr>
        <w:t xml:space="preserve">та касаційному </w:t>
      </w:r>
      <w:r w:rsidRPr="00C303FA">
        <w:rPr>
          <w:rFonts w:ascii="Times New Roman" w:hAnsi="Times New Roman"/>
          <w:sz w:val="28"/>
          <w:szCs w:val="28"/>
          <w:lang w:val="uk-UA"/>
        </w:rPr>
        <w:t>порядку були, зокрема, неповне встановлення обставин справи, що мають значення для правильного вирішення спору, не</w:t>
      </w:r>
      <w:r w:rsidR="00AD7A42" w:rsidRPr="00C303FA">
        <w:rPr>
          <w:rFonts w:ascii="Times New Roman" w:hAnsi="Times New Roman"/>
          <w:sz w:val="28"/>
          <w:szCs w:val="28"/>
          <w:lang w:val="uk-UA"/>
        </w:rPr>
        <w:t>правильна</w:t>
      </w:r>
      <w:r w:rsidRPr="00C303FA">
        <w:rPr>
          <w:rFonts w:ascii="Times New Roman" w:hAnsi="Times New Roman"/>
          <w:sz w:val="28"/>
          <w:szCs w:val="28"/>
          <w:lang w:val="uk-UA"/>
        </w:rPr>
        <w:t xml:space="preserve"> оцінка доказів та </w:t>
      </w:r>
      <w:proofErr w:type="spellStart"/>
      <w:r w:rsidRPr="00C303FA">
        <w:rPr>
          <w:rFonts w:ascii="Times New Roman" w:hAnsi="Times New Roman"/>
          <w:sz w:val="28"/>
          <w:szCs w:val="28"/>
          <w:lang w:val="uk-UA"/>
        </w:rPr>
        <w:t>невстановлення</w:t>
      </w:r>
      <w:proofErr w:type="spellEnd"/>
      <w:r w:rsidRPr="00C303FA">
        <w:rPr>
          <w:rFonts w:ascii="Times New Roman" w:hAnsi="Times New Roman"/>
          <w:sz w:val="28"/>
          <w:szCs w:val="28"/>
          <w:lang w:val="uk-UA"/>
        </w:rPr>
        <w:t xml:space="preserve"> пов’язаних із ними обставин, що входили до предмета доказування. </w:t>
      </w:r>
      <w:r w:rsidR="0054766E">
        <w:rPr>
          <w:rFonts w:ascii="Times New Roman" w:hAnsi="Times New Roman"/>
          <w:sz w:val="28"/>
          <w:szCs w:val="28"/>
          <w:lang w:val="uk-UA"/>
        </w:rPr>
        <w:t>Проблемних питань загалом не виникало.</w:t>
      </w:r>
    </w:p>
    <w:p w14:paraId="03DD8E6F" w14:textId="7893849C" w:rsidR="00281687" w:rsidRDefault="00C97129" w:rsidP="00883CC7">
      <w:pPr>
        <w:tabs>
          <w:tab w:val="left" w:pos="0"/>
        </w:tabs>
        <w:spacing w:after="0"/>
        <w:ind w:firstLine="567"/>
        <w:jc w:val="both"/>
        <w:rPr>
          <w:rFonts w:ascii="Times New Roman" w:hAnsi="Times New Roman"/>
          <w:sz w:val="28"/>
          <w:szCs w:val="28"/>
          <w:lang w:val="uk-UA"/>
        </w:rPr>
      </w:pPr>
      <w:r w:rsidRPr="00C303FA">
        <w:rPr>
          <w:rFonts w:ascii="Times New Roman" w:hAnsi="Times New Roman"/>
          <w:sz w:val="28"/>
          <w:szCs w:val="28"/>
          <w:lang w:val="uk-UA"/>
        </w:rPr>
        <w:lastRenderedPageBreak/>
        <w:t xml:space="preserve">З метою формування єдиної судової практики, вбачається доцільним довести до відома </w:t>
      </w:r>
      <w:r w:rsidR="002C2D2E" w:rsidRPr="00C303FA">
        <w:rPr>
          <w:rFonts w:ascii="Times New Roman" w:hAnsi="Times New Roman"/>
          <w:sz w:val="28"/>
          <w:szCs w:val="28"/>
          <w:lang w:val="uk-UA"/>
        </w:rPr>
        <w:t>суддів</w:t>
      </w:r>
      <w:r w:rsidRPr="00C303FA">
        <w:rPr>
          <w:rFonts w:ascii="Times New Roman" w:hAnsi="Times New Roman"/>
          <w:sz w:val="28"/>
          <w:szCs w:val="28"/>
          <w:lang w:val="uk-UA"/>
        </w:rPr>
        <w:t xml:space="preserve"> </w:t>
      </w:r>
      <w:r w:rsidR="002C2D2E" w:rsidRPr="00C303FA">
        <w:rPr>
          <w:rFonts w:ascii="Times New Roman" w:hAnsi="Times New Roman"/>
          <w:sz w:val="28"/>
          <w:szCs w:val="28"/>
          <w:lang w:val="uk-UA"/>
        </w:rPr>
        <w:t xml:space="preserve">господарських </w:t>
      </w:r>
      <w:r w:rsidRPr="00C303FA">
        <w:rPr>
          <w:rFonts w:ascii="Times New Roman" w:hAnsi="Times New Roman"/>
          <w:sz w:val="28"/>
          <w:szCs w:val="28"/>
          <w:lang w:val="uk-UA"/>
        </w:rPr>
        <w:t>судів</w:t>
      </w:r>
      <w:r w:rsidR="002C2D2E" w:rsidRPr="00C303FA">
        <w:rPr>
          <w:rFonts w:ascii="Times New Roman" w:hAnsi="Times New Roman"/>
          <w:sz w:val="28"/>
          <w:szCs w:val="28"/>
          <w:lang w:val="uk-UA"/>
        </w:rPr>
        <w:t xml:space="preserve"> Північного апеляційного округу</w:t>
      </w:r>
      <w:r w:rsidRPr="00C303FA">
        <w:rPr>
          <w:rFonts w:ascii="Times New Roman" w:hAnsi="Times New Roman"/>
          <w:sz w:val="28"/>
          <w:szCs w:val="28"/>
          <w:lang w:val="uk-UA"/>
        </w:rPr>
        <w:t xml:space="preserve"> матеріали проведеного узагальнення</w:t>
      </w:r>
      <w:r w:rsidR="0083795C" w:rsidRPr="00C303FA">
        <w:rPr>
          <w:rFonts w:ascii="Times New Roman" w:hAnsi="Times New Roman"/>
          <w:sz w:val="28"/>
          <w:szCs w:val="28"/>
          <w:lang w:val="uk-UA"/>
        </w:rPr>
        <w:t xml:space="preserve"> для їх вивчення та практичного використання.</w:t>
      </w:r>
    </w:p>
    <w:p w14:paraId="4E533C4C" w14:textId="6A3D118A" w:rsidR="00883CC7" w:rsidRDefault="00883CC7" w:rsidP="00883CC7">
      <w:pPr>
        <w:tabs>
          <w:tab w:val="left" w:pos="0"/>
        </w:tabs>
        <w:spacing w:after="0"/>
        <w:ind w:firstLine="567"/>
        <w:jc w:val="both"/>
        <w:rPr>
          <w:rFonts w:ascii="Times New Roman" w:hAnsi="Times New Roman"/>
          <w:sz w:val="28"/>
          <w:szCs w:val="28"/>
          <w:lang w:val="uk-UA"/>
        </w:rPr>
      </w:pPr>
    </w:p>
    <w:p w14:paraId="43D6C47B" w14:textId="213C8B5C" w:rsidR="00883CC7" w:rsidRDefault="00883CC7" w:rsidP="00883CC7">
      <w:pPr>
        <w:tabs>
          <w:tab w:val="left" w:pos="0"/>
        </w:tabs>
        <w:spacing w:after="0"/>
        <w:jc w:val="both"/>
        <w:rPr>
          <w:rFonts w:ascii="Times New Roman" w:hAnsi="Times New Roman"/>
          <w:sz w:val="28"/>
          <w:szCs w:val="28"/>
          <w:lang w:val="uk-UA"/>
        </w:rPr>
      </w:pPr>
    </w:p>
    <w:p w14:paraId="351C625E" w14:textId="1CF67529" w:rsidR="00883CC7" w:rsidRDefault="00883CC7" w:rsidP="00883CC7">
      <w:pPr>
        <w:tabs>
          <w:tab w:val="left" w:pos="0"/>
        </w:tabs>
        <w:spacing w:after="0"/>
        <w:jc w:val="both"/>
        <w:rPr>
          <w:rFonts w:ascii="Times New Roman" w:hAnsi="Times New Roman"/>
          <w:sz w:val="28"/>
          <w:szCs w:val="28"/>
          <w:lang w:val="uk-UA"/>
        </w:rPr>
      </w:pPr>
    </w:p>
    <w:tbl>
      <w:tblPr>
        <w:tblStyle w:val="af"/>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1"/>
        <w:gridCol w:w="4727"/>
      </w:tblGrid>
      <w:tr w:rsidR="00AE774B" w:rsidRPr="001B205A" w14:paraId="2F520FA5" w14:textId="77777777" w:rsidTr="00883CC7">
        <w:trPr>
          <w:trHeight w:val="65"/>
        </w:trPr>
        <w:tc>
          <w:tcPr>
            <w:tcW w:w="4911" w:type="dxa"/>
          </w:tcPr>
          <w:p w14:paraId="5ABABA79" w14:textId="5059C661" w:rsidR="00AE774B" w:rsidRPr="001B205A" w:rsidRDefault="001B205A" w:rsidP="00883CC7">
            <w:pPr>
              <w:spacing w:line="276" w:lineRule="auto"/>
              <w:jc w:val="both"/>
              <w:rPr>
                <w:rFonts w:ascii="Times New Roman" w:hAnsi="Times New Roman"/>
                <w:b/>
                <w:sz w:val="28"/>
                <w:szCs w:val="28"/>
                <w:lang w:val="uk-UA"/>
              </w:rPr>
            </w:pPr>
            <w:r>
              <w:rPr>
                <w:rFonts w:ascii="Times New Roman" w:hAnsi="Times New Roman"/>
                <w:b/>
                <w:sz w:val="28"/>
                <w:szCs w:val="28"/>
                <w:lang w:val="uk-UA"/>
              </w:rPr>
              <w:t>В.о. г</w:t>
            </w:r>
            <w:r w:rsidR="00AE774B" w:rsidRPr="001B205A">
              <w:rPr>
                <w:rFonts w:ascii="Times New Roman" w:hAnsi="Times New Roman"/>
                <w:b/>
                <w:sz w:val="28"/>
                <w:szCs w:val="28"/>
                <w:lang w:val="uk-UA"/>
              </w:rPr>
              <w:t>олов</w:t>
            </w:r>
            <w:r>
              <w:rPr>
                <w:rFonts w:ascii="Times New Roman" w:hAnsi="Times New Roman"/>
                <w:b/>
                <w:sz w:val="28"/>
                <w:szCs w:val="28"/>
                <w:lang w:val="uk-UA"/>
              </w:rPr>
              <w:t>и</w:t>
            </w:r>
          </w:p>
          <w:p w14:paraId="48909C7B" w14:textId="77777777" w:rsidR="00AE774B" w:rsidRPr="001B205A" w:rsidRDefault="00AE774B" w:rsidP="00883CC7">
            <w:pPr>
              <w:spacing w:line="276" w:lineRule="auto"/>
              <w:jc w:val="both"/>
              <w:rPr>
                <w:rFonts w:ascii="Times New Roman" w:hAnsi="Times New Roman"/>
                <w:b/>
                <w:sz w:val="28"/>
                <w:szCs w:val="28"/>
                <w:lang w:val="uk-UA"/>
              </w:rPr>
            </w:pPr>
            <w:r w:rsidRPr="001B205A">
              <w:rPr>
                <w:rFonts w:ascii="Times New Roman" w:hAnsi="Times New Roman"/>
                <w:b/>
                <w:sz w:val="28"/>
                <w:szCs w:val="28"/>
                <w:lang w:val="uk-UA"/>
              </w:rPr>
              <w:t xml:space="preserve">Північного апеляційного </w:t>
            </w:r>
          </w:p>
          <w:p w14:paraId="6ED0036E" w14:textId="77777777" w:rsidR="007E55F1" w:rsidRPr="001B205A" w:rsidRDefault="00AE774B" w:rsidP="00883CC7">
            <w:pPr>
              <w:spacing w:line="276" w:lineRule="auto"/>
              <w:jc w:val="both"/>
              <w:rPr>
                <w:rFonts w:ascii="Times New Roman" w:hAnsi="Times New Roman"/>
                <w:b/>
                <w:sz w:val="28"/>
                <w:szCs w:val="28"/>
                <w:lang w:val="uk-UA"/>
              </w:rPr>
            </w:pPr>
            <w:r w:rsidRPr="001B205A">
              <w:rPr>
                <w:rFonts w:ascii="Times New Roman" w:hAnsi="Times New Roman"/>
                <w:b/>
                <w:sz w:val="28"/>
                <w:szCs w:val="28"/>
                <w:lang w:val="uk-UA"/>
              </w:rPr>
              <w:t>господарського суду</w:t>
            </w:r>
          </w:p>
          <w:p w14:paraId="414D4899" w14:textId="77777777" w:rsidR="007E55F1" w:rsidRPr="001B205A" w:rsidRDefault="007E55F1" w:rsidP="00883CC7">
            <w:pPr>
              <w:spacing w:line="276" w:lineRule="auto"/>
              <w:jc w:val="both"/>
              <w:rPr>
                <w:rFonts w:ascii="Times New Roman" w:hAnsi="Times New Roman"/>
                <w:b/>
                <w:sz w:val="28"/>
                <w:szCs w:val="28"/>
                <w:lang w:val="uk-UA"/>
              </w:rPr>
            </w:pPr>
          </w:p>
          <w:p w14:paraId="3D20909E" w14:textId="7EEB980F" w:rsidR="00883CC7" w:rsidRPr="001B205A" w:rsidRDefault="00883CC7" w:rsidP="00883CC7">
            <w:pPr>
              <w:spacing w:line="276" w:lineRule="auto"/>
              <w:jc w:val="both"/>
              <w:rPr>
                <w:rFonts w:ascii="Times New Roman" w:hAnsi="Times New Roman"/>
                <w:b/>
                <w:sz w:val="28"/>
                <w:szCs w:val="28"/>
                <w:lang w:val="uk-UA"/>
              </w:rPr>
            </w:pPr>
          </w:p>
        </w:tc>
        <w:tc>
          <w:tcPr>
            <w:tcW w:w="4727" w:type="dxa"/>
          </w:tcPr>
          <w:p w14:paraId="2558C867" w14:textId="77777777" w:rsidR="00AE774B" w:rsidRPr="001B205A" w:rsidRDefault="00AE774B" w:rsidP="00883CC7">
            <w:pPr>
              <w:spacing w:line="276" w:lineRule="auto"/>
              <w:jc w:val="both"/>
              <w:rPr>
                <w:rFonts w:ascii="Times New Roman" w:hAnsi="Times New Roman"/>
                <w:b/>
                <w:sz w:val="28"/>
                <w:szCs w:val="28"/>
                <w:lang w:val="uk-UA"/>
              </w:rPr>
            </w:pPr>
          </w:p>
          <w:p w14:paraId="5A0CEA70" w14:textId="77777777" w:rsidR="00AE774B" w:rsidRPr="001B205A" w:rsidRDefault="00AE774B" w:rsidP="00883CC7">
            <w:pPr>
              <w:spacing w:line="276" w:lineRule="auto"/>
              <w:jc w:val="both"/>
              <w:rPr>
                <w:rFonts w:ascii="Times New Roman" w:hAnsi="Times New Roman"/>
                <w:b/>
                <w:sz w:val="28"/>
                <w:szCs w:val="28"/>
                <w:lang w:val="uk-UA"/>
              </w:rPr>
            </w:pPr>
          </w:p>
          <w:p w14:paraId="3C8AAE6B" w14:textId="5ABF2F48" w:rsidR="00AE774B" w:rsidRPr="001B205A" w:rsidRDefault="001B205A" w:rsidP="00883CC7">
            <w:pPr>
              <w:spacing w:line="276" w:lineRule="auto"/>
              <w:jc w:val="right"/>
              <w:rPr>
                <w:rFonts w:ascii="Times New Roman" w:hAnsi="Times New Roman"/>
                <w:b/>
                <w:sz w:val="28"/>
                <w:szCs w:val="28"/>
                <w:lang w:val="uk-UA"/>
              </w:rPr>
            </w:pPr>
            <w:r>
              <w:rPr>
                <w:rFonts w:ascii="Times New Roman" w:hAnsi="Times New Roman"/>
                <w:b/>
                <w:sz w:val="28"/>
                <w:szCs w:val="28"/>
                <w:lang w:val="uk-UA"/>
              </w:rPr>
              <w:t>Віктор ШАПРАН</w:t>
            </w:r>
          </w:p>
        </w:tc>
      </w:tr>
    </w:tbl>
    <w:p w14:paraId="2F592925" w14:textId="77777777" w:rsidR="00883CC7" w:rsidRDefault="00883CC7" w:rsidP="00617B13">
      <w:pPr>
        <w:spacing w:after="0"/>
        <w:jc w:val="both"/>
        <w:rPr>
          <w:rFonts w:ascii="Times New Roman" w:hAnsi="Times New Roman"/>
          <w:sz w:val="16"/>
          <w:szCs w:val="16"/>
          <w:lang w:val="uk-UA"/>
        </w:rPr>
      </w:pPr>
    </w:p>
    <w:p w14:paraId="3E89D1B0" w14:textId="77777777" w:rsidR="00883CC7" w:rsidRDefault="00883CC7" w:rsidP="00617B13">
      <w:pPr>
        <w:spacing w:after="0"/>
        <w:jc w:val="both"/>
        <w:rPr>
          <w:rFonts w:ascii="Times New Roman" w:hAnsi="Times New Roman"/>
          <w:sz w:val="16"/>
          <w:szCs w:val="16"/>
          <w:lang w:val="uk-UA"/>
        </w:rPr>
      </w:pPr>
    </w:p>
    <w:p w14:paraId="13C14DB3" w14:textId="77777777" w:rsidR="00883CC7" w:rsidRDefault="00883CC7" w:rsidP="00617B13">
      <w:pPr>
        <w:spacing w:after="0"/>
        <w:jc w:val="both"/>
        <w:rPr>
          <w:rFonts w:ascii="Times New Roman" w:hAnsi="Times New Roman"/>
          <w:sz w:val="16"/>
          <w:szCs w:val="16"/>
          <w:lang w:val="uk-UA"/>
        </w:rPr>
      </w:pPr>
    </w:p>
    <w:p w14:paraId="048ACC2F" w14:textId="77777777" w:rsidR="00883CC7" w:rsidRDefault="00883CC7" w:rsidP="00617B13">
      <w:pPr>
        <w:spacing w:after="0"/>
        <w:jc w:val="both"/>
        <w:rPr>
          <w:rFonts w:ascii="Times New Roman" w:hAnsi="Times New Roman"/>
          <w:sz w:val="16"/>
          <w:szCs w:val="16"/>
          <w:lang w:val="uk-UA"/>
        </w:rPr>
      </w:pPr>
    </w:p>
    <w:p w14:paraId="1AD37F05" w14:textId="77777777" w:rsidR="00883CC7" w:rsidRDefault="00883CC7" w:rsidP="00617B13">
      <w:pPr>
        <w:spacing w:after="0"/>
        <w:jc w:val="both"/>
        <w:rPr>
          <w:rFonts w:ascii="Times New Roman" w:hAnsi="Times New Roman"/>
          <w:sz w:val="16"/>
          <w:szCs w:val="16"/>
          <w:lang w:val="uk-UA"/>
        </w:rPr>
      </w:pPr>
    </w:p>
    <w:p w14:paraId="67D25F65" w14:textId="77777777" w:rsidR="00883CC7" w:rsidRDefault="00883CC7" w:rsidP="00617B13">
      <w:pPr>
        <w:spacing w:after="0"/>
        <w:jc w:val="both"/>
        <w:rPr>
          <w:rFonts w:ascii="Times New Roman" w:hAnsi="Times New Roman"/>
          <w:sz w:val="16"/>
          <w:szCs w:val="16"/>
          <w:lang w:val="uk-UA"/>
        </w:rPr>
      </w:pPr>
    </w:p>
    <w:p w14:paraId="52060A70" w14:textId="77777777" w:rsidR="00883CC7" w:rsidRDefault="00883CC7" w:rsidP="00617B13">
      <w:pPr>
        <w:spacing w:after="0"/>
        <w:jc w:val="both"/>
        <w:rPr>
          <w:rFonts w:ascii="Times New Roman" w:hAnsi="Times New Roman"/>
          <w:sz w:val="16"/>
          <w:szCs w:val="16"/>
          <w:lang w:val="uk-UA"/>
        </w:rPr>
      </w:pPr>
    </w:p>
    <w:p w14:paraId="2EE82B82" w14:textId="77777777" w:rsidR="00883CC7" w:rsidRDefault="00883CC7" w:rsidP="00617B13">
      <w:pPr>
        <w:spacing w:after="0"/>
        <w:jc w:val="both"/>
        <w:rPr>
          <w:rFonts w:ascii="Times New Roman" w:hAnsi="Times New Roman"/>
          <w:sz w:val="16"/>
          <w:szCs w:val="16"/>
          <w:lang w:val="uk-UA"/>
        </w:rPr>
      </w:pPr>
    </w:p>
    <w:p w14:paraId="0FD76B7E" w14:textId="77777777" w:rsidR="00883CC7" w:rsidRDefault="00883CC7" w:rsidP="00617B13">
      <w:pPr>
        <w:spacing w:after="0"/>
        <w:jc w:val="both"/>
        <w:rPr>
          <w:rFonts w:ascii="Times New Roman" w:hAnsi="Times New Roman"/>
          <w:sz w:val="16"/>
          <w:szCs w:val="16"/>
          <w:lang w:val="uk-UA"/>
        </w:rPr>
      </w:pPr>
    </w:p>
    <w:p w14:paraId="782266A3" w14:textId="77777777" w:rsidR="00883CC7" w:rsidRDefault="00883CC7" w:rsidP="00617B13">
      <w:pPr>
        <w:spacing w:after="0"/>
        <w:jc w:val="both"/>
        <w:rPr>
          <w:rFonts w:ascii="Times New Roman" w:hAnsi="Times New Roman"/>
          <w:sz w:val="16"/>
          <w:szCs w:val="16"/>
          <w:lang w:val="uk-UA"/>
        </w:rPr>
      </w:pPr>
    </w:p>
    <w:p w14:paraId="594D3CF1" w14:textId="77777777" w:rsidR="00883CC7" w:rsidRDefault="00883CC7" w:rsidP="00617B13">
      <w:pPr>
        <w:spacing w:after="0"/>
        <w:jc w:val="both"/>
        <w:rPr>
          <w:rFonts w:ascii="Times New Roman" w:hAnsi="Times New Roman"/>
          <w:sz w:val="16"/>
          <w:szCs w:val="16"/>
          <w:lang w:val="uk-UA"/>
        </w:rPr>
      </w:pPr>
    </w:p>
    <w:p w14:paraId="2B315A74" w14:textId="77777777" w:rsidR="00883CC7" w:rsidRDefault="00883CC7" w:rsidP="00617B13">
      <w:pPr>
        <w:spacing w:after="0"/>
        <w:jc w:val="both"/>
        <w:rPr>
          <w:rFonts w:ascii="Times New Roman" w:hAnsi="Times New Roman"/>
          <w:sz w:val="16"/>
          <w:szCs w:val="16"/>
          <w:lang w:val="uk-UA"/>
        </w:rPr>
      </w:pPr>
    </w:p>
    <w:p w14:paraId="6F195644" w14:textId="77777777" w:rsidR="00883CC7" w:rsidRDefault="00883CC7" w:rsidP="00617B13">
      <w:pPr>
        <w:spacing w:after="0"/>
        <w:jc w:val="both"/>
        <w:rPr>
          <w:rFonts w:ascii="Times New Roman" w:hAnsi="Times New Roman"/>
          <w:sz w:val="16"/>
          <w:szCs w:val="16"/>
          <w:lang w:val="uk-UA"/>
        </w:rPr>
      </w:pPr>
    </w:p>
    <w:p w14:paraId="787E414F" w14:textId="77777777" w:rsidR="00883CC7" w:rsidRDefault="00883CC7" w:rsidP="00617B13">
      <w:pPr>
        <w:spacing w:after="0"/>
        <w:jc w:val="both"/>
        <w:rPr>
          <w:rFonts w:ascii="Times New Roman" w:hAnsi="Times New Roman"/>
          <w:sz w:val="16"/>
          <w:szCs w:val="16"/>
          <w:lang w:val="uk-UA"/>
        </w:rPr>
      </w:pPr>
    </w:p>
    <w:p w14:paraId="6FCCFCA1" w14:textId="52FBB310" w:rsidR="00883CC7" w:rsidRDefault="00883CC7" w:rsidP="00617B13">
      <w:pPr>
        <w:spacing w:after="0"/>
        <w:jc w:val="both"/>
        <w:rPr>
          <w:rFonts w:ascii="Times New Roman" w:hAnsi="Times New Roman"/>
          <w:sz w:val="16"/>
          <w:szCs w:val="16"/>
          <w:lang w:val="uk-UA"/>
        </w:rPr>
      </w:pPr>
    </w:p>
    <w:p w14:paraId="1D114B00" w14:textId="3B76FED7" w:rsidR="00F84784" w:rsidRDefault="00F84784" w:rsidP="00617B13">
      <w:pPr>
        <w:spacing w:after="0"/>
        <w:jc w:val="both"/>
        <w:rPr>
          <w:rFonts w:ascii="Times New Roman" w:hAnsi="Times New Roman"/>
          <w:sz w:val="16"/>
          <w:szCs w:val="16"/>
          <w:lang w:val="uk-UA"/>
        </w:rPr>
      </w:pPr>
    </w:p>
    <w:p w14:paraId="5F1B4EA7" w14:textId="35A540A0" w:rsidR="00F84784" w:rsidRDefault="00F84784" w:rsidP="00617B13">
      <w:pPr>
        <w:spacing w:after="0"/>
        <w:jc w:val="both"/>
        <w:rPr>
          <w:rFonts w:ascii="Times New Roman" w:hAnsi="Times New Roman"/>
          <w:sz w:val="16"/>
          <w:szCs w:val="16"/>
          <w:lang w:val="uk-UA"/>
        </w:rPr>
      </w:pPr>
    </w:p>
    <w:p w14:paraId="1FACF971" w14:textId="49EA2A2F" w:rsidR="00F84784" w:rsidRDefault="00F84784" w:rsidP="00617B13">
      <w:pPr>
        <w:spacing w:after="0"/>
        <w:jc w:val="both"/>
        <w:rPr>
          <w:rFonts w:ascii="Times New Roman" w:hAnsi="Times New Roman"/>
          <w:sz w:val="16"/>
          <w:szCs w:val="16"/>
          <w:lang w:val="uk-UA"/>
        </w:rPr>
      </w:pPr>
    </w:p>
    <w:p w14:paraId="37612783" w14:textId="2535AFA6" w:rsidR="00F84784" w:rsidRDefault="00F84784" w:rsidP="00617B13">
      <w:pPr>
        <w:spacing w:after="0"/>
        <w:jc w:val="both"/>
        <w:rPr>
          <w:rFonts w:ascii="Times New Roman" w:hAnsi="Times New Roman"/>
          <w:sz w:val="16"/>
          <w:szCs w:val="16"/>
          <w:lang w:val="uk-UA"/>
        </w:rPr>
      </w:pPr>
    </w:p>
    <w:p w14:paraId="17A02BBA" w14:textId="76BA4FCA" w:rsidR="00F84784" w:rsidRDefault="00F84784" w:rsidP="00617B13">
      <w:pPr>
        <w:spacing w:after="0"/>
        <w:jc w:val="both"/>
        <w:rPr>
          <w:rFonts w:ascii="Times New Roman" w:hAnsi="Times New Roman"/>
          <w:sz w:val="16"/>
          <w:szCs w:val="16"/>
          <w:lang w:val="uk-UA"/>
        </w:rPr>
      </w:pPr>
    </w:p>
    <w:p w14:paraId="6493F4B0" w14:textId="1B1EEAF7" w:rsidR="00F84784" w:rsidRDefault="00F84784" w:rsidP="00617B13">
      <w:pPr>
        <w:spacing w:after="0"/>
        <w:jc w:val="both"/>
        <w:rPr>
          <w:rFonts w:ascii="Times New Roman" w:hAnsi="Times New Roman"/>
          <w:sz w:val="16"/>
          <w:szCs w:val="16"/>
          <w:lang w:val="uk-UA"/>
        </w:rPr>
      </w:pPr>
    </w:p>
    <w:p w14:paraId="0C28D635" w14:textId="15AE65E1" w:rsidR="00F84784" w:rsidRDefault="00F84784" w:rsidP="00617B13">
      <w:pPr>
        <w:spacing w:after="0"/>
        <w:jc w:val="both"/>
        <w:rPr>
          <w:rFonts w:ascii="Times New Roman" w:hAnsi="Times New Roman"/>
          <w:sz w:val="16"/>
          <w:szCs w:val="16"/>
          <w:lang w:val="uk-UA"/>
        </w:rPr>
      </w:pPr>
    </w:p>
    <w:p w14:paraId="5E872C2C" w14:textId="02B6801C" w:rsidR="00F84784" w:rsidRDefault="00F84784" w:rsidP="00617B13">
      <w:pPr>
        <w:spacing w:after="0"/>
        <w:jc w:val="both"/>
        <w:rPr>
          <w:rFonts w:ascii="Times New Roman" w:hAnsi="Times New Roman"/>
          <w:sz w:val="16"/>
          <w:szCs w:val="16"/>
          <w:lang w:val="uk-UA"/>
        </w:rPr>
      </w:pPr>
    </w:p>
    <w:p w14:paraId="2E5D69C5" w14:textId="50AF7BDE" w:rsidR="00F84784" w:rsidRDefault="00F84784" w:rsidP="00617B13">
      <w:pPr>
        <w:spacing w:after="0"/>
        <w:jc w:val="both"/>
        <w:rPr>
          <w:rFonts w:ascii="Times New Roman" w:hAnsi="Times New Roman"/>
          <w:sz w:val="16"/>
          <w:szCs w:val="16"/>
          <w:lang w:val="uk-UA"/>
        </w:rPr>
      </w:pPr>
    </w:p>
    <w:p w14:paraId="772FC132" w14:textId="7E139B4A" w:rsidR="00F84784" w:rsidRDefault="00F84784" w:rsidP="00617B13">
      <w:pPr>
        <w:spacing w:after="0"/>
        <w:jc w:val="both"/>
        <w:rPr>
          <w:rFonts w:ascii="Times New Roman" w:hAnsi="Times New Roman"/>
          <w:sz w:val="16"/>
          <w:szCs w:val="16"/>
          <w:lang w:val="uk-UA"/>
        </w:rPr>
      </w:pPr>
    </w:p>
    <w:p w14:paraId="51395719" w14:textId="1FCF459B" w:rsidR="00F84784" w:rsidRDefault="00F84784" w:rsidP="00617B13">
      <w:pPr>
        <w:spacing w:after="0"/>
        <w:jc w:val="both"/>
        <w:rPr>
          <w:rFonts w:ascii="Times New Roman" w:hAnsi="Times New Roman"/>
          <w:sz w:val="16"/>
          <w:szCs w:val="16"/>
          <w:lang w:val="uk-UA"/>
        </w:rPr>
      </w:pPr>
    </w:p>
    <w:p w14:paraId="6DAE17E2" w14:textId="4AD72B5E" w:rsidR="00F84784" w:rsidRDefault="00F84784" w:rsidP="00617B13">
      <w:pPr>
        <w:spacing w:after="0"/>
        <w:jc w:val="both"/>
        <w:rPr>
          <w:rFonts w:ascii="Times New Roman" w:hAnsi="Times New Roman"/>
          <w:sz w:val="16"/>
          <w:szCs w:val="16"/>
          <w:lang w:val="uk-UA"/>
        </w:rPr>
      </w:pPr>
    </w:p>
    <w:p w14:paraId="3BA78F23" w14:textId="262B1153" w:rsidR="00F84784" w:rsidRDefault="00F84784" w:rsidP="00617B13">
      <w:pPr>
        <w:spacing w:after="0"/>
        <w:jc w:val="both"/>
        <w:rPr>
          <w:rFonts w:ascii="Times New Roman" w:hAnsi="Times New Roman"/>
          <w:sz w:val="16"/>
          <w:szCs w:val="16"/>
          <w:lang w:val="uk-UA"/>
        </w:rPr>
      </w:pPr>
    </w:p>
    <w:p w14:paraId="5D446E4C" w14:textId="25484EF3" w:rsidR="00F84784" w:rsidRDefault="00F84784" w:rsidP="00617B13">
      <w:pPr>
        <w:spacing w:after="0"/>
        <w:jc w:val="both"/>
        <w:rPr>
          <w:rFonts w:ascii="Times New Roman" w:hAnsi="Times New Roman"/>
          <w:sz w:val="16"/>
          <w:szCs w:val="16"/>
          <w:lang w:val="uk-UA"/>
        </w:rPr>
      </w:pPr>
    </w:p>
    <w:p w14:paraId="620984FC" w14:textId="223FA70B" w:rsidR="00F84784" w:rsidRDefault="00F84784" w:rsidP="00617B13">
      <w:pPr>
        <w:spacing w:after="0"/>
        <w:jc w:val="both"/>
        <w:rPr>
          <w:rFonts w:ascii="Times New Roman" w:hAnsi="Times New Roman"/>
          <w:sz w:val="16"/>
          <w:szCs w:val="16"/>
          <w:lang w:val="uk-UA"/>
        </w:rPr>
      </w:pPr>
    </w:p>
    <w:p w14:paraId="7EF80F42" w14:textId="0D6E5502" w:rsidR="00F84784" w:rsidRDefault="00F84784" w:rsidP="00617B13">
      <w:pPr>
        <w:spacing w:after="0"/>
        <w:jc w:val="both"/>
        <w:rPr>
          <w:rFonts w:ascii="Times New Roman" w:hAnsi="Times New Roman"/>
          <w:sz w:val="16"/>
          <w:szCs w:val="16"/>
          <w:lang w:val="uk-UA"/>
        </w:rPr>
      </w:pPr>
    </w:p>
    <w:p w14:paraId="5CBFF548" w14:textId="4B31B6E7" w:rsidR="00F84784" w:rsidRDefault="00F84784" w:rsidP="00617B13">
      <w:pPr>
        <w:spacing w:after="0"/>
        <w:jc w:val="both"/>
        <w:rPr>
          <w:rFonts w:ascii="Times New Roman" w:hAnsi="Times New Roman"/>
          <w:sz w:val="16"/>
          <w:szCs w:val="16"/>
          <w:lang w:val="uk-UA"/>
        </w:rPr>
      </w:pPr>
    </w:p>
    <w:p w14:paraId="4D429D66" w14:textId="0F9D37F6" w:rsidR="00F84784" w:rsidRDefault="00F84784" w:rsidP="00617B13">
      <w:pPr>
        <w:spacing w:after="0"/>
        <w:jc w:val="both"/>
        <w:rPr>
          <w:rFonts w:ascii="Times New Roman" w:hAnsi="Times New Roman"/>
          <w:sz w:val="16"/>
          <w:szCs w:val="16"/>
          <w:lang w:val="uk-UA"/>
        </w:rPr>
      </w:pPr>
    </w:p>
    <w:p w14:paraId="1D788D0B" w14:textId="34C7AD13" w:rsidR="00F84784" w:rsidRDefault="00F84784" w:rsidP="00617B13">
      <w:pPr>
        <w:spacing w:after="0"/>
        <w:jc w:val="both"/>
        <w:rPr>
          <w:rFonts w:ascii="Times New Roman" w:hAnsi="Times New Roman"/>
          <w:sz w:val="16"/>
          <w:szCs w:val="16"/>
          <w:lang w:val="uk-UA"/>
        </w:rPr>
      </w:pPr>
    </w:p>
    <w:p w14:paraId="6B476FB7" w14:textId="2E95BA11" w:rsidR="00F84784" w:rsidRDefault="00F84784" w:rsidP="00617B13">
      <w:pPr>
        <w:spacing w:after="0"/>
        <w:jc w:val="both"/>
        <w:rPr>
          <w:rFonts w:ascii="Times New Roman" w:hAnsi="Times New Roman"/>
          <w:sz w:val="16"/>
          <w:szCs w:val="16"/>
          <w:lang w:val="uk-UA"/>
        </w:rPr>
      </w:pPr>
    </w:p>
    <w:p w14:paraId="410FD7F2" w14:textId="17DC3A7B" w:rsidR="00F84784" w:rsidRDefault="00F84784" w:rsidP="00617B13">
      <w:pPr>
        <w:spacing w:after="0"/>
        <w:jc w:val="both"/>
        <w:rPr>
          <w:rFonts w:ascii="Times New Roman" w:hAnsi="Times New Roman"/>
          <w:sz w:val="16"/>
          <w:szCs w:val="16"/>
          <w:lang w:val="uk-UA"/>
        </w:rPr>
      </w:pPr>
    </w:p>
    <w:p w14:paraId="76BC32CF" w14:textId="2CF61CE5" w:rsidR="00F84784" w:rsidRDefault="00F84784" w:rsidP="00617B13">
      <w:pPr>
        <w:spacing w:after="0"/>
        <w:jc w:val="both"/>
        <w:rPr>
          <w:rFonts w:ascii="Times New Roman" w:hAnsi="Times New Roman"/>
          <w:sz w:val="16"/>
          <w:szCs w:val="16"/>
          <w:lang w:val="uk-UA"/>
        </w:rPr>
      </w:pPr>
    </w:p>
    <w:p w14:paraId="78BF5408" w14:textId="5F07A4C0" w:rsidR="00F84784" w:rsidRDefault="00F84784" w:rsidP="00617B13">
      <w:pPr>
        <w:spacing w:after="0"/>
        <w:jc w:val="both"/>
        <w:rPr>
          <w:rFonts w:ascii="Times New Roman" w:hAnsi="Times New Roman"/>
          <w:sz w:val="16"/>
          <w:szCs w:val="16"/>
          <w:lang w:val="uk-UA"/>
        </w:rPr>
      </w:pPr>
    </w:p>
    <w:p w14:paraId="43483EAE" w14:textId="45996663" w:rsidR="00F84784" w:rsidRDefault="00F84784" w:rsidP="00617B13">
      <w:pPr>
        <w:spacing w:after="0"/>
        <w:jc w:val="both"/>
        <w:rPr>
          <w:rFonts w:ascii="Times New Roman" w:hAnsi="Times New Roman"/>
          <w:sz w:val="16"/>
          <w:szCs w:val="16"/>
          <w:lang w:val="uk-UA"/>
        </w:rPr>
      </w:pPr>
    </w:p>
    <w:p w14:paraId="28F9C141" w14:textId="10779390" w:rsidR="00F84784" w:rsidRDefault="00F84784" w:rsidP="00617B13">
      <w:pPr>
        <w:spacing w:after="0"/>
        <w:jc w:val="both"/>
        <w:rPr>
          <w:rFonts w:ascii="Times New Roman" w:hAnsi="Times New Roman"/>
          <w:sz w:val="16"/>
          <w:szCs w:val="16"/>
          <w:lang w:val="uk-UA"/>
        </w:rPr>
      </w:pPr>
    </w:p>
    <w:p w14:paraId="5664B096" w14:textId="6FD749F3" w:rsidR="00F84784" w:rsidRDefault="00F84784" w:rsidP="00617B13">
      <w:pPr>
        <w:spacing w:after="0"/>
        <w:jc w:val="both"/>
        <w:rPr>
          <w:rFonts w:ascii="Times New Roman" w:hAnsi="Times New Roman"/>
          <w:sz w:val="16"/>
          <w:szCs w:val="16"/>
          <w:lang w:val="uk-UA"/>
        </w:rPr>
      </w:pPr>
    </w:p>
    <w:p w14:paraId="313CD8DA" w14:textId="77777777" w:rsidR="00F84784" w:rsidRDefault="00F84784" w:rsidP="00617B13">
      <w:pPr>
        <w:spacing w:after="0"/>
        <w:jc w:val="both"/>
        <w:rPr>
          <w:rFonts w:ascii="Times New Roman" w:hAnsi="Times New Roman"/>
          <w:sz w:val="16"/>
          <w:szCs w:val="16"/>
          <w:lang w:val="uk-UA"/>
        </w:rPr>
      </w:pPr>
    </w:p>
    <w:p w14:paraId="1B61FFA3" w14:textId="77777777" w:rsidR="00883CC7" w:rsidRDefault="00883CC7" w:rsidP="00617B13">
      <w:pPr>
        <w:spacing w:after="0"/>
        <w:jc w:val="both"/>
        <w:rPr>
          <w:rFonts w:ascii="Times New Roman" w:hAnsi="Times New Roman"/>
          <w:sz w:val="16"/>
          <w:szCs w:val="16"/>
          <w:lang w:val="uk-UA"/>
        </w:rPr>
      </w:pPr>
    </w:p>
    <w:p w14:paraId="1416D4CC" w14:textId="77777777" w:rsidR="00883CC7" w:rsidRDefault="00883CC7" w:rsidP="00617B13">
      <w:pPr>
        <w:spacing w:after="0"/>
        <w:jc w:val="both"/>
        <w:rPr>
          <w:rFonts w:ascii="Times New Roman" w:hAnsi="Times New Roman"/>
          <w:sz w:val="16"/>
          <w:szCs w:val="16"/>
          <w:lang w:val="uk-UA"/>
        </w:rPr>
      </w:pPr>
    </w:p>
    <w:p w14:paraId="7A2EFF6F" w14:textId="1998C052" w:rsidR="00AE774B" w:rsidRPr="00C303FA" w:rsidRDefault="00AE774B" w:rsidP="00617B13">
      <w:pPr>
        <w:spacing w:after="0"/>
        <w:jc w:val="both"/>
        <w:rPr>
          <w:rFonts w:ascii="Times New Roman" w:hAnsi="Times New Roman"/>
          <w:sz w:val="16"/>
          <w:szCs w:val="16"/>
          <w:lang w:val="uk-UA"/>
        </w:rPr>
      </w:pPr>
      <w:r w:rsidRPr="00C303FA">
        <w:rPr>
          <w:rFonts w:ascii="Times New Roman" w:hAnsi="Times New Roman"/>
          <w:sz w:val="16"/>
          <w:szCs w:val="16"/>
          <w:lang w:val="uk-UA"/>
        </w:rPr>
        <w:t>Валерія Шевченко</w:t>
      </w:r>
    </w:p>
    <w:p w14:paraId="780A4500" w14:textId="77777777" w:rsidR="00AE774B" w:rsidRPr="00C303FA" w:rsidRDefault="00AE774B" w:rsidP="00617B13">
      <w:pPr>
        <w:spacing w:after="0"/>
        <w:jc w:val="both"/>
        <w:rPr>
          <w:rFonts w:ascii="Times New Roman" w:hAnsi="Times New Roman"/>
          <w:sz w:val="28"/>
          <w:szCs w:val="28"/>
          <w:lang w:val="uk-UA"/>
        </w:rPr>
      </w:pPr>
      <w:r w:rsidRPr="00C303FA">
        <w:rPr>
          <w:rFonts w:ascii="Times New Roman" w:hAnsi="Times New Roman"/>
          <w:sz w:val="16"/>
          <w:szCs w:val="16"/>
          <w:lang w:val="uk-UA"/>
        </w:rPr>
        <w:t>(044) 230 06 53</w:t>
      </w:r>
    </w:p>
    <w:sectPr w:rsidR="00AE774B" w:rsidRPr="00C303FA" w:rsidSect="00883CC7">
      <w:footerReference w:type="default" r:id="rId14"/>
      <w:pgSz w:w="11906" w:h="16838"/>
      <w:pgMar w:top="851" w:right="850" w:bottom="709" w:left="1560" w:header="708" w:footer="4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F793E" w14:textId="77777777" w:rsidR="003E7072" w:rsidRDefault="003E7072" w:rsidP="00F7298C">
      <w:pPr>
        <w:spacing w:after="0" w:line="240" w:lineRule="auto"/>
      </w:pPr>
      <w:r>
        <w:separator/>
      </w:r>
    </w:p>
  </w:endnote>
  <w:endnote w:type="continuationSeparator" w:id="0">
    <w:p w14:paraId="30F455F1" w14:textId="77777777" w:rsidR="003E7072" w:rsidRDefault="003E7072" w:rsidP="00F729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Roboto Condensed Light">
    <w:altName w:val="Roboto Condensed Light"/>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8941262"/>
      <w:docPartObj>
        <w:docPartGallery w:val="Page Numbers (Bottom of Page)"/>
        <w:docPartUnique/>
      </w:docPartObj>
    </w:sdtPr>
    <w:sdtEndPr>
      <w:rPr>
        <w:rFonts w:ascii="Times New Roman" w:hAnsi="Times New Roman" w:cs="Times New Roman"/>
      </w:rPr>
    </w:sdtEndPr>
    <w:sdtContent>
      <w:p w14:paraId="65848543" w14:textId="77777777" w:rsidR="00991690" w:rsidRPr="00883CC7" w:rsidRDefault="003E7072">
        <w:pPr>
          <w:pStyle w:val="ad"/>
          <w:jc w:val="right"/>
          <w:rPr>
            <w:rFonts w:ascii="Times New Roman" w:hAnsi="Times New Roman" w:cs="Times New Roman"/>
          </w:rPr>
        </w:pPr>
        <w:r w:rsidRPr="00883CC7">
          <w:rPr>
            <w:rFonts w:ascii="Times New Roman" w:hAnsi="Times New Roman" w:cs="Times New Roman"/>
          </w:rPr>
          <w:fldChar w:fldCharType="begin"/>
        </w:r>
        <w:r w:rsidRPr="00883CC7">
          <w:rPr>
            <w:rFonts w:ascii="Times New Roman" w:hAnsi="Times New Roman" w:cs="Times New Roman"/>
          </w:rPr>
          <w:instrText xml:space="preserve"> PAGE   \* MERGEFORMAT </w:instrText>
        </w:r>
        <w:r w:rsidRPr="00883CC7">
          <w:rPr>
            <w:rFonts w:ascii="Times New Roman" w:hAnsi="Times New Roman" w:cs="Times New Roman"/>
          </w:rPr>
          <w:fldChar w:fldCharType="separate"/>
        </w:r>
        <w:r w:rsidR="00682E7F" w:rsidRPr="00883CC7">
          <w:rPr>
            <w:rFonts w:ascii="Times New Roman" w:hAnsi="Times New Roman" w:cs="Times New Roman"/>
            <w:noProof/>
          </w:rPr>
          <w:t>36</w:t>
        </w:r>
        <w:r w:rsidRPr="00883CC7">
          <w:rPr>
            <w:rFonts w:ascii="Times New Roman" w:hAnsi="Times New Roman" w:cs="Times New Roman"/>
            <w:noProof/>
          </w:rPr>
          <w:fldChar w:fldCharType="end"/>
        </w:r>
      </w:p>
    </w:sdtContent>
  </w:sdt>
  <w:p w14:paraId="27F94AE9" w14:textId="77777777" w:rsidR="00991690" w:rsidRDefault="00991690">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9D914" w14:textId="77777777" w:rsidR="003E7072" w:rsidRDefault="003E7072" w:rsidP="00F7298C">
      <w:pPr>
        <w:spacing w:after="0" w:line="240" w:lineRule="auto"/>
      </w:pPr>
      <w:r>
        <w:separator/>
      </w:r>
    </w:p>
  </w:footnote>
  <w:footnote w:type="continuationSeparator" w:id="0">
    <w:p w14:paraId="44113CDD" w14:textId="77777777" w:rsidR="003E7072" w:rsidRDefault="003E7072" w:rsidP="00F729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411AC"/>
    <w:multiLevelType w:val="hybridMultilevel"/>
    <w:tmpl w:val="A7C0D964"/>
    <w:lvl w:ilvl="0" w:tplc="C30AD3B6">
      <w:start w:val="1"/>
      <w:numFmt w:val="decimal"/>
      <w:lvlText w:val="%1."/>
      <w:lvlJc w:val="left"/>
      <w:pPr>
        <w:ind w:left="928" w:hanging="360"/>
      </w:pPr>
      <w:rPr>
        <w:rFonts w:hint="default"/>
        <w:b/>
        <w:bCs/>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1" w15:restartNumberingAfterBreak="0">
    <w:nsid w:val="08E912BF"/>
    <w:multiLevelType w:val="hybridMultilevel"/>
    <w:tmpl w:val="D758C1A2"/>
    <w:lvl w:ilvl="0" w:tplc="C43E2A72">
      <w:start w:val="1"/>
      <w:numFmt w:val="decimal"/>
      <w:lvlText w:val="%1."/>
      <w:lvlJc w:val="left"/>
      <w:pPr>
        <w:ind w:left="927" w:hanging="360"/>
      </w:pPr>
      <w:rPr>
        <w:rFonts w:cstheme="minorBidi"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BFD1C1F"/>
    <w:multiLevelType w:val="hybridMultilevel"/>
    <w:tmpl w:val="C658D916"/>
    <w:lvl w:ilvl="0" w:tplc="99725942">
      <w:start w:val="1"/>
      <w:numFmt w:val="decimal"/>
      <w:lvlText w:val="%1."/>
      <w:lvlJc w:val="left"/>
      <w:pPr>
        <w:ind w:left="1778" w:hanging="360"/>
      </w:pPr>
      <w:rPr>
        <w:rFonts w:ascii="Times New Roman" w:eastAsiaTheme="minorHAnsi" w:hAnsi="Times New Roman" w:cs="Times New Roman"/>
      </w:r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3" w15:restartNumberingAfterBreak="0">
    <w:nsid w:val="0C5F3908"/>
    <w:multiLevelType w:val="multilevel"/>
    <w:tmpl w:val="5F34A75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607454"/>
    <w:multiLevelType w:val="multilevel"/>
    <w:tmpl w:val="00668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7235BF"/>
    <w:multiLevelType w:val="hybridMultilevel"/>
    <w:tmpl w:val="1F964094"/>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15:restartNumberingAfterBreak="0">
    <w:nsid w:val="10670044"/>
    <w:multiLevelType w:val="multilevel"/>
    <w:tmpl w:val="AB4C2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6B158C"/>
    <w:multiLevelType w:val="hybridMultilevel"/>
    <w:tmpl w:val="F8AC7CFC"/>
    <w:lvl w:ilvl="0" w:tplc="342E2C26">
      <w:start w:val="1"/>
      <w:numFmt w:val="decimal"/>
      <w:lvlText w:val="%1."/>
      <w:lvlJc w:val="left"/>
      <w:pPr>
        <w:ind w:left="1778" w:hanging="360"/>
      </w:pPr>
      <w:rPr>
        <w:rFonts w:ascii="Times New Roman" w:eastAsiaTheme="minorHAnsi" w:hAnsi="Times New Roman" w:cs="Times New Roman"/>
      </w:r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8" w15:restartNumberingAfterBreak="0">
    <w:nsid w:val="13BD7A4C"/>
    <w:multiLevelType w:val="multilevel"/>
    <w:tmpl w:val="0C207EF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5B60C55"/>
    <w:multiLevelType w:val="multilevel"/>
    <w:tmpl w:val="B23E6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310DE8"/>
    <w:multiLevelType w:val="multilevel"/>
    <w:tmpl w:val="690A0D7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1FF7E54"/>
    <w:multiLevelType w:val="hybridMultilevel"/>
    <w:tmpl w:val="8AC4015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237911A2"/>
    <w:multiLevelType w:val="multilevel"/>
    <w:tmpl w:val="519AD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C86059"/>
    <w:multiLevelType w:val="multilevel"/>
    <w:tmpl w:val="54383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885C80"/>
    <w:multiLevelType w:val="multilevel"/>
    <w:tmpl w:val="A9628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7B4A68"/>
    <w:multiLevelType w:val="hybridMultilevel"/>
    <w:tmpl w:val="F8821C12"/>
    <w:lvl w:ilvl="0" w:tplc="30B274A2">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16" w15:restartNumberingAfterBreak="0">
    <w:nsid w:val="27DC584D"/>
    <w:multiLevelType w:val="hybridMultilevel"/>
    <w:tmpl w:val="B14051C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28AC1491"/>
    <w:multiLevelType w:val="multilevel"/>
    <w:tmpl w:val="2C365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D076F7"/>
    <w:multiLevelType w:val="multilevel"/>
    <w:tmpl w:val="6D362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A0303D"/>
    <w:multiLevelType w:val="hybridMultilevel"/>
    <w:tmpl w:val="A81A705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35B05903"/>
    <w:multiLevelType w:val="multilevel"/>
    <w:tmpl w:val="C658D916"/>
    <w:lvl w:ilvl="0">
      <w:start w:val="1"/>
      <w:numFmt w:val="decimal"/>
      <w:lvlText w:val="%1."/>
      <w:lvlJc w:val="left"/>
      <w:pPr>
        <w:ind w:left="1778" w:hanging="360"/>
      </w:pPr>
      <w:rPr>
        <w:rFonts w:ascii="Times New Roman" w:eastAsiaTheme="minorHAnsi" w:hAnsi="Times New Roman" w:cs="Times New Roman"/>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1" w15:restartNumberingAfterBreak="0">
    <w:nsid w:val="35E41D89"/>
    <w:multiLevelType w:val="multilevel"/>
    <w:tmpl w:val="80AEF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C44343"/>
    <w:multiLevelType w:val="multilevel"/>
    <w:tmpl w:val="41502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2652CE"/>
    <w:multiLevelType w:val="multilevel"/>
    <w:tmpl w:val="E6F60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52107A"/>
    <w:multiLevelType w:val="multilevel"/>
    <w:tmpl w:val="82DA4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76C39A6"/>
    <w:multiLevelType w:val="multilevel"/>
    <w:tmpl w:val="8C9CA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1B4A5F"/>
    <w:multiLevelType w:val="multilevel"/>
    <w:tmpl w:val="B9FA302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9772508"/>
    <w:multiLevelType w:val="hybridMultilevel"/>
    <w:tmpl w:val="FFAABA52"/>
    <w:lvl w:ilvl="0" w:tplc="9C060A86">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28" w15:restartNumberingAfterBreak="0">
    <w:nsid w:val="4ED03BAC"/>
    <w:multiLevelType w:val="multilevel"/>
    <w:tmpl w:val="D56ADD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FF06B32"/>
    <w:multiLevelType w:val="hybridMultilevel"/>
    <w:tmpl w:val="897843DA"/>
    <w:lvl w:ilvl="0" w:tplc="FF4E11CE">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53330213"/>
    <w:multiLevelType w:val="multilevel"/>
    <w:tmpl w:val="7BCE1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F618F9"/>
    <w:multiLevelType w:val="hybridMultilevel"/>
    <w:tmpl w:val="73863D3E"/>
    <w:lvl w:ilvl="0" w:tplc="AF2A496E">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32" w15:restartNumberingAfterBreak="0">
    <w:nsid w:val="64CB0527"/>
    <w:multiLevelType w:val="multilevel"/>
    <w:tmpl w:val="A7CE0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250690"/>
    <w:multiLevelType w:val="multilevel"/>
    <w:tmpl w:val="D1347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231FEA"/>
    <w:multiLevelType w:val="multilevel"/>
    <w:tmpl w:val="30F69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2"/>
  </w:num>
  <w:num w:numId="3">
    <w:abstractNumId w:val="34"/>
  </w:num>
  <w:num w:numId="4">
    <w:abstractNumId w:val="18"/>
  </w:num>
  <w:num w:numId="5">
    <w:abstractNumId w:val="24"/>
  </w:num>
  <w:num w:numId="6">
    <w:abstractNumId w:val="10"/>
  </w:num>
  <w:num w:numId="7">
    <w:abstractNumId w:val="5"/>
  </w:num>
  <w:num w:numId="8">
    <w:abstractNumId w:val="28"/>
  </w:num>
  <w:num w:numId="9">
    <w:abstractNumId w:val="27"/>
  </w:num>
  <w:num w:numId="10">
    <w:abstractNumId w:val="11"/>
  </w:num>
  <w:num w:numId="11">
    <w:abstractNumId w:val="25"/>
  </w:num>
  <w:num w:numId="12">
    <w:abstractNumId w:val="21"/>
  </w:num>
  <w:num w:numId="13">
    <w:abstractNumId w:val="22"/>
  </w:num>
  <w:num w:numId="14">
    <w:abstractNumId w:val="26"/>
  </w:num>
  <w:num w:numId="15">
    <w:abstractNumId w:val="3"/>
  </w:num>
  <w:num w:numId="16">
    <w:abstractNumId w:val="8"/>
  </w:num>
  <w:num w:numId="17">
    <w:abstractNumId w:val="15"/>
  </w:num>
  <w:num w:numId="18">
    <w:abstractNumId w:val="19"/>
  </w:num>
  <w:num w:numId="19">
    <w:abstractNumId w:val="29"/>
  </w:num>
  <w:num w:numId="20">
    <w:abstractNumId w:val="32"/>
  </w:num>
  <w:num w:numId="21">
    <w:abstractNumId w:val="14"/>
  </w:num>
  <w:num w:numId="22">
    <w:abstractNumId w:val="30"/>
  </w:num>
  <w:num w:numId="23">
    <w:abstractNumId w:val="33"/>
  </w:num>
  <w:num w:numId="24">
    <w:abstractNumId w:val="4"/>
  </w:num>
  <w:num w:numId="25">
    <w:abstractNumId w:val="9"/>
  </w:num>
  <w:num w:numId="26">
    <w:abstractNumId w:val="6"/>
  </w:num>
  <w:num w:numId="27">
    <w:abstractNumId w:val="23"/>
  </w:num>
  <w:num w:numId="28">
    <w:abstractNumId w:val="31"/>
  </w:num>
  <w:num w:numId="29">
    <w:abstractNumId w:val="17"/>
  </w:num>
  <w:num w:numId="30">
    <w:abstractNumId w:val="16"/>
  </w:num>
  <w:num w:numId="31">
    <w:abstractNumId w:val="7"/>
  </w:num>
  <w:num w:numId="32">
    <w:abstractNumId w:val="0"/>
  </w:num>
  <w:num w:numId="33">
    <w:abstractNumId w:val="20"/>
  </w:num>
  <w:num w:numId="34">
    <w:abstractNumId w:val="2"/>
  </w:num>
  <w:num w:numId="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564"/>
    <w:rsid w:val="00000183"/>
    <w:rsid w:val="00000426"/>
    <w:rsid w:val="00004E12"/>
    <w:rsid w:val="00006212"/>
    <w:rsid w:val="0000695E"/>
    <w:rsid w:val="00012475"/>
    <w:rsid w:val="00015115"/>
    <w:rsid w:val="00015E59"/>
    <w:rsid w:val="0001756B"/>
    <w:rsid w:val="00021407"/>
    <w:rsid w:val="000214B0"/>
    <w:rsid w:val="00024A22"/>
    <w:rsid w:val="00024B27"/>
    <w:rsid w:val="000271E1"/>
    <w:rsid w:val="00027277"/>
    <w:rsid w:val="00027D4D"/>
    <w:rsid w:val="00030805"/>
    <w:rsid w:val="00031B75"/>
    <w:rsid w:val="00031FF5"/>
    <w:rsid w:val="00032212"/>
    <w:rsid w:val="00035EE1"/>
    <w:rsid w:val="00037D59"/>
    <w:rsid w:val="000405F5"/>
    <w:rsid w:val="000409AF"/>
    <w:rsid w:val="00040F06"/>
    <w:rsid w:val="00041213"/>
    <w:rsid w:val="00041693"/>
    <w:rsid w:val="00042403"/>
    <w:rsid w:val="00047EAA"/>
    <w:rsid w:val="00050210"/>
    <w:rsid w:val="000510CA"/>
    <w:rsid w:val="00051F7B"/>
    <w:rsid w:val="000536E3"/>
    <w:rsid w:val="000549E0"/>
    <w:rsid w:val="00056D0C"/>
    <w:rsid w:val="000600F8"/>
    <w:rsid w:val="0006031A"/>
    <w:rsid w:val="00060645"/>
    <w:rsid w:val="000653A2"/>
    <w:rsid w:val="00066D04"/>
    <w:rsid w:val="00073E0C"/>
    <w:rsid w:val="00075721"/>
    <w:rsid w:val="00080315"/>
    <w:rsid w:val="000822F0"/>
    <w:rsid w:val="000826D6"/>
    <w:rsid w:val="00082921"/>
    <w:rsid w:val="000833A0"/>
    <w:rsid w:val="00092156"/>
    <w:rsid w:val="00093817"/>
    <w:rsid w:val="000960B6"/>
    <w:rsid w:val="00096BE0"/>
    <w:rsid w:val="00097B26"/>
    <w:rsid w:val="000A0646"/>
    <w:rsid w:val="000A19CA"/>
    <w:rsid w:val="000A2915"/>
    <w:rsid w:val="000A3464"/>
    <w:rsid w:val="000A423C"/>
    <w:rsid w:val="000A43E2"/>
    <w:rsid w:val="000A528A"/>
    <w:rsid w:val="000A5E1D"/>
    <w:rsid w:val="000A6019"/>
    <w:rsid w:val="000A6FAA"/>
    <w:rsid w:val="000B2E33"/>
    <w:rsid w:val="000B4187"/>
    <w:rsid w:val="000C0906"/>
    <w:rsid w:val="000C1C8B"/>
    <w:rsid w:val="000C317E"/>
    <w:rsid w:val="000C42FA"/>
    <w:rsid w:val="000C4FF5"/>
    <w:rsid w:val="000C6116"/>
    <w:rsid w:val="000C6556"/>
    <w:rsid w:val="000C674D"/>
    <w:rsid w:val="000C6973"/>
    <w:rsid w:val="000D3224"/>
    <w:rsid w:val="000D4E92"/>
    <w:rsid w:val="000D6702"/>
    <w:rsid w:val="000E5047"/>
    <w:rsid w:val="000E54FF"/>
    <w:rsid w:val="000E7F68"/>
    <w:rsid w:val="000F0431"/>
    <w:rsid w:val="000F0C66"/>
    <w:rsid w:val="000F2586"/>
    <w:rsid w:val="000F26F0"/>
    <w:rsid w:val="000F383E"/>
    <w:rsid w:val="000F4BCC"/>
    <w:rsid w:val="000F4E98"/>
    <w:rsid w:val="000F5FD2"/>
    <w:rsid w:val="000F7EDD"/>
    <w:rsid w:val="001003D5"/>
    <w:rsid w:val="00100C4D"/>
    <w:rsid w:val="001012DE"/>
    <w:rsid w:val="00103CE9"/>
    <w:rsid w:val="00105F3A"/>
    <w:rsid w:val="00106558"/>
    <w:rsid w:val="001070E9"/>
    <w:rsid w:val="00111802"/>
    <w:rsid w:val="00113E9B"/>
    <w:rsid w:val="001145AB"/>
    <w:rsid w:val="00115C89"/>
    <w:rsid w:val="001164E5"/>
    <w:rsid w:val="00127EC9"/>
    <w:rsid w:val="001338FA"/>
    <w:rsid w:val="00133B13"/>
    <w:rsid w:val="00133F49"/>
    <w:rsid w:val="00137BFC"/>
    <w:rsid w:val="001440DE"/>
    <w:rsid w:val="001470D8"/>
    <w:rsid w:val="00156470"/>
    <w:rsid w:val="001567C0"/>
    <w:rsid w:val="00160582"/>
    <w:rsid w:val="00160666"/>
    <w:rsid w:val="00160FDA"/>
    <w:rsid w:val="00161184"/>
    <w:rsid w:val="001618ED"/>
    <w:rsid w:val="00162404"/>
    <w:rsid w:val="00162CA8"/>
    <w:rsid w:val="00164962"/>
    <w:rsid w:val="00164A88"/>
    <w:rsid w:val="00167655"/>
    <w:rsid w:val="00167BE3"/>
    <w:rsid w:val="001772DD"/>
    <w:rsid w:val="00182BCB"/>
    <w:rsid w:val="001840A6"/>
    <w:rsid w:val="00186D6F"/>
    <w:rsid w:val="00187818"/>
    <w:rsid w:val="00193F59"/>
    <w:rsid w:val="00196CD9"/>
    <w:rsid w:val="001A02BD"/>
    <w:rsid w:val="001A137C"/>
    <w:rsid w:val="001A1555"/>
    <w:rsid w:val="001A1AA6"/>
    <w:rsid w:val="001A20DA"/>
    <w:rsid w:val="001A2122"/>
    <w:rsid w:val="001A2389"/>
    <w:rsid w:val="001A30D8"/>
    <w:rsid w:val="001A3470"/>
    <w:rsid w:val="001A455E"/>
    <w:rsid w:val="001A66C6"/>
    <w:rsid w:val="001B205A"/>
    <w:rsid w:val="001B5979"/>
    <w:rsid w:val="001C1689"/>
    <w:rsid w:val="001C2F3A"/>
    <w:rsid w:val="001C3CDC"/>
    <w:rsid w:val="001C4271"/>
    <w:rsid w:val="001C4AE9"/>
    <w:rsid w:val="001C56A4"/>
    <w:rsid w:val="001C6608"/>
    <w:rsid w:val="001C700C"/>
    <w:rsid w:val="001C730A"/>
    <w:rsid w:val="001D4849"/>
    <w:rsid w:val="001D531A"/>
    <w:rsid w:val="001D57A7"/>
    <w:rsid w:val="001E07A7"/>
    <w:rsid w:val="001E0E78"/>
    <w:rsid w:val="001E232A"/>
    <w:rsid w:val="001E2AA3"/>
    <w:rsid w:val="001E59BE"/>
    <w:rsid w:val="001E7593"/>
    <w:rsid w:val="001E7717"/>
    <w:rsid w:val="001E7882"/>
    <w:rsid w:val="001E7DB4"/>
    <w:rsid w:val="001F1E8E"/>
    <w:rsid w:val="001F3B66"/>
    <w:rsid w:val="001F55F9"/>
    <w:rsid w:val="00201389"/>
    <w:rsid w:val="00201AA0"/>
    <w:rsid w:val="00203855"/>
    <w:rsid w:val="00205D37"/>
    <w:rsid w:val="00206FB7"/>
    <w:rsid w:val="0020775D"/>
    <w:rsid w:val="00207C87"/>
    <w:rsid w:val="00210569"/>
    <w:rsid w:val="0021184A"/>
    <w:rsid w:val="002130D1"/>
    <w:rsid w:val="00216F2C"/>
    <w:rsid w:val="0021770E"/>
    <w:rsid w:val="00220703"/>
    <w:rsid w:val="00222AD3"/>
    <w:rsid w:val="00224C2A"/>
    <w:rsid w:val="0022612A"/>
    <w:rsid w:val="00227CF8"/>
    <w:rsid w:val="00232143"/>
    <w:rsid w:val="00232FDE"/>
    <w:rsid w:val="00235C45"/>
    <w:rsid w:val="002363AF"/>
    <w:rsid w:val="00236F13"/>
    <w:rsid w:val="00237084"/>
    <w:rsid w:val="002405E7"/>
    <w:rsid w:val="00241155"/>
    <w:rsid w:val="002508E2"/>
    <w:rsid w:val="0025101B"/>
    <w:rsid w:val="002511B5"/>
    <w:rsid w:val="00251C2A"/>
    <w:rsid w:val="00254F5E"/>
    <w:rsid w:val="00255DEE"/>
    <w:rsid w:val="0026114D"/>
    <w:rsid w:val="0026159F"/>
    <w:rsid w:val="00261758"/>
    <w:rsid w:val="002620AE"/>
    <w:rsid w:val="002652EE"/>
    <w:rsid w:val="002735BD"/>
    <w:rsid w:val="00275F0F"/>
    <w:rsid w:val="0027637A"/>
    <w:rsid w:val="00276DB9"/>
    <w:rsid w:val="00281687"/>
    <w:rsid w:val="00281762"/>
    <w:rsid w:val="00281F22"/>
    <w:rsid w:val="0028271F"/>
    <w:rsid w:val="00286C27"/>
    <w:rsid w:val="00287626"/>
    <w:rsid w:val="00290A16"/>
    <w:rsid w:val="0029179F"/>
    <w:rsid w:val="00291CDA"/>
    <w:rsid w:val="002924F7"/>
    <w:rsid w:val="0029400F"/>
    <w:rsid w:val="002963BD"/>
    <w:rsid w:val="002A23C0"/>
    <w:rsid w:val="002A2E12"/>
    <w:rsid w:val="002A2EE7"/>
    <w:rsid w:val="002A393F"/>
    <w:rsid w:val="002A6F20"/>
    <w:rsid w:val="002B3E0C"/>
    <w:rsid w:val="002B41A5"/>
    <w:rsid w:val="002B4698"/>
    <w:rsid w:val="002B4B6D"/>
    <w:rsid w:val="002C1645"/>
    <w:rsid w:val="002C1976"/>
    <w:rsid w:val="002C2452"/>
    <w:rsid w:val="002C2D2E"/>
    <w:rsid w:val="002C35C8"/>
    <w:rsid w:val="002C4BC5"/>
    <w:rsid w:val="002D007C"/>
    <w:rsid w:val="002D4883"/>
    <w:rsid w:val="002D4C83"/>
    <w:rsid w:val="002D64A3"/>
    <w:rsid w:val="002D65C8"/>
    <w:rsid w:val="002E049C"/>
    <w:rsid w:val="002E06AF"/>
    <w:rsid w:val="002E3586"/>
    <w:rsid w:val="002E4C6C"/>
    <w:rsid w:val="002E597A"/>
    <w:rsid w:val="002F30AB"/>
    <w:rsid w:val="002F55EA"/>
    <w:rsid w:val="002F663B"/>
    <w:rsid w:val="002F7476"/>
    <w:rsid w:val="002F7A6D"/>
    <w:rsid w:val="00301F2A"/>
    <w:rsid w:val="003055C1"/>
    <w:rsid w:val="00305F5B"/>
    <w:rsid w:val="00306B38"/>
    <w:rsid w:val="00311449"/>
    <w:rsid w:val="00311E68"/>
    <w:rsid w:val="003135AC"/>
    <w:rsid w:val="00314BD7"/>
    <w:rsid w:val="00321F0A"/>
    <w:rsid w:val="00327685"/>
    <w:rsid w:val="00330061"/>
    <w:rsid w:val="00332C0E"/>
    <w:rsid w:val="003369EE"/>
    <w:rsid w:val="003377DF"/>
    <w:rsid w:val="003426CD"/>
    <w:rsid w:val="00342BB4"/>
    <w:rsid w:val="003503A5"/>
    <w:rsid w:val="0035097B"/>
    <w:rsid w:val="00353510"/>
    <w:rsid w:val="0035361A"/>
    <w:rsid w:val="00355009"/>
    <w:rsid w:val="00355DA9"/>
    <w:rsid w:val="00357876"/>
    <w:rsid w:val="00363E6A"/>
    <w:rsid w:val="003706C7"/>
    <w:rsid w:val="003707A9"/>
    <w:rsid w:val="0037153A"/>
    <w:rsid w:val="003746E2"/>
    <w:rsid w:val="00377D8E"/>
    <w:rsid w:val="00380296"/>
    <w:rsid w:val="00380C4F"/>
    <w:rsid w:val="00381BF2"/>
    <w:rsid w:val="00381E41"/>
    <w:rsid w:val="00382489"/>
    <w:rsid w:val="00382819"/>
    <w:rsid w:val="00382C8A"/>
    <w:rsid w:val="00383EAA"/>
    <w:rsid w:val="00385E2C"/>
    <w:rsid w:val="00392B5A"/>
    <w:rsid w:val="0039414A"/>
    <w:rsid w:val="00395B1B"/>
    <w:rsid w:val="003A0005"/>
    <w:rsid w:val="003A000A"/>
    <w:rsid w:val="003A054F"/>
    <w:rsid w:val="003A18F8"/>
    <w:rsid w:val="003A4541"/>
    <w:rsid w:val="003B2099"/>
    <w:rsid w:val="003B2763"/>
    <w:rsid w:val="003B2F8B"/>
    <w:rsid w:val="003B657D"/>
    <w:rsid w:val="003C21B7"/>
    <w:rsid w:val="003C24AE"/>
    <w:rsid w:val="003C3620"/>
    <w:rsid w:val="003C4003"/>
    <w:rsid w:val="003C69CE"/>
    <w:rsid w:val="003C70E0"/>
    <w:rsid w:val="003D0951"/>
    <w:rsid w:val="003D310E"/>
    <w:rsid w:val="003D5A2D"/>
    <w:rsid w:val="003D76A8"/>
    <w:rsid w:val="003E5B5A"/>
    <w:rsid w:val="003E7072"/>
    <w:rsid w:val="003F1602"/>
    <w:rsid w:val="003F2FE7"/>
    <w:rsid w:val="003F2FF5"/>
    <w:rsid w:val="003F406E"/>
    <w:rsid w:val="003F4686"/>
    <w:rsid w:val="003F5453"/>
    <w:rsid w:val="003F7484"/>
    <w:rsid w:val="00400178"/>
    <w:rsid w:val="00402ACA"/>
    <w:rsid w:val="00403F97"/>
    <w:rsid w:val="004040D7"/>
    <w:rsid w:val="0040424A"/>
    <w:rsid w:val="00411629"/>
    <w:rsid w:val="00412909"/>
    <w:rsid w:val="00413FC7"/>
    <w:rsid w:val="0041400D"/>
    <w:rsid w:val="00417FB3"/>
    <w:rsid w:val="00420735"/>
    <w:rsid w:val="0042097C"/>
    <w:rsid w:val="00423754"/>
    <w:rsid w:val="00424832"/>
    <w:rsid w:val="0042558A"/>
    <w:rsid w:val="004272C1"/>
    <w:rsid w:val="00431507"/>
    <w:rsid w:val="00431962"/>
    <w:rsid w:val="004319E6"/>
    <w:rsid w:val="00432F03"/>
    <w:rsid w:val="0043404A"/>
    <w:rsid w:val="00435584"/>
    <w:rsid w:val="00435E62"/>
    <w:rsid w:val="004411EE"/>
    <w:rsid w:val="00441E42"/>
    <w:rsid w:val="00443455"/>
    <w:rsid w:val="004438D4"/>
    <w:rsid w:val="00444160"/>
    <w:rsid w:val="004451DD"/>
    <w:rsid w:val="00445405"/>
    <w:rsid w:val="004468B9"/>
    <w:rsid w:val="004528C1"/>
    <w:rsid w:val="00452FB8"/>
    <w:rsid w:val="00453432"/>
    <w:rsid w:val="00453F80"/>
    <w:rsid w:val="00454B70"/>
    <w:rsid w:val="00465A96"/>
    <w:rsid w:val="004675F3"/>
    <w:rsid w:val="00470B89"/>
    <w:rsid w:val="00470E5C"/>
    <w:rsid w:val="004723FA"/>
    <w:rsid w:val="00472E43"/>
    <w:rsid w:val="00473F0C"/>
    <w:rsid w:val="00474B68"/>
    <w:rsid w:val="00474FD1"/>
    <w:rsid w:val="00475F6A"/>
    <w:rsid w:val="0047619B"/>
    <w:rsid w:val="004821C8"/>
    <w:rsid w:val="00485482"/>
    <w:rsid w:val="00486C59"/>
    <w:rsid w:val="00491942"/>
    <w:rsid w:val="004929EE"/>
    <w:rsid w:val="00493F36"/>
    <w:rsid w:val="0049776C"/>
    <w:rsid w:val="004A1799"/>
    <w:rsid w:val="004A18C9"/>
    <w:rsid w:val="004A6132"/>
    <w:rsid w:val="004A6638"/>
    <w:rsid w:val="004A675E"/>
    <w:rsid w:val="004A7476"/>
    <w:rsid w:val="004B1439"/>
    <w:rsid w:val="004B253C"/>
    <w:rsid w:val="004B3E2D"/>
    <w:rsid w:val="004B52AD"/>
    <w:rsid w:val="004B56D6"/>
    <w:rsid w:val="004B5E90"/>
    <w:rsid w:val="004B70E1"/>
    <w:rsid w:val="004C1339"/>
    <w:rsid w:val="004C137D"/>
    <w:rsid w:val="004C2287"/>
    <w:rsid w:val="004C3A69"/>
    <w:rsid w:val="004C4535"/>
    <w:rsid w:val="004D0971"/>
    <w:rsid w:val="004D117C"/>
    <w:rsid w:val="004D12C6"/>
    <w:rsid w:val="004D2775"/>
    <w:rsid w:val="004D39B3"/>
    <w:rsid w:val="004D3C17"/>
    <w:rsid w:val="004D426A"/>
    <w:rsid w:val="004E073F"/>
    <w:rsid w:val="004E1380"/>
    <w:rsid w:val="004E1AE6"/>
    <w:rsid w:val="004E1CAB"/>
    <w:rsid w:val="004E21AA"/>
    <w:rsid w:val="004E229A"/>
    <w:rsid w:val="004E2D0B"/>
    <w:rsid w:val="004E6224"/>
    <w:rsid w:val="004E65D3"/>
    <w:rsid w:val="004E7545"/>
    <w:rsid w:val="004E7C88"/>
    <w:rsid w:val="004E7ECC"/>
    <w:rsid w:val="004F0BCC"/>
    <w:rsid w:val="004F561F"/>
    <w:rsid w:val="004F5F9C"/>
    <w:rsid w:val="004F7B5E"/>
    <w:rsid w:val="005008CD"/>
    <w:rsid w:val="0050244C"/>
    <w:rsid w:val="005070AC"/>
    <w:rsid w:val="00512378"/>
    <w:rsid w:val="00512EC1"/>
    <w:rsid w:val="005177D8"/>
    <w:rsid w:val="00521546"/>
    <w:rsid w:val="0052186E"/>
    <w:rsid w:val="005225C5"/>
    <w:rsid w:val="00524090"/>
    <w:rsid w:val="00524A02"/>
    <w:rsid w:val="0052561C"/>
    <w:rsid w:val="00526162"/>
    <w:rsid w:val="00530754"/>
    <w:rsid w:val="0053163B"/>
    <w:rsid w:val="005369E3"/>
    <w:rsid w:val="00536CCB"/>
    <w:rsid w:val="005377E8"/>
    <w:rsid w:val="00537DC3"/>
    <w:rsid w:val="00540867"/>
    <w:rsid w:val="00543E56"/>
    <w:rsid w:val="005441FE"/>
    <w:rsid w:val="00545EC1"/>
    <w:rsid w:val="0054694B"/>
    <w:rsid w:val="0054766E"/>
    <w:rsid w:val="005502BA"/>
    <w:rsid w:val="005517F1"/>
    <w:rsid w:val="0056354B"/>
    <w:rsid w:val="0056362F"/>
    <w:rsid w:val="00572957"/>
    <w:rsid w:val="00572F97"/>
    <w:rsid w:val="005739CB"/>
    <w:rsid w:val="00576D8D"/>
    <w:rsid w:val="0057760E"/>
    <w:rsid w:val="0058253A"/>
    <w:rsid w:val="00582FA3"/>
    <w:rsid w:val="005838FD"/>
    <w:rsid w:val="00583EEB"/>
    <w:rsid w:val="005868A4"/>
    <w:rsid w:val="00591973"/>
    <w:rsid w:val="00593585"/>
    <w:rsid w:val="0059775A"/>
    <w:rsid w:val="005A0719"/>
    <w:rsid w:val="005A2186"/>
    <w:rsid w:val="005A2502"/>
    <w:rsid w:val="005A5D0F"/>
    <w:rsid w:val="005A6FB4"/>
    <w:rsid w:val="005A6FFF"/>
    <w:rsid w:val="005A7DFC"/>
    <w:rsid w:val="005B0679"/>
    <w:rsid w:val="005B2985"/>
    <w:rsid w:val="005B5483"/>
    <w:rsid w:val="005C28CB"/>
    <w:rsid w:val="005C4B64"/>
    <w:rsid w:val="005C4B78"/>
    <w:rsid w:val="005C67D8"/>
    <w:rsid w:val="005D2B37"/>
    <w:rsid w:val="005D4314"/>
    <w:rsid w:val="005D4C19"/>
    <w:rsid w:val="005D5016"/>
    <w:rsid w:val="005D5D7B"/>
    <w:rsid w:val="005D6CF2"/>
    <w:rsid w:val="005D7A93"/>
    <w:rsid w:val="005E281D"/>
    <w:rsid w:val="005E2CD8"/>
    <w:rsid w:val="005E6B8C"/>
    <w:rsid w:val="005E6EAC"/>
    <w:rsid w:val="005F07D3"/>
    <w:rsid w:val="005F1165"/>
    <w:rsid w:val="005F1A7E"/>
    <w:rsid w:val="005F4E5C"/>
    <w:rsid w:val="006008A5"/>
    <w:rsid w:val="006057BC"/>
    <w:rsid w:val="00605FDF"/>
    <w:rsid w:val="00606178"/>
    <w:rsid w:val="00606A68"/>
    <w:rsid w:val="00613A69"/>
    <w:rsid w:val="0061439D"/>
    <w:rsid w:val="0061746B"/>
    <w:rsid w:val="00617B13"/>
    <w:rsid w:val="0062190A"/>
    <w:rsid w:val="006264D6"/>
    <w:rsid w:val="00627F6E"/>
    <w:rsid w:val="00630756"/>
    <w:rsid w:val="0063099D"/>
    <w:rsid w:val="006341C5"/>
    <w:rsid w:val="00635B77"/>
    <w:rsid w:val="00642687"/>
    <w:rsid w:val="006445B3"/>
    <w:rsid w:val="00646CF9"/>
    <w:rsid w:val="00647632"/>
    <w:rsid w:val="00647F9F"/>
    <w:rsid w:val="00650DCB"/>
    <w:rsid w:val="00651A24"/>
    <w:rsid w:val="006526E2"/>
    <w:rsid w:val="00653FC5"/>
    <w:rsid w:val="00654B6C"/>
    <w:rsid w:val="00655C59"/>
    <w:rsid w:val="00655CD0"/>
    <w:rsid w:val="00656213"/>
    <w:rsid w:val="00660E19"/>
    <w:rsid w:val="006639D1"/>
    <w:rsid w:val="00666207"/>
    <w:rsid w:val="006719E1"/>
    <w:rsid w:val="00673427"/>
    <w:rsid w:val="00673733"/>
    <w:rsid w:val="00673B22"/>
    <w:rsid w:val="0067634A"/>
    <w:rsid w:val="00680EFB"/>
    <w:rsid w:val="006814D4"/>
    <w:rsid w:val="00681801"/>
    <w:rsid w:val="006818AB"/>
    <w:rsid w:val="00682E7F"/>
    <w:rsid w:val="0068327A"/>
    <w:rsid w:val="0068332D"/>
    <w:rsid w:val="00683737"/>
    <w:rsid w:val="006846BF"/>
    <w:rsid w:val="0068580B"/>
    <w:rsid w:val="00685A50"/>
    <w:rsid w:val="0068651D"/>
    <w:rsid w:val="0069657F"/>
    <w:rsid w:val="00696955"/>
    <w:rsid w:val="006B4736"/>
    <w:rsid w:val="006B5A73"/>
    <w:rsid w:val="006B61B0"/>
    <w:rsid w:val="006B67B7"/>
    <w:rsid w:val="006B7A0E"/>
    <w:rsid w:val="006B7F71"/>
    <w:rsid w:val="006C0124"/>
    <w:rsid w:val="006C2D1F"/>
    <w:rsid w:val="006C5CEA"/>
    <w:rsid w:val="006C5F60"/>
    <w:rsid w:val="006C6562"/>
    <w:rsid w:val="006C69C9"/>
    <w:rsid w:val="006C6C11"/>
    <w:rsid w:val="006C7A84"/>
    <w:rsid w:val="006D0972"/>
    <w:rsid w:val="006D0F0D"/>
    <w:rsid w:val="006D60CE"/>
    <w:rsid w:val="006E1D19"/>
    <w:rsid w:val="006E29AA"/>
    <w:rsid w:val="006E53F3"/>
    <w:rsid w:val="006E55E1"/>
    <w:rsid w:val="006F020E"/>
    <w:rsid w:val="006F4C14"/>
    <w:rsid w:val="006F550D"/>
    <w:rsid w:val="006F5A62"/>
    <w:rsid w:val="006F7F36"/>
    <w:rsid w:val="00704428"/>
    <w:rsid w:val="00704A63"/>
    <w:rsid w:val="00706D0A"/>
    <w:rsid w:val="007072D3"/>
    <w:rsid w:val="0071159F"/>
    <w:rsid w:val="00713C08"/>
    <w:rsid w:val="00714461"/>
    <w:rsid w:val="0071636D"/>
    <w:rsid w:val="0071644A"/>
    <w:rsid w:val="00716D5B"/>
    <w:rsid w:val="0072162C"/>
    <w:rsid w:val="00722946"/>
    <w:rsid w:val="007236F2"/>
    <w:rsid w:val="00727D56"/>
    <w:rsid w:val="00732204"/>
    <w:rsid w:val="0073733D"/>
    <w:rsid w:val="00741A5C"/>
    <w:rsid w:val="007435EF"/>
    <w:rsid w:val="00745F13"/>
    <w:rsid w:val="0074692B"/>
    <w:rsid w:val="00747B74"/>
    <w:rsid w:val="00747EA9"/>
    <w:rsid w:val="0075168A"/>
    <w:rsid w:val="00752137"/>
    <w:rsid w:val="0075218B"/>
    <w:rsid w:val="00753853"/>
    <w:rsid w:val="007549C8"/>
    <w:rsid w:val="00754D99"/>
    <w:rsid w:val="00754DB2"/>
    <w:rsid w:val="007637DD"/>
    <w:rsid w:val="007639C4"/>
    <w:rsid w:val="007645F1"/>
    <w:rsid w:val="007703D5"/>
    <w:rsid w:val="007706AF"/>
    <w:rsid w:val="0077117C"/>
    <w:rsid w:val="00772295"/>
    <w:rsid w:val="0077462F"/>
    <w:rsid w:val="007757F2"/>
    <w:rsid w:val="00777574"/>
    <w:rsid w:val="00780819"/>
    <w:rsid w:val="00780D70"/>
    <w:rsid w:val="00780FA2"/>
    <w:rsid w:val="00781660"/>
    <w:rsid w:val="00782320"/>
    <w:rsid w:val="0078266C"/>
    <w:rsid w:val="00783DC6"/>
    <w:rsid w:val="007845A8"/>
    <w:rsid w:val="007847EE"/>
    <w:rsid w:val="00785AD3"/>
    <w:rsid w:val="00787F1C"/>
    <w:rsid w:val="007907C7"/>
    <w:rsid w:val="007920D7"/>
    <w:rsid w:val="00792803"/>
    <w:rsid w:val="00792888"/>
    <w:rsid w:val="00793DF8"/>
    <w:rsid w:val="007940E3"/>
    <w:rsid w:val="00794B89"/>
    <w:rsid w:val="007950F7"/>
    <w:rsid w:val="00796836"/>
    <w:rsid w:val="007A6013"/>
    <w:rsid w:val="007A7953"/>
    <w:rsid w:val="007B0368"/>
    <w:rsid w:val="007B4891"/>
    <w:rsid w:val="007B4AF3"/>
    <w:rsid w:val="007C0E48"/>
    <w:rsid w:val="007C0E9A"/>
    <w:rsid w:val="007C0FDF"/>
    <w:rsid w:val="007C24FA"/>
    <w:rsid w:val="007C2CF9"/>
    <w:rsid w:val="007C3C91"/>
    <w:rsid w:val="007C48D1"/>
    <w:rsid w:val="007C60B9"/>
    <w:rsid w:val="007C7C33"/>
    <w:rsid w:val="007D00B9"/>
    <w:rsid w:val="007D5B62"/>
    <w:rsid w:val="007D5B71"/>
    <w:rsid w:val="007D650E"/>
    <w:rsid w:val="007D7B5A"/>
    <w:rsid w:val="007E12FF"/>
    <w:rsid w:val="007E37BB"/>
    <w:rsid w:val="007E477F"/>
    <w:rsid w:val="007E4EC3"/>
    <w:rsid w:val="007E55F1"/>
    <w:rsid w:val="007F0AEF"/>
    <w:rsid w:val="007F1709"/>
    <w:rsid w:val="007F32C9"/>
    <w:rsid w:val="007F3E55"/>
    <w:rsid w:val="007F5F70"/>
    <w:rsid w:val="008004EE"/>
    <w:rsid w:val="00800D73"/>
    <w:rsid w:val="0080118A"/>
    <w:rsid w:val="00803360"/>
    <w:rsid w:val="00803D97"/>
    <w:rsid w:val="008050EE"/>
    <w:rsid w:val="00807393"/>
    <w:rsid w:val="0081063A"/>
    <w:rsid w:val="00812068"/>
    <w:rsid w:val="00812B68"/>
    <w:rsid w:val="00817E3E"/>
    <w:rsid w:val="008230FD"/>
    <w:rsid w:val="008243CE"/>
    <w:rsid w:val="00824A1D"/>
    <w:rsid w:val="0082648A"/>
    <w:rsid w:val="008269B7"/>
    <w:rsid w:val="00832849"/>
    <w:rsid w:val="00832E17"/>
    <w:rsid w:val="00833981"/>
    <w:rsid w:val="0083795C"/>
    <w:rsid w:val="008379BC"/>
    <w:rsid w:val="0084145B"/>
    <w:rsid w:val="00843759"/>
    <w:rsid w:val="00843FAB"/>
    <w:rsid w:val="00844F47"/>
    <w:rsid w:val="0084657B"/>
    <w:rsid w:val="00853AE1"/>
    <w:rsid w:val="008544FB"/>
    <w:rsid w:val="00854DC6"/>
    <w:rsid w:val="008552E6"/>
    <w:rsid w:val="0085656D"/>
    <w:rsid w:val="00860C97"/>
    <w:rsid w:val="00862ADA"/>
    <w:rsid w:val="00862E6D"/>
    <w:rsid w:val="00862F53"/>
    <w:rsid w:val="008636FB"/>
    <w:rsid w:val="00863C2D"/>
    <w:rsid w:val="00863DEC"/>
    <w:rsid w:val="00864D9E"/>
    <w:rsid w:val="00866192"/>
    <w:rsid w:val="00871187"/>
    <w:rsid w:val="008715B3"/>
    <w:rsid w:val="00871AF0"/>
    <w:rsid w:val="00871F06"/>
    <w:rsid w:val="0087308C"/>
    <w:rsid w:val="008738DC"/>
    <w:rsid w:val="008756D6"/>
    <w:rsid w:val="00877126"/>
    <w:rsid w:val="00881E10"/>
    <w:rsid w:val="00883CC7"/>
    <w:rsid w:val="00884060"/>
    <w:rsid w:val="00891D28"/>
    <w:rsid w:val="00893354"/>
    <w:rsid w:val="008946A9"/>
    <w:rsid w:val="00895B42"/>
    <w:rsid w:val="0089614C"/>
    <w:rsid w:val="00896C24"/>
    <w:rsid w:val="008A2B3E"/>
    <w:rsid w:val="008A59ED"/>
    <w:rsid w:val="008B02C8"/>
    <w:rsid w:val="008B20C5"/>
    <w:rsid w:val="008B2A91"/>
    <w:rsid w:val="008B3F15"/>
    <w:rsid w:val="008B5879"/>
    <w:rsid w:val="008B5E07"/>
    <w:rsid w:val="008B691A"/>
    <w:rsid w:val="008B6C36"/>
    <w:rsid w:val="008C265B"/>
    <w:rsid w:val="008C3E1C"/>
    <w:rsid w:val="008C4469"/>
    <w:rsid w:val="008C476B"/>
    <w:rsid w:val="008C4AD3"/>
    <w:rsid w:val="008C5EFC"/>
    <w:rsid w:val="008C6024"/>
    <w:rsid w:val="008D0E8B"/>
    <w:rsid w:val="008D177E"/>
    <w:rsid w:val="008D47CD"/>
    <w:rsid w:val="008E3FA8"/>
    <w:rsid w:val="008E437B"/>
    <w:rsid w:val="008E7410"/>
    <w:rsid w:val="008E745A"/>
    <w:rsid w:val="008F120E"/>
    <w:rsid w:val="008F1640"/>
    <w:rsid w:val="008F2CC7"/>
    <w:rsid w:val="008F3C79"/>
    <w:rsid w:val="008F3FD3"/>
    <w:rsid w:val="008F47BF"/>
    <w:rsid w:val="0090040F"/>
    <w:rsid w:val="009034C2"/>
    <w:rsid w:val="0090404C"/>
    <w:rsid w:val="00904E3A"/>
    <w:rsid w:val="009070B1"/>
    <w:rsid w:val="009145E4"/>
    <w:rsid w:val="00916865"/>
    <w:rsid w:val="00922F07"/>
    <w:rsid w:val="009245CE"/>
    <w:rsid w:val="00925709"/>
    <w:rsid w:val="00934828"/>
    <w:rsid w:val="00935442"/>
    <w:rsid w:val="00935EBF"/>
    <w:rsid w:val="00936574"/>
    <w:rsid w:val="00940AF9"/>
    <w:rsid w:val="009420CB"/>
    <w:rsid w:val="00942983"/>
    <w:rsid w:val="0094428C"/>
    <w:rsid w:val="00945EED"/>
    <w:rsid w:val="00945EF4"/>
    <w:rsid w:val="0094614A"/>
    <w:rsid w:val="009502BF"/>
    <w:rsid w:val="009503F2"/>
    <w:rsid w:val="00950949"/>
    <w:rsid w:val="009527A7"/>
    <w:rsid w:val="00954FD2"/>
    <w:rsid w:val="00955304"/>
    <w:rsid w:val="00955C9A"/>
    <w:rsid w:val="00956B27"/>
    <w:rsid w:val="00957C15"/>
    <w:rsid w:val="00960075"/>
    <w:rsid w:val="00960339"/>
    <w:rsid w:val="00961B63"/>
    <w:rsid w:val="0096240B"/>
    <w:rsid w:val="00965529"/>
    <w:rsid w:val="0097239B"/>
    <w:rsid w:val="00972966"/>
    <w:rsid w:val="00972F73"/>
    <w:rsid w:val="00972FFC"/>
    <w:rsid w:val="0097469F"/>
    <w:rsid w:val="009757C4"/>
    <w:rsid w:val="009774B8"/>
    <w:rsid w:val="009808D5"/>
    <w:rsid w:val="00981EF9"/>
    <w:rsid w:val="009827EB"/>
    <w:rsid w:val="00983173"/>
    <w:rsid w:val="00991690"/>
    <w:rsid w:val="00991C46"/>
    <w:rsid w:val="00991FD2"/>
    <w:rsid w:val="00992BE8"/>
    <w:rsid w:val="009932BC"/>
    <w:rsid w:val="00993D7B"/>
    <w:rsid w:val="0099462D"/>
    <w:rsid w:val="00995128"/>
    <w:rsid w:val="0099731E"/>
    <w:rsid w:val="009A19B9"/>
    <w:rsid w:val="009A3BD2"/>
    <w:rsid w:val="009A4285"/>
    <w:rsid w:val="009A608A"/>
    <w:rsid w:val="009A6928"/>
    <w:rsid w:val="009A7253"/>
    <w:rsid w:val="009B190E"/>
    <w:rsid w:val="009B1C7C"/>
    <w:rsid w:val="009B2109"/>
    <w:rsid w:val="009B2131"/>
    <w:rsid w:val="009B4423"/>
    <w:rsid w:val="009B6A92"/>
    <w:rsid w:val="009C2EE5"/>
    <w:rsid w:val="009C383B"/>
    <w:rsid w:val="009C3B9E"/>
    <w:rsid w:val="009C5314"/>
    <w:rsid w:val="009C56E3"/>
    <w:rsid w:val="009D1D3A"/>
    <w:rsid w:val="009D2862"/>
    <w:rsid w:val="009D4389"/>
    <w:rsid w:val="009D59FF"/>
    <w:rsid w:val="009D76C0"/>
    <w:rsid w:val="009E1EA8"/>
    <w:rsid w:val="009E2368"/>
    <w:rsid w:val="009E23EF"/>
    <w:rsid w:val="009E2923"/>
    <w:rsid w:val="009E3308"/>
    <w:rsid w:val="009E70F8"/>
    <w:rsid w:val="009E781A"/>
    <w:rsid w:val="009F38CE"/>
    <w:rsid w:val="009F3D7E"/>
    <w:rsid w:val="009F6933"/>
    <w:rsid w:val="009F716F"/>
    <w:rsid w:val="00A00D32"/>
    <w:rsid w:val="00A03688"/>
    <w:rsid w:val="00A03772"/>
    <w:rsid w:val="00A12E7B"/>
    <w:rsid w:val="00A13190"/>
    <w:rsid w:val="00A13E08"/>
    <w:rsid w:val="00A15E80"/>
    <w:rsid w:val="00A21DDF"/>
    <w:rsid w:val="00A22462"/>
    <w:rsid w:val="00A236BC"/>
    <w:rsid w:val="00A23A71"/>
    <w:rsid w:val="00A249DC"/>
    <w:rsid w:val="00A25FED"/>
    <w:rsid w:val="00A272BA"/>
    <w:rsid w:val="00A3077E"/>
    <w:rsid w:val="00A32CDF"/>
    <w:rsid w:val="00A351F0"/>
    <w:rsid w:val="00A35DB5"/>
    <w:rsid w:val="00A36578"/>
    <w:rsid w:val="00A36902"/>
    <w:rsid w:val="00A370BC"/>
    <w:rsid w:val="00A40C49"/>
    <w:rsid w:val="00A41E25"/>
    <w:rsid w:val="00A42289"/>
    <w:rsid w:val="00A4563D"/>
    <w:rsid w:val="00A46D6E"/>
    <w:rsid w:val="00A4708A"/>
    <w:rsid w:val="00A50284"/>
    <w:rsid w:val="00A52E13"/>
    <w:rsid w:val="00A534CF"/>
    <w:rsid w:val="00A561A6"/>
    <w:rsid w:val="00A5776A"/>
    <w:rsid w:val="00A61367"/>
    <w:rsid w:val="00A61A5E"/>
    <w:rsid w:val="00A63340"/>
    <w:rsid w:val="00A634D1"/>
    <w:rsid w:val="00A65019"/>
    <w:rsid w:val="00A65777"/>
    <w:rsid w:val="00A673D4"/>
    <w:rsid w:val="00A74758"/>
    <w:rsid w:val="00A74866"/>
    <w:rsid w:val="00A74E61"/>
    <w:rsid w:val="00A77C11"/>
    <w:rsid w:val="00A83D5D"/>
    <w:rsid w:val="00A84734"/>
    <w:rsid w:val="00A857B6"/>
    <w:rsid w:val="00A857EE"/>
    <w:rsid w:val="00A879B9"/>
    <w:rsid w:val="00A93B61"/>
    <w:rsid w:val="00A93BE5"/>
    <w:rsid w:val="00A97FD2"/>
    <w:rsid w:val="00AA165F"/>
    <w:rsid w:val="00AA2499"/>
    <w:rsid w:val="00AA43C7"/>
    <w:rsid w:val="00AA4F2D"/>
    <w:rsid w:val="00AA5AA0"/>
    <w:rsid w:val="00AA6C3A"/>
    <w:rsid w:val="00AB21A0"/>
    <w:rsid w:val="00AB228D"/>
    <w:rsid w:val="00AB6003"/>
    <w:rsid w:val="00AB65BE"/>
    <w:rsid w:val="00AC10E7"/>
    <w:rsid w:val="00AC1D45"/>
    <w:rsid w:val="00AC4DD5"/>
    <w:rsid w:val="00AD0572"/>
    <w:rsid w:val="00AD0A00"/>
    <w:rsid w:val="00AD12ED"/>
    <w:rsid w:val="00AD1E59"/>
    <w:rsid w:val="00AD6820"/>
    <w:rsid w:val="00AD6FDD"/>
    <w:rsid w:val="00AD7A42"/>
    <w:rsid w:val="00AE4370"/>
    <w:rsid w:val="00AE7110"/>
    <w:rsid w:val="00AE774B"/>
    <w:rsid w:val="00AE7807"/>
    <w:rsid w:val="00AE7C66"/>
    <w:rsid w:val="00AE7E80"/>
    <w:rsid w:val="00AF1883"/>
    <w:rsid w:val="00AF3F2D"/>
    <w:rsid w:val="00AF7FCC"/>
    <w:rsid w:val="00B0070D"/>
    <w:rsid w:val="00B007CF"/>
    <w:rsid w:val="00B01648"/>
    <w:rsid w:val="00B03927"/>
    <w:rsid w:val="00B04E5B"/>
    <w:rsid w:val="00B0596A"/>
    <w:rsid w:val="00B10F19"/>
    <w:rsid w:val="00B112D6"/>
    <w:rsid w:val="00B11CF4"/>
    <w:rsid w:val="00B129F9"/>
    <w:rsid w:val="00B12DA7"/>
    <w:rsid w:val="00B15CCE"/>
    <w:rsid w:val="00B20A87"/>
    <w:rsid w:val="00B22A41"/>
    <w:rsid w:val="00B235DB"/>
    <w:rsid w:val="00B2457E"/>
    <w:rsid w:val="00B24BDF"/>
    <w:rsid w:val="00B2507C"/>
    <w:rsid w:val="00B25F98"/>
    <w:rsid w:val="00B3125B"/>
    <w:rsid w:val="00B334E0"/>
    <w:rsid w:val="00B3371A"/>
    <w:rsid w:val="00B34735"/>
    <w:rsid w:val="00B35C58"/>
    <w:rsid w:val="00B37D14"/>
    <w:rsid w:val="00B40CCA"/>
    <w:rsid w:val="00B410F0"/>
    <w:rsid w:val="00B444B3"/>
    <w:rsid w:val="00B44B8B"/>
    <w:rsid w:val="00B47770"/>
    <w:rsid w:val="00B50826"/>
    <w:rsid w:val="00B51C3D"/>
    <w:rsid w:val="00B51DBB"/>
    <w:rsid w:val="00B549E7"/>
    <w:rsid w:val="00B550DF"/>
    <w:rsid w:val="00B566C1"/>
    <w:rsid w:val="00B57495"/>
    <w:rsid w:val="00B628B2"/>
    <w:rsid w:val="00B64D22"/>
    <w:rsid w:val="00B66280"/>
    <w:rsid w:val="00B679EF"/>
    <w:rsid w:val="00B67B28"/>
    <w:rsid w:val="00B7251D"/>
    <w:rsid w:val="00B73020"/>
    <w:rsid w:val="00B73797"/>
    <w:rsid w:val="00B73B5D"/>
    <w:rsid w:val="00B74388"/>
    <w:rsid w:val="00B74F47"/>
    <w:rsid w:val="00B7503B"/>
    <w:rsid w:val="00B760F7"/>
    <w:rsid w:val="00B76877"/>
    <w:rsid w:val="00B77F08"/>
    <w:rsid w:val="00B83A44"/>
    <w:rsid w:val="00B851C9"/>
    <w:rsid w:val="00B8724E"/>
    <w:rsid w:val="00B879C2"/>
    <w:rsid w:val="00B9161B"/>
    <w:rsid w:val="00B9446F"/>
    <w:rsid w:val="00B97F2A"/>
    <w:rsid w:val="00BA1789"/>
    <w:rsid w:val="00BA1A73"/>
    <w:rsid w:val="00BA3290"/>
    <w:rsid w:val="00BA34E1"/>
    <w:rsid w:val="00BA7084"/>
    <w:rsid w:val="00BB1249"/>
    <w:rsid w:val="00BC151A"/>
    <w:rsid w:val="00BC157C"/>
    <w:rsid w:val="00BC16DB"/>
    <w:rsid w:val="00BC1C5B"/>
    <w:rsid w:val="00BC3F44"/>
    <w:rsid w:val="00BD0CB3"/>
    <w:rsid w:val="00BD234E"/>
    <w:rsid w:val="00BD483F"/>
    <w:rsid w:val="00BE091B"/>
    <w:rsid w:val="00BE20BF"/>
    <w:rsid w:val="00BE43F4"/>
    <w:rsid w:val="00BE566F"/>
    <w:rsid w:val="00BE7C11"/>
    <w:rsid w:val="00BF0548"/>
    <w:rsid w:val="00BF39E2"/>
    <w:rsid w:val="00BF477F"/>
    <w:rsid w:val="00BF47FC"/>
    <w:rsid w:val="00BF5EFE"/>
    <w:rsid w:val="00C016DC"/>
    <w:rsid w:val="00C03685"/>
    <w:rsid w:val="00C03BF7"/>
    <w:rsid w:val="00C03C27"/>
    <w:rsid w:val="00C04DD2"/>
    <w:rsid w:val="00C06A62"/>
    <w:rsid w:val="00C10334"/>
    <w:rsid w:val="00C10D05"/>
    <w:rsid w:val="00C1319F"/>
    <w:rsid w:val="00C14547"/>
    <w:rsid w:val="00C14B07"/>
    <w:rsid w:val="00C2057B"/>
    <w:rsid w:val="00C2252C"/>
    <w:rsid w:val="00C239F5"/>
    <w:rsid w:val="00C24DE2"/>
    <w:rsid w:val="00C27D11"/>
    <w:rsid w:val="00C303FA"/>
    <w:rsid w:val="00C32C00"/>
    <w:rsid w:val="00C32ED1"/>
    <w:rsid w:val="00C32EF6"/>
    <w:rsid w:val="00C377F4"/>
    <w:rsid w:val="00C40ABC"/>
    <w:rsid w:val="00C42821"/>
    <w:rsid w:val="00C456E5"/>
    <w:rsid w:val="00C52AFA"/>
    <w:rsid w:val="00C561E7"/>
    <w:rsid w:val="00C6163D"/>
    <w:rsid w:val="00C63B45"/>
    <w:rsid w:val="00C642A2"/>
    <w:rsid w:val="00C65885"/>
    <w:rsid w:val="00C65CDA"/>
    <w:rsid w:val="00C67337"/>
    <w:rsid w:val="00C7126C"/>
    <w:rsid w:val="00C715D4"/>
    <w:rsid w:val="00C72270"/>
    <w:rsid w:val="00C72572"/>
    <w:rsid w:val="00C73B56"/>
    <w:rsid w:val="00C7478B"/>
    <w:rsid w:val="00C75541"/>
    <w:rsid w:val="00C76743"/>
    <w:rsid w:val="00C76B84"/>
    <w:rsid w:val="00C81010"/>
    <w:rsid w:val="00C84193"/>
    <w:rsid w:val="00C84656"/>
    <w:rsid w:val="00C85F58"/>
    <w:rsid w:val="00C91019"/>
    <w:rsid w:val="00C93257"/>
    <w:rsid w:val="00C93821"/>
    <w:rsid w:val="00C946F9"/>
    <w:rsid w:val="00C94FE1"/>
    <w:rsid w:val="00C956A8"/>
    <w:rsid w:val="00C959B8"/>
    <w:rsid w:val="00C95A71"/>
    <w:rsid w:val="00C95FCC"/>
    <w:rsid w:val="00C96C36"/>
    <w:rsid w:val="00C97129"/>
    <w:rsid w:val="00C97A7B"/>
    <w:rsid w:val="00CA134B"/>
    <w:rsid w:val="00CA1828"/>
    <w:rsid w:val="00CA2A60"/>
    <w:rsid w:val="00CA4780"/>
    <w:rsid w:val="00CA66C3"/>
    <w:rsid w:val="00CA767E"/>
    <w:rsid w:val="00CB00C9"/>
    <w:rsid w:val="00CB0AEB"/>
    <w:rsid w:val="00CB17CF"/>
    <w:rsid w:val="00CB5AC6"/>
    <w:rsid w:val="00CB5E79"/>
    <w:rsid w:val="00CB632B"/>
    <w:rsid w:val="00CB7B08"/>
    <w:rsid w:val="00CC198F"/>
    <w:rsid w:val="00CC4162"/>
    <w:rsid w:val="00CC4249"/>
    <w:rsid w:val="00CC4E51"/>
    <w:rsid w:val="00CD23F4"/>
    <w:rsid w:val="00CD381E"/>
    <w:rsid w:val="00CD45E7"/>
    <w:rsid w:val="00CD543A"/>
    <w:rsid w:val="00CD7AF6"/>
    <w:rsid w:val="00CD7D0E"/>
    <w:rsid w:val="00CE2AEA"/>
    <w:rsid w:val="00CE2D07"/>
    <w:rsid w:val="00CE372B"/>
    <w:rsid w:val="00CF39EF"/>
    <w:rsid w:val="00CF6974"/>
    <w:rsid w:val="00CF7772"/>
    <w:rsid w:val="00D007A7"/>
    <w:rsid w:val="00D05441"/>
    <w:rsid w:val="00D06A6A"/>
    <w:rsid w:val="00D0709B"/>
    <w:rsid w:val="00D11497"/>
    <w:rsid w:val="00D11D08"/>
    <w:rsid w:val="00D15DAE"/>
    <w:rsid w:val="00D20906"/>
    <w:rsid w:val="00D2192E"/>
    <w:rsid w:val="00D23768"/>
    <w:rsid w:val="00D270D6"/>
    <w:rsid w:val="00D27D2C"/>
    <w:rsid w:val="00D35A86"/>
    <w:rsid w:val="00D378FA"/>
    <w:rsid w:val="00D37C7E"/>
    <w:rsid w:val="00D37ED0"/>
    <w:rsid w:val="00D41A73"/>
    <w:rsid w:val="00D4259D"/>
    <w:rsid w:val="00D43048"/>
    <w:rsid w:val="00D44218"/>
    <w:rsid w:val="00D44A6A"/>
    <w:rsid w:val="00D44B70"/>
    <w:rsid w:val="00D4707C"/>
    <w:rsid w:val="00D47C4F"/>
    <w:rsid w:val="00D522F2"/>
    <w:rsid w:val="00D525E8"/>
    <w:rsid w:val="00D54C1B"/>
    <w:rsid w:val="00D60C93"/>
    <w:rsid w:val="00D62844"/>
    <w:rsid w:val="00D63DD0"/>
    <w:rsid w:val="00D65882"/>
    <w:rsid w:val="00D67888"/>
    <w:rsid w:val="00D7057B"/>
    <w:rsid w:val="00D71D73"/>
    <w:rsid w:val="00D7334D"/>
    <w:rsid w:val="00D75115"/>
    <w:rsid w:val="00D75828"/>
    <w:rsid w:val="00D8115F"/>
    <w:rsid w:val="00D83AAD"/>
    <w:rsid w:val="00D86266"/>
    <w:rsid w:val="00D90B7F"/>
    <w:rsid w:val="00D936F7"/>
    <w:rsid w:val="00D94B08"/>
    <w:rsid w:val="00D97655"/>
    <w:rsid w:val="00D97DF5"/>
    <w:rsid w:val="00DA066F"/>
    <w:rsid w:val="00DA12CE"/>
    <w:rsid w:val="00DA52AA"/>
    <w:rsid w:val="00DA57B8"/>
    <w:rsid w:val="00DA5D04"/>
    <w:rsid w:val="00DB18EB"/>
    <w:rsid w:val="00DB312B"/>
    <w:rsid w:val="00DB344E"/>
    <w:rsid w:val="00DB36C7"/>
    <w:rsid w:val="00DB3782"/>
    <w:rsid w:val="00DB7E90"/>
    <w:rsid w:val="00DC5EA0"/>
    <w:rsid w:val="00DC6978"/>
    <w:rsid w:val="00DC795B"/>
    <w:rsid w:val="00DD1137"/>
    <w:rsid w:val="00DD41F1"/>
    <w:rsid w:val="00DD4503"/>
    <w:rsid w:val="00DD56DA"/>
    <w:rsid w:val="00DD5945"/>
    <w:rsid w:val="00DD7421"/>
    <w:rsid w:val="00DD746E"/>
    <w:rsid w:val="00DD7F98"/>
    <w:rsid w:val="00DE04C4"/>
    <w:rsid w:val="00DE4DBD"/>
    <w:rsid w:val="00DE6F55"/>
    <w:rsid w:val="00DE7678"/>
    <w:rsid w:val="00DF1701"/>
    <w:rsid w:val="00DF7B82"/>
    <w:rsid w:val="00E03B74"/>
    <w:rsid w:val="00E041CE"/>
    <w:rsid w:val="00E04515"/>
    <w:rsid w:val="00E04954"/>
    <w:rsid w:val="00E0653F"/>
    <w:rsid w:val="00E12679"/>
    <w:rsid w:val="00E12A8C"/>
    <w:rsid w:val="00E13C67"/>
    <w:rsid w:val="00E14A05"/>
    <w:rsid w:val="00E1532A"/>
    <w:rsid w:val="00E15A1F"/>
    <w:rsid w:val="00E15B77"/>
    <w:rsid w:val="00E217DB"/>
    <w:rsid w:val="00E21CD2"/>
    <w:rsid w:val="00E245ED"/>
    <w:rsid w:val="00E25286"/>
    <w:rsid w:val="00E271C1"/>
    <w:rsid w:val="00E300AD"/>
    <w:rsid w:val="00E305D4"/>
    <w:rsid w:val="00E31AE0"/>
    <w:rsid w:val="00E3287A"/>
    <w:rsid w:val="00E34561"/>
    <w:rsid w:val="00E41719"/>
    <w:rsid w:val="00E459E0"/>
    <w:rsid w:val="00E559D2"/>
    <w:rsid w:val="00E55EE5"/>
    <w:rsid w:val="00E603FE"/>
    <w:rsid w:val="00E61372"/>
    <w:rsid w:val="00E63150"/>
    <w:rsid w:val="00E65200"/>
    <w:rsid w:val="00E657C0"/>
    <w:rsid w:val="00E70403"/>
    <w:rsid w:val="00E72006"/>
    <w:rsid w:val="00E7334F"/>
    <w:rsid w:val="00E73CA3"/>
    <w:rsid w:val="00E74A28"/>
    <w:rsid w:val="00E76152"/>
    <w:rsid w:val="00E77809"/>
    <w:rsid w:val="00E80B48"/>
    <w:rsid w:val="00E83A85"/>
    <w:rsid w:val="00E84EDB"/>
    <w:rsid w:val="00E8726B"/>
    <w:rsid w:val="00E90023"/>
    <w:rsid w:val="00E92499"/>
    <w:rsid w:val="00E92711"/>
    <w:rsid w:val="00E92A98"/>
    <w:rsid w:val="00E9702B"/>
    <w:rsid w:val="00EA2FAA"/>
    <w:rsid w:val="00EA423C"/>
    <w:rsid w:val="00EA77D8"/>
    <w:rsid w:val="00EB0C7D"/>
    <w:rsid w:val="00EB3330"/>
    <w:rsid w:val="00EB340D"/>
    <w:rsid w:val="00EB4237"/>
    <w:rsid w:val="00EC05DD"/>
    <w:rsid w:val="00EC4F42"/>
    <w:rsid w:val="00ED4740"/>
    <w:rsid w:val="00ED59C2"/>
    <w:rsid w:val="00ED6ADB"/>
    <w:rsid w:val="00ED7330"/>
    <w:rsid w:val="00EE171D"/>
    <w:rsid w:val="00EE5381"/>
    <w:rsid w:val="00EF06D8"/>
    <w:rsid w:val="00EF3406"/>
    <w:rsid w:val="00EF66C0"/>
    <w:rsid w:val="00F01681"/>
    <w:rsid w:val="00F0246B"/>
    <w:rsid w:val="00F03AD5"/>
    <w:rsid w:val="00F04C7C"/>
    <w:rsid w:val="00F0571D"/>
    <w:rsid w:val="00F0651B"/>
    <w:rsid w:val="00F10D52"/>
    <w:rsid w:val="00F1228B"/>
    <w:rsid w:val="00F12E1B"/>
    <w:rsid w:val="00F12FAB"/>
    <w:rsid w:val="00F130EB"/>
    <w:rsid w:val="00F13D5E"/>
    <w:rsid w:val="00F20CED"/>
    <w:rsid w:val="00F21179"/>
    <w:rsid w:val="00F22933"/>
    <w:rsid w:val="00F23A5A"/>
    <w:rsid w:val="00F25E3C"/>
    <w:rsid w:val="00F31C27"/>
    <w:rsid w:val="00F34F8F"/>
    <w:rsid w:val="00F37128"/>
    <w:rsid w:val="00F37EEE"/>
    <w:rsid w:val="00F4054D"/>
    <w:rsid w:val="00F4274F"/>
    <w:rsid w:val="00F450B1"/>
    <w:rsid w:val="00F46006"/>
    <w:rsid w:val="00F46C8B"/>
    <w:rsid w:val="00F47A5F"/>
    <w:rsid w:val="00F50D9C"/>
    <w:rsid w:val="00F50DDF"/>
    <w:rsid w:val="00F52F86"/>
    <w:rsid w:val="00F539EC"/>
    <w:rsid w:val="00F55E12"/>
    <w:rsid w:val="00F5763C"/>
    <w:rsid w:val="00F57895"/>
    <w:rsid w:val="00F57BE0"/>
    <w:rsid w:val="00F61267"/>
    <w:rsid w:val="00F61564"/>
    <w:rsid w:val="00F63E7B"/>
    <w:rsid w:val="00F63F9C"/>
    <w:rsid w:val="00F66227"/>
    <w:rsid w:val="00F66667"/>
    <w:rsid w:val="00F67092"/>
    <w:rsid w:val="00F673D0"/>
    <w:rsid w:val="00F67C7C"/>
    <w:rsid w:val="00F700AF"/>
    <w:rsid w:val="00F7144E"/>
    <w:rsid w:val="00F7298C"/>
    <w:rsid w:val="00F74ED3"/>
    <w:rsid w:val="00F7526E"/>
    <w:rsid w:val="00F7582A"/>
    <w:rsid w:val="00F77E88"/>
    <w:rsid w:val="00F80782"/>
    <w:rsid w:val="00F834DB"/>
    <w:rsid w:val="00F83DC3"/>
    <w:rsid w:val="00F84784"/>
    <w:rsid w:val="00F84D2C"/>
    <w:rsid w:val="00F85DE1"/>
    <w:rsid w:val="00F85E32"/>
    <w:rsid w:val="00F869DF"/>
    <w:rsid w:val="00F93DC7"/>
    <w:rsid w:val="00F95836"/>
    <w:rsid w:val="00F961DC"/>
    <w:rsid w:val="00F96FA6"/>
    <w:rsid w:val="00FA2416"/>
    <w:rsid w:val="00FA3E38"/>
    <w:rsid w:val="00FB07FC"/>
    <w:rsid w:val="00FB0FC0"/>
    <w:rsid w:val="00FB1BD1"/>
    <w:rsid w:val="00FB40CE"/>
    <w:rsid w:val="00FB77CA"/>
    <w:rsid w:val="00FC1762"/>
    <w:rsid w:val="00FC1DAA"/>
    <w:rsid w:val="00FC24D7"/>
    <w:rsid w:val="00FC44C9"/>
    <w:rsid w:val="00FC68ED"/>
    <w:rsid w:val="00FC6E4B"/>
    <w:rsid w:val="00FC7258"/>
    <w:rsid w:val="00FD0CC8"/>
    <w:rsid w:val="00FD151C"/>
    <w:rsid w:val="00FD2A1C"/>
    <w:rsid w:val="00FD411E"/>
    <w:rsid w:val="00FD4E66"/>
    <w:rsid w:val="00FD6606"/>
    <w:rsid w:val="00FE188D"/>
    <w:rsid w:val="00FE3F2E"/>
    <w:rsid w:val="00FE6D84"/>
    <w:rsid w:val="00FE7361"/>
    <w:rsid w:val="00FE7A47"/>
    <w:rsid w:val="00FF1049"/>
    <w:rsid w:val="00FF45EE"/>
    <w:rsid w:val="00FF490D"/>
    <w:rsid w:val="00FF4ABB"/>
    <w:rsid w:val="00FF53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6223444"/>
  <w15:docId w15:val="{614FE07E-61D9-432C-93C2-EBC066595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1564"/>
    <w:rPr>
      <w:lang w:val="ru-RU"/>
    </w:rPr>
  </w:style>
  <w:style w:type="paragraph" w:styleId="1">
    <w:name w:val="heading 1"/>
    <w:basedOn w:val="a"/>
    <w:next w:val="a"/>
    <w:link w:val="10"/>
    <w:uiPriority w:val="9"/>
    <w:qFormat/>
    <w:rsid w:val="008B02C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B3371A"/>
    <w:pPr>
      <w:spacing w:before="100" w:beforeAutospacing="1" w:after="100" w:afterAutospacing="1" w:line="240" w:lineRule="auto"/>
      <w:outlineLvl w:val="2"/>
    </w:pPr>
    <w:rPr>
      <w:rFonts w:ascii="Times New Roman" w:eastAsia="Times New Roman" w:hAnsi="Times New Roman" w:cs="Times New Roman"/>
      <w:b/>
      <w:bCs/>
      <w:sz w:val="27"/>
      <w:szCs w:val="27"/>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v3um">
    <w:name w:val="uv3um"/>
    <w:basedOn w:val="a0"/>
    <w:rsid w:val="00E300AD"/>
  </w:style>
  <w:style w:type="paragraph" w:customStyle="1" w:styleId="ps10">
    <w:name w:val="ps10"/>
    <w:basedOn w:val="a"/>
    <w:rsid w:val="00B410F0"/>
    <w:pPr>
      <w:spacing w:before="100" w:beforeAutospacing="1" w:after="100" w:afterAutospacing="1" w:line="240" w:lineRule="auto"/>
      <w:jc w:val="both"/>
    </w:pPr>
    <w:rPr>
      <w:rFonts w:ascii="Times New Roman" w:eastAsia="Times New Roman" w:hAnsi="Times New Roman" w:cs="Times New Roman"/>
      <w:sz w:val="24"/>
      <w:szCs w:val="24"/>
      <w:lang w:val="uk-UA" w:eastAsia="uk-UA"/>
    </w:rPr>
  </w:style>
  <w:style w:type="paragraph" w:customStyle="1" w:styleId="ps0">
    <w:name w:val="ps0"/>
    <w:basedOn w:val="a"/>
    <w:rsid w:val="003D310E"/>
    <w:pPr>
      <w:spacing w:before="100" w:beforeAutospacing="1" w:after="100" w:afterAutospacing="1" w:line="240" w:lineRule="auto"/>
      <w:jc w:val="both"/>
    </w:pPr>
    <w:rPr>
      <w:rFonts w:ascii="Times New Roman" w:eastAsia="Times New Roman" w:hAnsi="Times New Roman" w:cs="Times New Roman"/>
      <w:sz w:val="24"/>
      <w:szCs w:val="24"/>
      <w:lang w:val="uk-UA" w:eastAsia="uk-UA"/>
    </w:rPr>
  </w:style>
  <w:style w:type="paragraph" w:customStyle="1" w:styleId="ps7">
    <w:name w:val="ps7"/>
    <w:basedOn w:val="a"/>
    <w:rsid w:val="008715B3"/>
    <w:pPr>
      <w:spacing w:before="100" w:beforeAutospacing="1" w:after="100" w:afterAutospacing="1" w:line="240" w:lineRule="auto"/>
      <w:jc w:val="both"/>
    </w:pPr>
    <w:rPr>
      <w:rFonts w:ascii="Times New Roman" w:eastAsia="Times New Roman" w:hAnsi="Times New Roman" w:cs="Times New Roman"/>
      <w:sz w:val="24"/>
      <w:szCs w:val="24"/>
      <w:lang w:val="uk-UA" w:eastAsia="uk-UA"/>
    </w:rPr>
  </w:style>
  <w:style w:type="paragraph" w:styleId="a3">
    <w:name w:val="Normal (Web)"/>
    <w:basedOn w:val="a"/>
    <w:link w:val="a4"/>
    <w:uiPriority w:val="99"/>
    <w:unhideWhenUsed/>
    <w:rsid w:val="0001511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5">
    <w:name w:val="Hyperlink"/>
    <w:basedOn w:val="a0"/>
    <w:uiPriority w:val="99"/>
    <w:semiHidden/>
    <w:unhideWhenUsed/>
    <w:rsid w:val="00015115"/>
    <w:rPr>
      <w:color w:val="0000FF"/>
      <w:u w:val="single"/>
    </w:rPr>
  </w:style>
  <w:style w:type="character" w:styleId="a6">
    <w:name w:val="Strong"/>
    <w:basedOn w:val="a0"/>
    <w:uiPriority w:val="22"/>
    <w:qFormat/>
    <w:rsid w:val="00F0246B"/>
    <w:rPr>
      <w:b/>
      <w:bCs/>
    </w:rPr>
  </w:style>
  <w:style w:type="character" w:customStyle="1" w:styleId="30">
    <w:name w:val="Заголовок 3 Знак"/>
    <w:basedOn w:val="a0"/>
    <w:link w:val="3"/>
    <w:uiPriority w:val="9"/>
    <w:rsid w:val="00B3371A"/>
    <w:rPr>
      <w:rFonts w:ascii="Times New Roman" w:eastAsia="Times New Roman" w:hAnsi="Times New Roman" w:cs="Times New Roman"/>
      <w:b/>
      <w:bCs/>
      <w:sz w:val="27"/>
      <w:szCs w:val="27"/>
      <w:lang w:eastAsia="uk-UA"/>
    </w:rPr>
  </w:style>
  <w:style w:type="character" w:styleId="a7">
    <w:name w:val="Emphasis"/>
    <w:basedOn w:val="a0"/>
    <w:uiPriority w:val="20"/>
    <w:qFormat/>
    <w:rsid w:val="005D4C19"/>
    <w:rPr>
      <w:i/>
      <w:iCs/>
    </w:rPr>
  </w:style>
  <w:style w:type="paragraph" w:styleId="a8">
    <w:name w:val="List Paragraph"/>
    <w:basedOn w:val="a"/>
    <w:uiPriority w:val="34"/>
    <w:qFormat/>
    <w:rsid w:val="005F1A7E"/>
    <w:pPr>
      <w:ind w:left="720"/>
      <w:contextualSpacing/>
    </w:pPr>
  </w:style>
  <w:style w:type="character" w:customStyle="1" w:styleId="ms-1">
    <w:name w:val="ms-1"/>
    <w:basedOn w:val="a0"/>
    <w:rsid w:val="006C5CEA"/>
  </w:style>
  <w:style w:type="character" w:customStyle="1" w:styleId="max-w-15ch">
    <w:name w:val="max-w-[15ch]"/>
    <w:basedOn w:val="a0"/>
    <w:rsid w:val="006C5CEA"/>
  </w:style>
  <w:style w:type="character" w:customStyle="1" w:styleId="-me-1">
    <w:name w:val="-me-1"/>
    <w:basedOn w:val="a0"/>
    <w:rsid w:val="006C5CEA"/>
  </w:style>
  <w:style w:type="paragraph" w:styleId="z-">
    <w:name w:val="HTML Top of Form"/>
    <w:basedOn w:val="a"/>
    <w:next w:val="a"/>
    <w:link w:val="z-0"/>
    <w:hidden/>
    <w:uiPriority w:val="99"/>
    <w:semiHidden/>
    <w:unhideWhenUsed/>
    <w:rsid w:val="008B2A91"/>
    <w:pPr>
      <w:pBdr>
        <w:bottom w:val="single" w:sz="6" w:space="1" w:color="auto"/>
      </w:pBdr>
      <w:spacing w:after="0" w:line="240" w:lineRule="auto"/>
      <w:jc w:val="center"/>
    </w:pPr>
    <w:rPr>
      <w:rFonts w:ascii="Arial" w:eastAsia="Times New Roman" w:hAnsi="Arial" w:cs="Arial"/>
      <w:vanish/>
      <w:sz w:val="16"/>
      <w:szCs w:val="16"/>
      <w:lang w:val="uk-UA" w:eastAsia="uk-UA"/>
    </w:rPr>
  </w:style>
  <w:style w:type="character" w:customStyle="1" w:styleId="z-0">
    <w:name w:val="z-Початок форми Знак"/>
    <w:basedOn w:val="a0"/>
    <w:link w:val="z-"/>
    <w:uiPriority w:val="99"/>
    <w:semiHidden/>
    <w:rsid w:val="008B2A91"/>
    <w:rPr>
      <w:rFonts w:ascii="Arial" w:eastAsia="Times New Roman" w:hAnsi="Arial" w:cs="Arial"/>
      <w:vanish/>
      <w:sz w:val="16"/>
      <w:szCs w:val="16"/>
      <w:lang w:eastAsia="uk-UA"/>
    </w:rPr>
  </w:style>
  <w:style w:type="paragraph" w:customStyle="1" w:styleId="placeholder">
    <w:name w:val="placeholder"/>
    <w:basedOn w:val="a"/>
    <w:rsid w:val="008B2A91"/>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z-1">
    <w:name w:val="HTML Bottom of Form"/>
    <w:basedOn w:val="a"/>
    <w:next w:val="a"/>
    <w:link w:val="z-2"/>
    <w:hidden/>
    <w:uiPriority w:val="99"/>
    <w:semiHidden/>
    <w:unhideWhenUsed/>
    <w:rsid w:val="008B2A91"/>
    <w:pPr>
      <w:pBdr>
        <w:top w:val="single" w:sz="6" w:space="1" w:color="auto"/>
      </w:pBdr>
      <w:spacing w:after="0" w:line="240" w:lineRule="auto"/>
      <w:jc w:val="center"/>
    </w:pPr>
    <w:rPr>
      <w:rFonts w:ascii="Arial" w:eastAsia="Times New Roman" w:hAnsi="Arial" w:cs="Arial"/>
      <w:vanish/>
      <w:sz w:val="16"/>
      <w:szCs w:val="16"/>
      <w:lang w:val="uk-UA" w:eastAsia="uk-UA"/>
    </w:rPr>
  </w:style>
  <w:style w:type="character" w:customStyle="1" w:styleId="z-2">
    <w:name w:val="z-Кінець форми Знак"/>
    <w:basedOn w:val="a0"/>
    <w:link w:val="z-1"/>
    <w:uiPriority w:val="99"/>
    <w:semiHidden/>
    <w:rsid w:val="008B2A91"/>
    <w:rPr>
      <w:rFonts w:ascii="Arial" w:eastAsia="Times New Roman" w:hAnsi="Arial" w:cs="Arial"/>
      <w:vanish/>
      <w:sz w:val="16"/>
      <w:szCs w:val="16"/>
      <w:lang w:eastAsia="uk-UA"/>
    </w:rPr>
  </w:style>
  <w:style w:type="paragraph" w:styleId="a9">
    <w:name w:val="Body Text"/>
    <w:basedOn w:val="a"/>
    <w:link w:val="aa"/>
    <w:rsid w:val="00716D5B"/>
    <w:pPr>
      <w:spacing w:after="120" w:line="240" w:lineRule="auto"/>
    </w:pPr>
    <w:rPr>
      <w:rFonts w:ascii="Times New Roman" w:eastAsia="Times New Roman" w:hAnsi="Times New Roman" w:cs="Times New Roman"/>
      <w:sz w:val="20"/>
      <w:szCs w:val="20"/>
      <w:lang w:eastAsia="ru-RU"/>
    </w:rPr>
  </w:style>
  <w:style w:type="character" w:customStyle="1" w:styleId="aa">
    <w:name w:val="Основний текст Знак"/>
    <w:basedOn w:val="a0"/>
    <w:link w:val="a9"/>
    <w:rsid w:val="00716D5B"/>
    <w:rPr>
      <w:rFonts w:ascii="Times New Roman" w:eastAsia="Times New Roman" w:hAnsi="Times New Roman" w:cs="Times New Roman"/>
      <w:sz w:val="20"/>
      <w:szCs w:val="20"/>
      <w:lang w:val="ru-RU" w:eastAsia="ru-RU"/>
    </w:rPr>
  </w:style>
  <w:style w:type="paragraph" w:styleId="ab">
    <w:name w:val="header"/>
    <w:basedOn w:val="a"/>
    <w:link w:val="ac"/>
    <w:uiPriority w:val="99"/>
    <w:unhideWhenUsed/>
    <w:rsid w:val="00F7298C"/>
    <w:pPr>
      <w:tabs>
        <w:tab w:val="center" w:pos="4819"/>
        <w:tab w:val="right" w:pos="9639"/>
      </w:tabs>
      <w:spacing w:after="0" w:line="240" w:lineRule="auto"/>
    </w:pPr>
  </w:style>
  <w:style w:type="character" w:customStyle="1" w:styleId="ac">
    <w:name w:val="Верхній колонтитул Знак"/>
    <w:basedOn w:val="a0"/>
    <w:link w:val="ab"/>
    <w:uiPriority w:val="99"/>
    <w:rsid w:val="00F7298C"/>
    <w:rPr>
      <w:lang w:val="ru-RU"/>
    </w:rPr>
  </w:style>
  <w:style w:type="paragraph" w:styleId="ad">
    <w:name w:val="footer"/>
    <w:basedOn w:val="a"/>
    <w:link w:val="ae"/>
    <w:uiPriority w:val="99"/>
    <w:unhideWhenUsed/>
    <w:rsid w:val="00F7298C"/>
    <w:pPr>
      <w:tabs>
        <w:tab w:val="center" w:pos="4819"/>
        <w:tab w:val="right" w:pos="9639"/>
      </w:tabs>
      <w:spacing w:after="0" w:line="240" w:lineRule="auto"/>
    </w:pPr>
  </w:style>
  <w:style w:type="character" w:customStyle="1" w:styleId="ae">
    <w:name w:val="Нижній колонтитул Знак"/>
    <w:basedOn w:val="a0"/>
    <w:link w:val="ad"/>
    <w:uiPriority w:val="99"/>
    <w:rsid w:val="00F7298C"/>
    <w:rPr>
      <w:lang w:val="ru-RU"/>
    </w:rPr>
  </w:style>
  <w:style w:type="character" w:customStyle="1" w:styleId="sz0">
    <w:name w:val="sz0"/>
    <w:basedOn w:val="a0"/>
    <w:rsid w:val="00833981"/>
  </w:style>
  <w:style w:type="character" w:customStyle="1" w:styleId="sz3">
    <w:name w:val="sz3"/>
    <w:basedOn w:val="a0"/>
    <w:rsid w:val="00833981"/>
  </w:style>
  <w:style w:type="paragraph" w:customStyle="1" w:styleId="sz2">
    <w:name w:val="sz2"/>
    <w:basedOn w:val="a"/>
    <w:rsid w:val="00833981"/>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ps9">
    <w:name w:val="ps9"/>
    <w:basedOn w:val="a"/>
    <w:rsid w:val="00B235DB"/>
    <w:pPr>
      <w:spacing w:before="100" w:beforeAutospacing="1" w:after="100" w:afterAutospacing="1" w:line="240" w:lineRule="auto"/>
      <w:jc w:val="both"/>
    </w:pPr>
    <w:rPr>
      <w:rFonts w:ascii="Times New Roman" w:eastAsia="Times New Roman" w:hAnsi="Times New Roman" w:cs="Times New Roman"/>
      <w:sz w:val="24"/>
      <w:szCs w:val="24"/>
      <w:lang w:val="uk-UA" w:eastAsia="uk-UA"/>
    </w:rPr>
  </w:style>
  <w:style w:type="paragraph" w:customStyle="1" w:styleId="rvps2">
    <w:name w:val="rvps2"/>
    <w:basedOn w:val="a"/>
    <w:rsid w:val="00954FD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a4">
    <w:name w:val="Звичайний (веб) Знак"/>
    <w:link w:val="a3"/>
    <w:uiPriority w:val="99"/>
    <w:locked/>
    <w:rsid w:val="00FD2A1C"/>
    <w:rPr>
      <w:rFonts w:ascii="Times New Roman" w:eastAsia="Times New Roman" w:hAnsi="Times New Roman" w:cs="Times New Roman"/>
      <w:sz w:val="24"/>
      <w:szCs w:val="24"/>
      <w:lang w:eastAsia="uk-UA"/>
    </w:rPr>
  </w:style>
  <w:style w:type="table" w:styleId="af">
    <w:name w:val="Table Grid"/>
    <w:basedOn w:val="a1"/>
    <w:uiPriority w:val="59"/>
    <w:rsid w:val="00AE77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62844"/>
    <w:pPr>
      <w:autoSpaceDE w:val="0"/>
      <w:autoSpaceDN w:val="0"/>
      <w:adjustRightInd w:val="0"/>
      <w:spacing w:after="0" w:line="240" w:lineRule="auto"/>
    </w:pPr>
    <w:rPr>
      <w:rFonts w:ascii="Times New Roman" w:hAnsi="Times New Roman" w:cs="Times New Roman"/>
      <w:color w:val="000000"/>
      <w:sz w:val="24"/>
      <w:szCs w:val="24"/>
      <w:lang w:val="ru-RU"/>
    </w:rPr>
  </w:style>
  <w:style w:type="character" w:customStyle="1" w:styleId="FontStyle14">
    <w:name w:val="Font Style14"/>
    <w:rsid w:val="00441E42"/>
    <w:rPr>
      <w:rFonts w:ascii="Times New Roman" w:hAnsi="Times New Roman"/>
      <w:sz w:val="26"/>
    </w:rPr>
  </w:style>
  <w:style w:type="character" w:customStyle="1" w:styleId="2">
    <w:name w:val="Основной текст (2)"/>
    <w:basedOn w:val="a0"/>
    <w:rsid w:val="004A18C9"/>
    <w:rPr>
      <w:rFonts w:ascii="Times New Roman" w:hAnsi="Times New Roman" w:cs="Times New Roman"/>
      <w:b/>
      <w:bCs/>
      <w:color w:val="000000"/>
      <w:spacing w:val="0"/>
      <w:w w:val="100"/>
      <w:position w:val="0"/>
      <w:sz w:val="26"/>
      <w:szCs w:val="26"/>
      <w:u w:val="none"/>
      <w:lang w:val="uk-UA" w:eastAsia="uk-UA"/>
    </w:rPr>
  </w:style>
  <w:style w:type="paragraph" w:customStyle="1" w:styleId="ps2">
    <w:name w:val="ps2"/>
    <w:basedOn w:val="a"/>
    <w:uiPriority w:val="99"/>
    <w:rsid w:val="00EC4F42"/>
    <w:pPr>
      <w:spacing w:before="100" w:beforeAutospacing="1" w:after="100" w:afterAutospacing="1" w:line="240" w:lineRule="auto"/>
      <w:jc w:val="both"/>
    </w:pPr>
    <w:rPr>
      <w:rFonts w:ascii="Times New Roman" w:eastAsiaTheme="minorEastAsia" w:hAnsi="Times New Roman" w:cs="Times New Roman"/>
      <w:sz w:val="24"/>
      <w:szCs w:val="24"/>
      <w:lang w:val="uk-UA" w:eastAsia="uk-UA"/>
    </w:rPr>
  </w:style>
  <w:style w:type="paragraph" w:customStyle="1" w:styleId="ps25">
    <w:name w:val="ps25"/>
    <w:basedOn w:val="a"/>
    <w:rsid w:val="00EC4F42"/>
    <w:pPr>
      <w:spacing w:before="100" w:beforeAutospacing="1" w:after="100" w:afterAutospacing="1" w:line="240" w:lineRule="auto"/>
      <w:jc w:val="both"/>
    </w:pPr>
    <w:rPr>
      <w:rFonts w:ascii="Times New Roman" w:eastAsiaTheme="minorEastAsia" w:hAnsi="Times New Roman" w:cs="Times New Roman"/>
      <w:sz w:val="24"/>
      <w:szCs w:val="24"/>
      <w:lang w:val="uk-UA" w:eastAsia="uk-UA"/>
    </w:rPr>
  </w:style>
  <w:style w:type="paragraph" w:customStyle="1" w:styleId="ps8">
    <w:name w:val="ps8"/>
    <w:basedOn w:val="a"/>
    <w:rsid w:val="004A7476"/>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11">
    <w:name w:val="Обычный1"/>
    <w:autoRedefine/>
    <w:rsid w:val="001C4271"/>
    <w:pPr>
      <w:autoSpaceDE w:val="0"/>
      <w:autoSpaceDN w:val="0"/>
      <w:adjustRightInd w:val="0"/>
      <w:spacing w:after="0" w:line="240" w:lineRule="auto"/>
      <w:ind w:firstLine="709"/>
      <w:jc w:val="both"/>
    </w:pPr>
    <w:rPr>
      <w:rFonts w:ascii="Times New Roman" w:hAnsi="Times New Roman" w:cs="Times New Roman"/>
      <w:sz w:val="28"/>
      <w:szCs w:val="28"/>
    </w:rPr>
  </w:style>
  <w:style w:type="character" w:customStyle="1" w:styleId="rvts46">
    <w:name w:val="rvts46"/>
    <w:basedOn w:val="a0"/>
    <w:rsid w:val="00D4707C"/>
  </w:style>
  <w:style w:type="paragraph" w:customStyle="1" w:styleId="ps3">
    <w:name w:val="ps3"/>
    <w:basedOn w:val="a"/>
    <w:rsid w:val="00DA12CE"/>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ps1">
    <w:name w:val="ps1"/>
    <w:basedOn w:val="a"/>
    <w:rsid w:val="00CA1828"/>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8B02C8"/>
    <w:rPr>
      <w:rFonts w:asciiTheme="majorHAnsi" w:eastAsiaTheme="majorEastAsia" w:hAnsiTheme="majorHAnsi" w:cstheme="majorBidi"/>
      <w:b/>
      <w:bCs/>
      <w:color w:val="365F91" w:themeColor="accent1" w:themeShade="BF"/>
      <w:sz w:val="28"/>
      <w:szCs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353">
      <w:bodyDiv w:val="1"/>
      <w:marLeft w:val="0"/>
      <w:marRight w:val="0"/>
      <w:marTop w:val="0"/>
      <w:marBottom w:val="0"/>
      <w:divBdr>
        <w:top w:val="none" w:sz="0" w:space="0" w:color="auto"/>
        <w:left w:val="none" w:sz="0" w:space="0" w:color="auto"/>
        <w:bottom w:val="none" w:sz="0" w:space="0" w:color="auto"/>
        <w:right w:val="none" w:sz="0" w:space="0" w:color="auto"/>
      </w:divBdr>
    </w:div>
    <w:div w:id="17657813">
      <w:bodyDiv w:val="1"/>
      <w:marLeft w:val="0"/>
      <w:marRight w:val="0"/>
      <w:marTop w:val="0"/>
      <w:marBottom w:val="0"/>
      <w:divBdr>
        <w:top w:val="none" w:sz="0" w:space="0" w:color="auto"/>
        <w:left w:val="none" w:sz="0" w:space="0" w:color="auto"/>
        <w:bottom w:val="none" w:sz="0" w:space="0" w:color="auto"/>
        <w:right w:val="none" w:sz="0" w:space="0" w:color="auto"/>
      </w:divBdr>
    </w:div>
    <w:div w:id="25493679">
      <w:bodyDiv w:val="1"/>
      <w:marLeft w:val="0"/>
      <w:marRight w:val="0"/>
      <w:marTop w:val="0"/>
      <w:marBottom w:val="0"/>
      <w:divBdr>
        <w:top w:val="none" w:sz="0" w:space="0" w:color="auto"/>
        <w:left w:val="none" w:sz="0" w:space="0" w:color="auto"/>
        <w:bottom w:val="none" w:sz="0" w:space="0" w:color="auto"/>
        <w:right w:val="none" w:sz="0" w:space="0" w:color="auto"/>
      </w:divBdr>
      <w:divsChild>
        <w:div w:id="1618222201">
          <w:marLeft w:val="0"/>
          <w:marRight w:val="0"/>
          <w:marTop w:val="0"/>
          <w:marBottom w:val="0"/>
          <w:divBdr>
            <w:top w:val="none" w:sz="0" w:space="0" w:color="auto"/>
            <w:left w:val="none" w:sz="0" w:space="0" w:color="auto"/>
            <w:bottom w:val="none" w:sz="0" w:space="0" w:color="auto"/>
            <w:right w:val="none" w:sz="0" w:space="0" w:color="auto"/>
          </w:divBdr>
          <w:divsChild>
            <w:div w:id="1568762019">
              <w:marLeft w:val="0"/>
              <w:marRight w:val="0"/>
              <w:marTop w:val="0"/>
              <w:marBottom w:val="0"/>
              <w:divBdr>
                <w:top w:val="none" w:sz="0" w:space="0" w:color="auto"/>
                <w:left w:val="none" w:sz="0" w:space="0" w:color="auto"/>
                <w:bottom w:val="none" w:sz="0" w:space="0" w:color="auto"/>
                <w:right w:val="none" w:sz="0" w:space="0" w:color="auto"/>
              </w:divBdr>
              <w:divsChild>
                <w:div w:id="1557859828">
                  <w:marLeft w:val="0"/>
                  <w:marRight w:val="0"/>
                  <w:marTop w:val="0"/>
                  <w:marBottom w:val="0"/>
                  <w:divBdr>
                    <w:top w:val="none" w:sz="0" w:space="0" w:color="auto"/>
                    <w:left w:val="none" w:sz="0" w:space="0" w:color="auto"/>
                    <w:bottom w:val="none" w:sz="0" w:space="0" w:color="auto"/>
                    <w:right w:val="none" w:sz="0" w:space="0" w:color="auto"/>
                  </w:divBdr>
                  <w:divsChild>
                    <w:div w:id="1396975364">
                      <w:marLeft w:val="0"/>
                      <w:marRight w:val="0"/>
                      <w:marTop w:val="0"/>
                      <w:marBottom w:val="0"/>
                      <w:divBdr>
                        <w:top w:val="none" w:sz="0" w:space="0" w:color="auto"/>
                        <w:left w:val="none" w:sz="0" w:space="0" w:color="auto"/>
                        <w:bottom w:val="none" w:sz="0" w:space="0" w:color="auto"/>
                        <w:right w:val="none" w:sz="0" w:space="0" w:color="auto"/>
                      </w:divBdr>
                      <w:divsChild>
                        <w:div w:id="592517080">
                          <w:marLeft w:val="0"/>
                          <w:marRight w:val="0"/>
                          <w:marTop w:val="0"/>
                          <w:marBottom w:val="0"/>
                          <w:divBdr>
                            <w:top w:val="none" w:sz="0" w:space="0" w:color="auto"/>
                            <w:left w:val="none" w:sz="0" w:space="0" w:color="auto"/>
                            <w:bottom w:val="none" w:sz="0" w:space="0" w:color="auto"/>
                            <w:right w:val="none" w:sz="0" w:space="0" w:color="auto"/>
                          </w:divBdr>
                          <w:divsChild>
                            <w:div w:id="1212111475">
                              <w:marLeft w:val="0"/>
                              <w:marRight w:val="0"/>
                              <w:marTop w:val="0"/>
                              <w:marBottom w:val="0"/>
                              <w:divBdr>
                                <w:top w:val="none" w:sz="0" w:space="0" w:color="auto"/>
                                <w:left w:val="none" w:sz="0" w:space="0" w:color="auto"/>
                                <w:bottom w:val="none" w:sz="0" w:space="0" w:color="auto"/>
                                <w:right w:val="none" w:sz="0" w:space="0" w:color="auto"/>
                              </w:divBdr>
                              <w:divsChild>
                                <w:div w:id="9572645">
                                  <w:marLeft w:val="0"/>
                                  <w:marRight w:val="0"/>
                                  <w:marTop w:val="0"/>
                                  <w:marBottom w:val="0"/>
                                  <w:divBdr>
                                    <w:top w:val="none" w:sz="0" w:space="0" w:color="auto"/>
                                    <w:left w:val="none" w:sz="0" w:space="0" w:color="auto"/>
                                    <w:bottom w:val="none" w:sz="0" w:space="0" w:color="auto"/>
                                    <w:right w:val="none" w:sz="0" w:space="0" w:color="auto"/>
                                  </w:divBdr>
                                  <w:divsChild>
                                    <w:div w:id="1077284618">
                                      <w:marLeft w:val="0"/>
                                      <w:marRight w:val="0"/>
                                      <w:marTop w:val="0"/>
                                      <w:marBottom w:val="0"/>
                                      <w:divBdr>
                                        <w:top w:val="none" w:sz="0" w:space="0" w:color="auto"/>
                                        <w:left w:val="none" w:sz="0" w:space="0" w:color="auto"/>
                                        <w:bottom w:val="none" w:sz="0" w:space="0" w:color="auto"/>
                                        <w:right w:val="none" w:sz="0" w:space="0" w:color="auto"/>
                                      </w:divBdr>
                                      <w:divsChild>
                                        <w:div w:id="796610167">
                                          <w:marLeft w:val="0"/>
                                          <w:marRight w:val="0"/>
                                          <w:marTop w:val="0"/>
                                          <w:marBottom w:val="0"/>
                                          <w:divBdr>
                                            <w:top w:val="none" w:sz="0" w:space="0" w:color="auto"/>
                                            <w:left w:val="none" w:sz="0" w:space="0" w:color="auto"/>
                                            <w:bottom w:val="none" w:sz="0" w:space="0" w:color="auto"/>
                                            <w:right w:val="none" w:sz="0" w:space="0" w:color="auto"/>
                                          </w:divBdr>
                                          <w:divsChild>
                                            <w:div w:id="122664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076676">
          <w:marLeft w:val="0"/>
          <w:marRight w:val="0"/>
          <w:marTop w:val="0"/>
          <w:marBottom w:val="0"/>
          <w:divBdr>
            <w:top w:val="none" w:sz="0" w:space="0" w:color="auto"/>
            <w:left w:val="none" w:sz="0" w:space="0" w:color="auto"/>
            <w:bottom w:val="none" w:sz="0" w:space="0" w:color="auto"/>
            <w:right w:val="none" w:sz="0" w:space="0" w:color="auto"/>
          </w:divBdr>
          <w:divsChild>
            <w:div w:id="914046029">
              <w:marLeft w:val="0"/>
              <w:marRight w:val="0"/>
              <w:marTop w:val="0"/>
              <w:marBottom w:val="0"/>
              <w:divBdr>
                <w:top w:val="none" w:sz="0" w:space="0" w:color="auto"/>
                <w:left w:val="none" w:sz="0" w:space="0" w:color="auto"/>
                <w:bottom w:val="none" w:sz="0" w:space="0" w:color="auto"/>
                <w:right w:val="none" w:sz="0" w:space="0" w:color="auto"/>
              </w:divBdr>
              <w:divsChild>
                <w:div w:id="734279628">
                  <w:marLeft w:val="0"/>
                  <w:marRight w:val="0"/>
                  <w:marTop w:val="0"/>
                  <w:marBottom w:val="0"/>
                  <w:divBdr>
                    <w:top w:val="none" w:sz="0" w:space="0" w:color="auto"/>
                    <w:left w:val="none" w:sz="0" w:space="0" w:color="auto"/>
                    <w:bottom w:val="none" w:sz="0" w:space="0" w:color="auto"/>
                    <w:right w:val="none" w:sz="0" w:space="0" w:color="auto"/>
                  </w:divBdr>
                  <w:divsChild>
                    <w:div w:id="2070684655">
                      <w:marLeft w:val="0"/>
                      <w:marRight w:val="0"/>
                      <w:marTop w:val="0"/>
                      <w:marBottom w:val="0"/>
                      <w:divBdr>
                        <w:top w:val="none" w:sz="0" w:space="0" w:color="auto"/>
                        <w:left w:val="none" w:sz="0" w:space="0" w:color="auto"/>
                        <w:bottom w:val="none" w:sz="0" w:space="0" w:color="auto"/>
                        <w:right w:val="none" w:sz="0" w:space="0" w:color="auto"/>
                      </w:divBdr>
                      <w:divsChild>
                        <w:div w:id="1513453586">
                          <w:marLeft w:val="0"/>
                          <w:marRight w:val="0"/>
                          <w:marTop w:val="0"/>
                          <w:marBottom w:val="0"/>
                          <w:divBdr>
                            <w:top w:val="none" w:sz="0" w:space="0" w:color="auto"/>
                            <w:left w:val="none" w:sz="0" w:space="0" w:color="auto"/>
                            <w:bottom w:val="none" w:sz="0" w:space="0" w:color="auto"/>
                            <w:right w:val="none" w:sz="0" w:space="0" w:color="auto"/>
                          </w:divBdr>
                          <w:divsChild>
                            <w:div w:id="1502770900">
                              <w:marLeft w:val="0"/>
                              <w:marRight w:val="0"/>
                              <w:marTop w:val="0"/>
                              <w:marBottom w:val="0"/>
                              <w:divBdr>
                                <w:top w:val="none" w:sz="0" w:space="0" w:color="auto"/>
                                <w:left w:val="none" w:sz="0" w:space="0" w:color="auto"/>
                                <w:bottom w:val="none" w:sz="0" w:space="0" w:color="auto"/>
                                <w:right w:val="none" w:sz="0" w:space="0" w:color="auto"/>
                              </w:divBdr>
                              <w:divsChild>
                                <w:div w:id="460079428">
                                  <w:marLeft w:val="0"/>
                                  <w:marRight w:val="0"/>
                                  <w:marTop w:val="0"/>
                                  <w:marBottom w:val="0"/>
                                  <w:divBdr>
                                    <w:top w:val="none" w:sz="0" w:space="0" w:color="auto"/>
                                    <w:left w:val="none" w:sz="0" w:space="0" w:color="auto"/>
                                    <w:bottom w:val="none" w:sz="0" w:space="0" w:color="auto"/>
                                    <w:right w:val="none" w:sz="0" w:space="0" w:color="auto"/>
                                  </w:divBdr>
                                  <w:divsChild>
                                    <w:div w:id="1558933599">
                                      <w:marLeft w:val="0"/>
                                      <w:marRight w:val="0"/>
                                      <w:marTop w:val="0"/>
                                      <w:marBottom w:val="0"/>
                                      <w:divBdr>
                                        <w:top w:val="none" w:sz="0" w:space="0" w:color="auto"/>
                                        <w:left w:val="none" w:sz="0" w:space="0" w:color="auto"/>
                                        <w:bottom w:val="none" w:sz="0" w:space="0" w:color="auto"/>
                                        <w:right w:val="none" w:sz="0" w:space="0" w:color="auto"/>
                                      </w:divBdr>
                                      <w:divsChild>
                                        <w:div w:id="1356615358">
                                          <w:marLeft w:val="0"/>
                                          <w:marRight w:val="0"/>
                                          <w:marTop w:val="0"/>
                                          <w:marBottom w:val="0"/>
                                          <w:divBdr>
                                            <w:top w:val="none" w:sz="0" w:space="0" w:color="auto"/>
                                            <w:left w:val="none" w:sz="0" w:space="0" w:color="auto"/>
                                            <w:bottom w:val="none" w:sz="0" w:space="0" w:color="auto"/>
                                            <w:right w:val="none" w:sz="0" w:space="0" w:color="auto"/>
                                          </w:divBdr>
                                          <w:divsChild>
                                            <w:div w:id="183645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589774">
      <w:bodyDiv w:val="1"/>
      <w:marLeft w:val="0"/>
      <w:marRight w:val="0"/>
      <w:marTop w:val="0"/>
      <w:marBottom w:val="0"/>
      <w:divBdr>
        <w:top w:val="none" w:sz="0" w:space="0" w:color="auto"/>
        <w:left w:val="none" w:sz="0" w:space="0" w:color="auto"/>
        <w:bottom w:val="none" w:sz="0" w:space="0" w:color="auto"/>
        <w:right w:val="none" w:sz="0" w:space="0" w:color="auto"/>
      </w:divBdr>
    </w:div>
    <w:div w:id="67000301">
      <w:bodyDiv w:val="1"/>
      <w:marLeft w:val="0"/>
      <w:marRight w:val="0"/>
      <w:marTop w:val="0"/>
      <w:marBottom w:val="0"/>
      <w:divBdr>
        <w:top w:val="none" w:sz="0" w:space="0" w:color="auto"/>
        <w:left w:val="none" w:sz="0" w:space="0" w:color="auto"/>
        <w:bottom w:val="none" w:sz="0" w:space="0" w:color="auto"/>
        <w:right w:val="none" w:sz="0" w:space="0" w:color="auto"/>
      </w:divBdr>
    </w:div>
    <w:div w:id="67777001">
      <w:bodyDiv w:val="1"/>
      <w:marLeft w:val="0"/>
      <w:marRight w:val="0"/>
      <w:marTop w:val="0"/>
      <w:marBottom w:val="0"/>
      <w:divBdr>
        <w:top w:val="none" w:sz="0" w:space="0" w:color="auto"/>
        <w:left w:val="none" w:sz="0" w:space="0" w:color="auto"/>
        <w:bottom w:val="none" w:sz="0" w:space="0" w:color="auto"/>
        <w:right w:val="none" w:sz="0" w:space="0" w:color="auto"/>
      </w:divBdr>
    </w:div>
    <w:div w:id="77753774">
      <w:bodyDiv w:val="1"/>
      <w:marLeft w:val="0"/>
      <w:marRight w:val="0"/>
      <w:marTop w:val="0"/>
      <w:marBottom w:val="0"/>
      <w:divBdr>
        <w:top w:val="none" w:sz="0" w:space="0" w:color="auto"/>
        <w:left w:val="none" w:sz="0" w:space="0" w:color="auto"/>
        <w:bottom w:val="none" w:sz="0" w:space="0" w:color="auto"/>
        <w:right w:val="none" w:sz="0" w:space="0" w:color="auto"/>
      </w:divBdr>
    </w:div>
    <w:div w:id="80226523">
      <w:bodyDiv w:val="1"/>
      <w:marLeft w:val="0"/>
      <w:marRight w:val="0"/>
      <w:marTop w:val="0"/>
      <w:marBottom w:val="0"/>
      <w:divBdr>
        <w:top w:val="none" w:sz="0" w:space="0" w:color="auto"/>
        <w:left w:val="none" w:sz="0" w:space="0" w:color="auto"/>
        <w:bottom w:val="none" w:sz="0" w:space="0" w:color="auto"/>
        <w:right w:val="none" w:sz="0" w:space="0" w:color="auto"/>
      </w:divBdr>
    </w:div>
    <w:div w:id="90130238">
      <w:bodyDiv w:val="1"/>
      <w:marLeft w:val="0"/>
      <w:marRight w:val="0"/>
      <w:marTop w:val="0"/>
      <w:marBottom w:val="0"/>
      <w:divBdr>
        <w:top w:val="none" w:sz="0" w:space="0" w:color="auto"/>
        <w:left w:val="none" w:sz="0" w:space="0" w:color="auto"/>
        <w:bottom w:val="none" w:sz="0" w:space="0" w:color="auto"/>
        <w:right w:val="none" w:sz="0" w:space="0" w:color="auto"/>
      </w:divBdr>
    </w:div>
    <w:div w:id="90199579">
      <w:bodyDiv w:val="1"/>
      <w:marLeft w:val="0"/>
      <w:marRight w:val="0"/>
      <w:marTop w:val="0"/>
      <w:marBottom w:val="0"/>
      <w:divBdr>
        <w:top w:val="none" w:sz="0" w:space="0" w:color="auto"/>
        <w:left w:val="none" w:sz="0" w:space="0" w:color="auto"/>
        <w:bottom w:val="none" w:sz="0" w:space="0" w:color="auto"/>
        <w:right w:val="none" w:sz="0" w:space="0" w:color="auto"/>
      </w:divBdr>
    </w:div>
    <w:div w:id="155000279">
      <w:bodyDiv w:val="1"/>
      <w:marLeft w:val="0"/>
      <w:marRight w:val="0"/>
      <w:marTop w:val="0"/>
      <w:marBottom w:val="0"/>
      <w:divBdr>
        <w:top w:val="none" w:sz="0" w:space="0" w:color="auto"/>
        <w:left w:val="none" w:sz="0" w:space="0" w:color="auto"/>
        <w:bottom w:val="none" w:sz="0" w:space="0" w:color="auto"/>
        <w:right w:val="none" w:sz="0" w:space="0" w:color="auto"/>
      </w:divBdr>
    </w:div>
    <w:div w:id="200896847">
      <w:bodyDiv w:val="1"/>
      <w:marLeft w:val="0"/>
      <w:marRight w:val="0"/>
      <w:marTop w:val="0"/>
      <w:marBottom w:val="0"/>
      <w:divBdr>
        <w:top w:val="none" w:sz="0" w:space="0" w:color="auto"/>
        <w:left w:val="none" w:sz="0" w:space="0" w:color="auto"/>
        <w:bottom w:val="none" w:sz="0" w:space="0" w:color="auto"/>
        <w:right w:val="none" w:sz="0" w:space="0" w:color="auto"/>
      </w:divBdr>
    </w:div>
    <w:div w:id="212815007">
      <w:bodyDiv w:val="1"/>
      <w:marLeft w:val="0"/>
      <w:marRight w:val="0"/>
      <w:marTop w:val="0"/>
      <w:marBottom w:val="0"/>
      <w:divBdr>
        <w:top w:val="none" w:sz="0" w:space="0" w:color="auto"/>
        <w:left w:val="none" w:sz="0" w:space="0" w:color="auto"/>
        <w:bottom w:val="none" w:sz="0" w:space="0" w:color="auto"/>
        <w:right w:val="none" w:sz="0" w:space="0" w:color="auto"/>
      </w:divBdr>
    </w:div>
    <w:div w:id="218589302">
      <w:bodyDiv w:val="1"/>
      <w:marLeft w:val="0"/>
      <w:marRight w:val="0"/>
      <w:marTop w:val="0"/>
      <w:marBottom w:val="0"/>
      <w:divBdr>
        <w:top w:val="none" w:sz="0" w:space="0" w:color="auto"/>
        <w:left w:val="none" w:sz="0" w:space="0" w:color="auto"/>
        <w:bottom w:val="none" w:sz="0" w:space="0" w:color="auto"/>
        <w:right w:val="none" w:sz="0" w:space="0" w:color="auto"/>
      </w:divBdr>
    </w:div>
    <w:div w:id="219947007">
      <w:bodyDiv w:val="1"/>
      <w:marLeft w:val="0"/>
      <w:marRight w:val="0"/>
      <w:marTop w:val="0"/>
      <w:marBottom w:val="0"/>
      <w:divBdr>
        <w:top w:val="none" w:sz="0" w:space="0" w:color="auto"/>
        <w:left w:val="none" w:sz="0" w:space="0" w:color="auto"/>
        <w:bottom w:val="none" w:sz="0" w:space="0" w:color="auto"/>
        <w:right w:val="none" w:sz="0" w:space="0" w:color="auto"/>
      </w:divBdr>
    </w:div>
    <w:div w:id="234247786">
      <w:bodyDiv w:val="1"/>
      <w:marLeft w:val="0"/>
      <w:marRight w:val="0"/>
      <w:marTop w:val="0"/>
      <w:marBottom w:val="0"/>
      <w:divBdr>
        <w:top w:val="none" w:sz="0" w:space="0" w:color="auto"/>
        <w:left w:val="none" w:sz="0" w:space="0" w:color="auto"/>
        <w:bottom w:val="none" w:sz="0" w:space="0" w:color="auto"/>
        <w:right w:val="none" w:sz="0" w:space="0" w:color="auto"/>
      </w:divBdr>
    </w:div>
    <w:div w:id="240722414">
      <w:bodyDiv w:val="1"/>
      <w:marLeft w:val="0"/>
      <w:marRight w:val="0"/>
      <w:marTop w:val="0"/>
      <w:marBottom w:val="0"/>
      <w:divBdr>
        <w:top w:val="none" w:sz="0" w:space="0" w:color="auto"/>
        <w:left w:val="none" w:sz="0" w:space="0" w:color="auto"/>
        <w:bottom w:val="none" w:sz="0" w:space="0" w:color="auto"/>
        <w:right w:val="none" w:sz="0" w:space="0" w:color="auto"/>
      </w:divBdr>
    </w:div>
    <w:div w:id="257836765">
      <w:bodyDiv w:val="1"/>
      <w:marLeft w:val="0"/>
      <w:marRight w:val="0"/>
      <w:marTop w:val="0"/>
      <w:marBottom w:val="0"/>
      <w:divBdr>
        <w:top w:val="none" w:sz="0" w:space="0" w:color="auto"/>
        <w:left w:val="none" w:sz="0" w:space="0" w:color="auto"/>
        <w:bottom w:val="none" w:sz="0" w:space="0" w:color="auto"/>
        <w:right w:val="none" w:sz="0" w:space="0" w:color="auto"/>
      </w:divBdr>
    </w:div>
    <w:div w:id="261449808">
      <w:bodyDiv w:val="1"/>
      <w:marLeft w:val="0"/>
      <w:marRight w:val="0"/>
      <w:marTop w:val="0"/>
      <w:marBottom w:val="0"/>
      <w:divBdr>
        <w:top w:val="none" w:sz="0" w:space="0" w:color="auto"/>
        <w:left w:val="none" w:sz="0" w:space="0" w:color="auto"/>
        <w:bottom w:val="none" w:sz="0" w:space="0" w:color="auto"/>
        <w:right w:val="none" w:sz="0" w:space="0" w:color="auto"/>
      </w:divBdr>
    </w:div>
    <w:div w:id="290329527">
      <w:bodyDiv w:val="1"/>
      <w:marLeft w:val="0"/>
      <w:marRight w:val="0"/>
      <w:marTop w:val="0"/>
      <w:marBottom w:val="0"/>
      <w:divBdr>
        <w:top w:val="none" w:sz="0" w:space="0" w:color="auto"/>
        <w:left w:val="none" w:sz="0" w:space="0" w:color="auto"/>
        <w:bottom w:val="none" w:sz="0" w:space="0" w:color="auto"/>
        <w:right w:val="none" w:sz="0" w:space="0" w:color="auto"/>
      </w:divBdr>
    </w:div>
    <w:div w:id="298455770">
      <w:bodyDiv w:val="1"/>
      <w:marLeft w:val="0"/>
      <w:marRight w:val="0"/>
      <w:marTop w:val="0"/>
      <w:marBottom w:val="0"/>
      <w:divBdr>
        <w:top w:val="none" w:sz="0" w:space="0" w:color="auto"/>
        <w:left w:val="none" w:sz="0" w:space="0" w:color="auto"/>
        <w:bottom w:val="none" w:sz="0" w:space="0" w:color="auto"/>
        <w:right w:val="none" w:sz="0" w:space="0" w:color="auto"/>
      </w:divBdr>
    </w:div>
    <w:div w:id="314842307">
      <w:bodyDiv w:val="1"/>
      <w:marLeft w:val="0"/>
      <w:marRight w:val="0"/>
      <w:marTop w:val="0"/>
      <w:marBottom w:val="0"/>
      <w:divBdr>
        <w:top w:val="none" w:sz="0" w:space="0" w:color="auto"/>
        <w:left w:val="none" w:sz="0" w:space="0" w:color="auto"/>
        <w:bottom w:val="none" w:sz="0" w:space="0" w:color="auto"/>
        <w:right w:val="none" w:sz="0" w:space="0" w:color="auto"/>
      </w:divBdr>
    </w:div>
    <w:div w:id="330836874">
      <w:bodyDiv w:val="1"/>
      <w:marLeft w:val="0"/>
      <w:marRight w:val="0"/>
      <w:marTop w:val="0"/>
      <w:marBottom w:val="0"/>
      <w:divBdr>
        <w:top w:val="none" w:sz="0" w:space="0" w:color="auto"/>
        <w:left w:val="none" w:sz="0" w:space="0" w:color="auto"/>
        <w:bottom w:val="none" w:sz="0" w:space="0" w:color="auto"/>
        <w:right w:val="none" w:sz="0" w:space="0" w:color="auto"/>
      </w:divBdr>
    </w:div>
    <w:div w:id="331300829">
      <w:bodyDiv w:val="1"/>
      <w:marLeft w:val="0"/>
      <w:marRight w:val="0"/>
      <w:marTop w:val="0"/>
      <w:marBottom w:val="0"/>
      <w:divBdr>
        <w:top w:val="none" w:sz="0" w:space="0" w:color="auto"/>
        <w:left w:val="none" w:sz="0" w:space="0" w:color="auto"/>
        <w:bottom w:val="none" w:sz="0" w:space="0" w:color="auto"/>
        <w:right w:val="none" w:sz="0" w:space="0" w:color="auto"/>
      </w:divBdr>
    </w:div>
    <w:div w:id="379132495">
      <w:bodyDiv w:val="1"/>
      <w:marLeft w:val="0"/>
      <w:marRight w:val="0"/>
      <w:marTop w:val="0"/>
      <w:marBottom w:val="0"/>
      <w:divBdr>
        <w:top w:val="none" w:sz="0" w:space="0" w:color="auto"/>
        <w:left w:val="none" w:sz="0" w:space="0" w:color="auto"/>
        <w:bottom w:val="none" w:sz="0" w:space="0" w:color="auto"/>
        <w:right w:val="none" w:sz="0" w:space="0" w:color="auto"/>
      </w:divBdr>
    </w:div>
    <w:div w:id="383064562">
      <w:bodyDiv w:val="1"/>
      <w:marLeft w:val="0"/>
      <w:marRight w:val="0"/>
      <w:marTop w:val="0"/>
      <w:marBottom w:val="0"/>
      <w:divBdr>
        <w:top w:val="none" w:sz="0" w:space="0" w:color="auto"/>
        <w:left w:val="none" w:sz="0" w:space="0" w:color="auto"/>
        <w:bottom w:val="none" w:sz="0" w:space="0" w:color="auto"/>
        <w:right w:val="none" w:sz="0" w:space="0" w:color="auto"/>
      </w:divBdr>
    </w:div>
    <w:div w:id="402996962">
      <w:bodyDiv w:val="1"/>
      <w:marLeft w:val="0"/>
      <w:marRight w:val="0"/>
      <w:marTop w:val="0"/>
      <w:marBottom w:val="0"/>
      <w:divBdr>
        <w:top w:val="none" w:sz="0" w:space="0" w:color="auto"/>
        <w:left w:val="none" w:sz="0" w:space="0" w:color="auto"/>
        <w:bottom w:val="none" w:sz="0" w:space="0" w:color="auto"/>
        <w:right w:val="none" w:sz="0" w:space="0" w:color="auto"/>
      </w:divBdr>
    </w:div>
    <w:div w:id="406850459">
      <w:bodyDiv w:val="1"/>
      <w:marLeft w:val="0"/>
      <w:marRight w:val="0"/>
      <w:marTop w:val="0"/>
      <w:marBottom w:val="0"/>
      <w:divBdr>
        <w:top w:val="none" w:sz="0" w:space="0" w:color="auto"/>
        <w:left w:val="none" w:sz="0" w:space="0" w:color="auto"/>
        <w:bottom w:val="none" w:sz="0" w:space="0" w:color="auto"/>
        <w:right w:val="none" w:sz="0" w:space="0" w:color="auto"/>
      </w:divBdr>
    </w:div>
    <w:div w:id="415249488">
      <w:bodyDiv w:val="1"/>
      <w:marLeft w:val="0"/>
      <w:marRight w:val="0"/>
      <w:marTop w:val="0"/>
      <w:marBottom w:val="0"/>
      <w:divBdr>
        <w:top w:val="none" w:sz="0" w:space="0" w:color="auto"/>
        <w:left w:val="none" w:sz="0" w:space="0" w:color="auto"/>
        <w:bottom w:val="none" w:sz="0" w:space="0" w:color="auto"/>
        <w:right w:val="none" w:sz="0" w:space="0" w:color="auto"/>
      </w:divBdr>
    </w:div>
    <w:div w:id="422146290">
      <w:bodyDiv w:val="1"/>
      <w:marLeft w:val="0"/>
      <w:marRight w:val="0"/>
      <w:marTop w:val="0"/>
      <w:marBottom w:val="0"/>
      <w:divBdr>
        <w:top w:val="none" w:sz="0" w:space="0" w:color="auto"/>
        <w:left w:val="none" w:sz="0" w:space="0" w:color="auto"/>
        <w:bottom w:val="none" w:sz="0" w:space="0" w:color="auto"/>
        <w:right w:val="none" w:sz="0" w:space="0" w:color="auto"/>
      </w:divBdr>
    </w:div>
    <w:div w:id="444664035">
      <w:bodyDiv w:val="1"/>
      <w:marLeft w:val="0"/>
      <w:marRight w:val="0"/>
      <w:marTop w:val="0"/>
      <w:marBottom w:val="0"/>
      <w:divBdr>
        <w:top w:val="none" w:sz="0" w:space="0" w:color="auto"/>
        <w:left w:val="none" w:sz="0" w:space="0" w:color="auto"/>
        <w:bottom w:val="none" w:sz="0" w:space="0" w:color="auto"/>
        <w:right w:val="none" w:sz="0" w:space="0" w:color="auto"/>
      </w:divBdr>
    </w:div>
    <w:div w:id="448932147">
      <w:bodyDiv w:val="1"/>
      <w:marLeft w:val="0"/>
      <w:marRight w:val="0"/>
      <w:marTop w:val="0"/>
      <w:marBottom w:val="0"/>
      <w:divBdr>
        <w:top w:val="none" w:sz="0" w:space="0" w:color="auto"/>
        <w:left w:val="none" w:sz="0" w:space="0" w:color="auto"/>
        <w:bottom w:val="none" w:sz="0" w:space="0" w:color="auto"/>
        <w:right w:val="none" w:sz="0" w:space="0" w:color="auto"/>
      </w:divBdr>
    </w:div>
    <w:div w:id="467088550">
      <w:bodyDiv w:val="1"/>
      <w:marLeft w:val="0"/>
      <w:marRight w:val="0"/>
      <w:marTop w:val="0"/>
      <w:marBottom w:val="0"/>
      <w:divBdr>
        <w:top w:val="none" w:sz="0" w:space="0" w:color="auto"/>
        <w:left w:val="none" w:sz="0" w:space="0" w:color="auto"/>
        <w:bottom w:val="none" w:sz="0" w:space="0" w:color="auto"/>
        <w:right w:val="none" w:sz="0" w:space="0" w:color="auto"/>
      </w:divBdr>
    </w:div>
    <w:div w:id="477380684">
      <w:bodyDiv w:val="1"/>
      <w:marLeft w:val="0"/>
      <w:marRight w:val="0"/>
      <w:marTop w:val="0"/>
      <w:marBottom w:val="0"/>
      <w:divBdr>
        <w:top w:val="none" w:sz="0" w:space="0" w:color="auto"/>
        <w:left w:val="none" w:sz="0" w:space="0" w:color="auto"/>
        <w:bottom w:val="none" w:sz="0" w:space="0" w:color="auto"/>
        <w:right w:val="none" w:sz="0" w:space="0" w:color="auto"/>
      </w:divBdr>
    </w:div>
    <w:div w:id="487524757">
      <w:bodyDiv w:val="1"/>
      <w:marLeft w:val="0"/>
      <w:marRight w:val="0"/>
      <w:marTop w:val="0"/>
      <w:marBottom w:val="0"/>
      <w:divBdr>
        <w:top w:val="none" w:sz="0" w:space="0" w:color="auto"/>
        <w:left w:val="none" w:sz="0" w:space="0" w:color="auto"/>
        <w:bottom w:val="none" w:sz="0" w:space="0" w:color="auto"/>
        <w:right w:val="none" w:sz="0" w:space="0" w:color="auto"/>
      </w:divBdr>
    </w:div>
    <w:div w:id="493296774">
      <w:bodyDiv w:val="1"/>
      <w:marLeft w:val="0"/>
      <w:marRight w:val="0"/>
      <w:marTop w:val="0"/>
      <w:marBottom w:val="0"/>
      <w:divBdr>
        <w:top w:val="none" w:sz="0" w:space="0" w:color="auto"/>
        <w:left w:val="none" w:sz="0" w:space="0" w:color="auto"/>
        <w:bottom w:val="none" w:sz="0" w:space="0" w:color="auto"/>
        <w:right w:val="none" w:sz="0" w:space="0" w:color="auto"/>
      </w:divBdr>
    </w:div>
    <w:div w:id="503321882">
      <w:bodyDiv w:val="1"/>
      <w:marLeft w:val="0"/>
      <w:marRight w:val="0"/>
      <w:marTop w:val="0"/>
      <w:marBottom w:val="0"/>
      <w:divBdr>
        <w:top w:val="none" w:sz="0" w:space="0" w:color="auto"/>
        <w:left w:val="none" w:sz="0" w:space="0" w:color="auto"/>
        <w:bottom w:val="none" w:sz="0" w:space="0" w:color="auto"/>
        <w:right w:val="none" w:sz="0" w:space="0" w:color="auto"/>
      </w:divBdr>
    </w:div>
    <w:div w:id="540019453">
      <w:bodyDiv w:val="1"/>
      <w:marLeft w:val="0"/>
      <w:marRight w:val="0"/>
      <w:marTop w:val="0"/>
      <w:marBottom w:val="0"/>
      <w:divBdr>
        <w:top w:val="none" w:sz="0" w:space="0" w:color="auto"/>
        <w:left w:val="none" w:sz="0" w:space="0" w:color="auto"/>
        <w:bottom w:val="none" w:sz="0" w:space="0" w:color="auto"/>
        <w:right w:val="none" w:sz="0" w:space="0" w:color="auto"/>
      </w:divBdr>
    </w:div>
    <w:div w:id="563611723">
      <w:bodyDiv w:val="1"/>
      <w:marLeft w:val="0"/>
      <w:marRight w:val="0"/>
      <w:marTop w:val="0"/>
      <w:marBottom w:val="0"/>
      <w:divBdr>
        <w:top w:val="none" w:sz="0" w:space="0" w:color="auto"/>
        <w:left w:val="none" w:sz="0" w:space="0" w:color="auto"/>
        <w:bottom w:val="none" w:sz="0" w:space="0" w:color="auto"/>
        <w:right w:val="none" w:sz="0" w:space="0" w:color="auto"/>
      </w:divBdr>
    </w:div>
    <w:div w:id="569998610">
      <w:bodyDiv w:val="1"/>
      <w:marLeft w:val="0"/>
      <w:marRight w:val="0"/>
      <w:marTop w:val="0"/>
      <w:marBottom w:val="0"/>
      <w:divBdr>
        <w:top w:val="none" w:sz="0" w:space="0" w:color="auto"/>
        <w:left w:val="none" w:sz="0" w:space="0" w:color="auto"/>
        <w:bottom w:val="none" w:sz="0" w:space="0" w:color="auto"/>
        <w:right w:val="none" w:sz="0" w:space="0" w:color="auto"/>
      </w:divBdr>
    </w:div>
    <w:div w:id="579094747">
      <w:bodyDiv w:val="1"/>
      <w:marLeft w:val="0"/>
      <w:marRight w:val="0"/>
      <w:marTop w:val="0"/>
      <w:marBottom w:val="0"/>
      <w:divBdr>
        <w:top w:val="none" w:sz="0" w:space="0" w:color="auto"/>
        <w:left w:val="none" w:sz="0" w:space="0" w:color="auto"/>
        <w:bottom w:val="none" w:sz="0" w:space="0" w:color="auto"/>
        <w:right w:val="none" w:sz="0" w:space="0" w:color="auto"/>
      </w:divBdr>
    </w:div>
    <w:div w:id="601912678">
      <w:bodyDiv w:val="1"/>
      <w:marLeft w:val="0"/>
      <w:marRight w:val="0"/>
      <w:marTop w:val="0"/>
      <w:marBottom w:val="0"/>
      <w:divBdr>
        <w:top w:val="none" w:sz="0" w:space="0" w:color="auto"/>
        <w:left w:val="none" w:sz="0" w:space="0" w:color="auto"/>
        <w:bottom w:val="none" w:sz="0" w:space="0" w:color="auto"/>
        <w:right w:val="none" w:sz="0" w:space="0" w:color="auto"/>
      </w:divBdr>
    </w:div>
    <w:div w:id="611131476">
      <w:bodyDiv w:val="1"/>
      <w:marLeft w:val="0"/>
      <w:marRight w:val="0"/>
      <w:marTop w:val="0"/>
      <w:marBottom w:val="0"/>
      <w:divBdr>
        <w:top w:val="none" w:sz="0" w:space="0" w:color="auto"/>
        <w:left w:val="none" w:sz="0" w:space="0" w:color="auto"/>
        <w:bottom w:val="none" w:sz="0" w:space="0" w:color="auto"/>
        <w:right w:val="none" w:sz="0" w:space="0" w:color="auto"/>
      </w:divBdr>
    </w:div>
    <w:div w:id="622350411">
      <w:bodyDiv w:val="1"/>
      <w:marLeft w:val="0"/>
      <w:marRight w:val="0"/>
      <w:marTop w:val="0"/>
      <w:marBottom w:val="0"/>
      <w:divBdr>
        <w:top w:val="none" w:sz="0" w:space="0" w:color="auto"/>
        <w:left w:val="none" w:sz="0" w:space="0" w:color="auto"/>
        <w:bottom w:val="none" w:sz="0" w:space="0" w:color="auto"/>
        <w:right w:val="none" w:sz="0" w:space="0" w:color="auto"/>
      </w:divBdr>
    </w:div>
    <w:div w:id="624654646">
      <w:bodyDiv w:val="1"/>
      <w:marLeft w:val="0"/>
      <w:marRight w:val="0"/>
      <w:marTop w:val="0"/>
      <w:marBottom w:val="0"/>
      <w:divBdr>
        <w:top w:val="none" w:sz="0" w:space="0" w:color="auto"/>
        <w:left w:val="none" w:sz="0" w:space="0" w:color="auto"/>
        <w:bottom w:val="none" w:sz="0" w:space="0" w:color="auto"/>
        <w:right w:val="none" w:sz="0" w:space="0" w:color="auto"/>
      </w:divBdr>
    </w:div>
    <w:div w:id="658969881">
      <w:bodyDiv w:val="1"/>
      <w:marLeft w:val="0"/>
      <w:marRight w:val="0"/>
      <w:marTop w:val="0"/>
      <w:marBottom w:val="0"/>
      <w:divBdr>
        <w:top w:val="none" w:sz="0" w:space="0" w:color="auto"/>
        <w:left w:val="none" w:sz="0" w:space="0" w:color="auto"/>
        <w:bottom w:val="none" w:sz="0" w:space="0" w:color="auto"/>
        <w:right w:val="none" w:sz="0" w:space="0" w:color="auto"/>
      </w:divBdr>
    </w:div>
    <w:div w:id="672882579">
      <w:bodyDiv w:val="1"/>
      <w:marLeft w:val="0"/>
      <w:marRight w:val="0"/>
      <w:marTop w:val="0"/>
      <w:marBottom w:val="0"/>
      <w:divBdr>
        <w:top w:val="none" w:sz="0" w:space="0" w:color="auto"/>
        <w:left w:val="none" w:sz="0" w:space="0" w:color="auto"/>
        <w:bottom w:val="none" w:sz="0" w:space="0" w:color="auto"/>
        <w:right w:val="none" w:sz="0" w:space="0" w:color="auto"/>
      </w:divBdr>
    </w:div>
    <w:div w:id="674962704">
      <w:bodyDiv w:val="1"/>
      <w:marLeft w:val="0"/>
      <w:marRight w:val="0"/>
      <w:marTop w:val="0"/>
      <w:marBottom w:val="0"/>
      <w:divBdr>
        <w:top w:val="none" w:sz="0" w:space="0" w:color="auto"/>
        <w:left w:val="none" w:sz="0" w:space="0" w:color="auto"/>
        <w:bottom w:val="none" w:sz="0" w:space="0" w:color="auto"/>
        <w:right w:val="none" w:sz="0" w:space="0" w:color="auto"/>
      </w:divBdr>
    </w:div>
    <w:div w:id="689843204">
      <w:bodyDiv w:val="1"/>
      <w:marLeft w:val="0"/>
      <w:marRight w:val="0"/>
      <w:marTop w:val="0"/>
      <w:marBottom w:val="0"/>
      <w:divBdr>
        <w:top w:val="none" w:sz="0" w:space="0" w:color="auto"/>
        <w:left w:val="none" w:sz="0" w:space="0" w:color="auto"/>
        <w:bottom w:val="none" w:sz="0" w:space="0" w:color="auto"/>
        <w:right w:val="none" w:sz="0" w:space="0" w:color="auto"/>
      </w:divBdr>
    </w:div>
    <w:div w:id="694960373">
      <w:bodyDiv w:val="1"/>
      <w:marLeft w:val="0"/>
      <w:marRight w:val="0"/>
      <w:marTop w:val="0"/>
      <w:marBottom w:val="0"/>
      <w:divBdr>
        <w:top w:val="none" w:sz="0" w:space="0" w:color="auto"/>
        <w:left w:val="none" w:sz="0" w:space="0" w:color="auto"/>
        <w:bottom w:val="none" w:sz="0" w:space="0" w:color="auto"/>
        <w:right w:val="none" w:sz="0" w:space="0" w:color="auto"/>
      </w:divBdr>
    </w:div>
    <w:div w:id="716778354">
      <w:bodyDiv w:val="1"/>
      <w:marLeft w:val="0"/>
      <w:marRight w:val="0"/>
      <w:marTop w:val="0"/>
      <w:marBottom w:val="0"/>
      <w:divBdr>
        <w:top w:val="none" w:sz="0" w:space="0" w:color="auto"/>
        <w:left w:val="none" w:sz="0" w:space="0" w:color="auto"/>
        <w:bottom w:val="none" w:sz="0" w:space="0" w:color="auto"/>
        <w:right w:val="none" w:sz="0" w:space="0" w:color="auto"/>
      </w:divBdr>
    </w:div>
    <w:div w:id="722942735">
      <w:bodyDiv w:val="1"/>
      <w:marLeft w:val="0"/>
      <w:marRight w:val="0"/>
      <w:marTop w:val="0"/>
      <w:marBottom w:val="0"/>
      <w:divBdr>
        <w:top w:val="none" w:sz="0" w:space="0" w:color="auto"/>
        <w:left w:val="none" w:sz="0" w:space="0" w:color="auto"/>
        <w:bottom w:val="none" w:sz="0" w:space="0" w:color="auto"/>
        <w:right w:val="none" w:sz="0" w:space="0" w:color="auto"/>
      </w:divBdr>
    </w:div>
    <w:div w:id="723717562">
      <w:bodyDiv w:val="1"/>
      <w:marLeft w:val="0"/>
      <w:marRight w:val="0"/>
      <w:marTop w:val="0"/>
      <w:marBottom w:val="0"/>
      <w:divBdr>
        <w:top w:val="none" w:sz="0" w:space="0" w:color="auto"/>
        <w:left w:val="none" w:sz="0" w:space="0" w:color="auto"/>
        <w:bottom w:val="none" w:sz="0" w:space="0" w:color="auto"/>
        <w:right w:val="none" w:sz="0" w:space="0" w:color="auto"/>
      </w:divBdr>
    </w:div>
    <w:div w:id="753358166">
      <w:bodyDiv w:val="1"/>
      <w:marLeft w:val="0"/>
      <w:marRight w:val="0"/>
      <w:marTop w:val="0"/>
      <w:marBottom w:val="0"/>
      <w:divBdr>
        <w:top w:val="none" w:sz="0" w:space="0" w:color="auto"/>
        <w:left w:val="none" w:sz="0" w:space="0" w:color="auto"/>
        <w:bottom w:val="none" w:sz="0" w:space="0" w:color="auto"/>
        <w:right w:val="none" w:sz="0" w:space="0" w:color="auto"/>
      </w:divBdr>
    </w:div>
    <w:div w:id="755781625">
      <w:bodyDiv w:val="1"/>
      <w:marLeft w:val="0"/>
      <w:marRight w:val="0"/>
      <w:marTop w:val="0"/>
      <w:marBottom w:val="0"/>
      <w:divBdr>
        <w:top w:val="none" w:sz="0" w:space="0" w:color="auto"/>
        <w:left w:val="none" w:sz="0" w:space="0" w:color="auto"/>
        <w:bottom w:val="none" w:sz="0" w:space="0" w:color="auto"/>
        <w:right w:val="none" w:sz="0" w:space="0" w:color="auto"/>
      </w:divBdr>
    </w:div>
    <w:div w:id="756093322">
      <w:bodyDiv w:val="1"/>
      <w:marLeft w:val="0"/>
      <w:marRight w:val="0"/>
      <w:marTop w:val="0"/>
      <w:marBottom w:val="0"/>
      <w:divBdr>
        <w:top w:val="none" w:sz="0" w:space="0" w:color="auto"/>
        <w:left w:val="none" w:sz="0" w:space="0" w:color="auto"/>
        <w:bottom w:val="none" w:sz="0" w:space="0" w:color="auto"/>
        <w:right w:val="none" w:sz="0" w:space="0" w:color="auto"/>
      </w:divBdr>
    </w:div>
    <w:div w:id="758217486">
      <w:bodyDiv w:val="1"/>
      <w:marLeft w:val="0"/>
      <w:marRight w:val="0"/>
      <w:marTop w:val="0"/>
      <w:marBottom w:val="0"/>
      <w:divBdr>
        <w:top w:val="none" w:sz="0" w:space="0" w:color="auto"/>
        <w:left w:val="none" w:sz="0" w:space="0" w:color="auto"/>
        <w:bottom w:val="none" w:sz="0" w:space="0" w:color="auto"/>
        <w:right w:val="none" w:sz="0" w:space="0" w:color="auto"/>
      </w:divBdr>
    </w:div>
    <w:div w:id="774904872">
      <w:bodyDiv w:val="1"/>
      <w:marLeft w:val="0"/>
      <w:marRight w:val="0"/>
      <w:marTop w:val="0"/>
      <w:marBottom w:val="0"/>
      <w:divBdr>
        <w:top w:val="none" w:sz="0" w:space="0" w:color="auto"/>
        <w:left w:val="none" w:sz="0" w:space="0" w:color="auto"/>
        <w:bottom w:val="none" w:sz="0" w:space="0" w:color="auto"/>
        <w:right w:val="none" w:sz="0" w:space="0" w:color="auto"/>
      </w:divBdr>
    </w:div>
    <w:div w:id="790442184">
      <w:bodyDiv w:val="1"/>
      <w:marLeft w:val="0"/>
      <w:marRight w:val="0"/>
      <w:marTop w:val="0"/>
      <w:marBottom w:val="0"/>
      <w:divBdr>
        <w:top w:val="none" w:sz="0" w:space="0" w:color="auto"/>
        <w:left w:val="none" w:sz="0" w:space="0" w:color="auto"/>
        <w:bottom w:val="none" w:sz="0" w:space="0" w:color="auto"/>
        <w:right w:val="none" w:sz="0" w:space="0" w:color="auto"/>
      </w:divBdr>
    </w:div>
    <w:div w:id="795179238">
      <w:bodyDiv w:val="1"/>
      <w:marLeft w:val="0"/>
      <w:marRight w:val="0"/>
      <w:marTop w:val="0"/>
      <w:marBottom w:val="0"/>
      <w:divBdr>
        <w:top w:val="none" w:sz="0" w:space="0" w:color="auto"/>
        <w:left w:val="none" w:sz="0" w:space="0" w:color="auto"/>
        <w:bottom w:val="none" w:sz="0" w:space="0" w:color="auto"/>
        <w:right w:val="none" w:sz="0" w:space="0" w:color="auto"/>
      </w:divBdr>
    </w:div>
    <w:div w:id="798647454">
      <w:bodyDiv w:val="1"/>
      <w:marLeft w:val="0"/>
      <w:marRight w:val="0"/>
      <w:marTop w:val="0"/>
      <w:marBottom w:val="0"/>
      <w:divBdr>
        <w:top w:val="none" w:sz="0" w:space="0" w:color="auto"/>
        <w:left w:val="none" w:sz="0" w:space="0" w:color="auto"/>
        <w:bottom w:val="none" w:sz="0" w:space="0" w:color="auto"/>
        <w:right w:val="none" w:sz="0" w:space="0" w:color="auto"/>
      </w:divBdr>
    </w:div>
    <w:div w:id="800612551">
      <w:bodyDiv w:val="1"/>
      <w:marLeft w:val="0"/>
      <w:marRight w:val="0"/>
      <w:marTop w:val="0"/>
      <w:marBottom w:val="0"/>
      <w:divBdr>
        <w:top w:val="none" w:sz="0" w:space="0" w:color="auto"/>
        <w:left w:val="none" w:sz="0" w:space="0" w:color="auto"/>
        <w:bottom w:val="none" w:sz="0" w:space="0" w:color="auto"/>
        <w:right w:val="none" w:sz="0" w:space="0" w:color="auto"/>
      </w:divBdr>
    </w:div>
    <w:div w:id="816990045">
      <w:bodyDiv w:val="1"/>
      <w:marLeft w:val="0"/>
      <w:marRight w:val="0"/>
      <w:marTop w:val="0"/>
      <w:marBottom w:val="0"/>
      <w:divBdr>
        <w:top w:val="none" w:sz="0" w:space="0" w:color="auto"/>
        <w:left w:val="none" w:sz="0" w:space="0" w:color="auto"/>
        <w:bottom w:val="none" w:sz="0" w:space="0" w:color="auto"/>
        <w:right w:val="none" w:sz="0" w:space="0" w:color="auto"/>
      </w:divBdr>
    </w:div>
    <w:div w:id="821386175">
      <w:bodyDiv w:val="1"/>
      <w:marLeft w:val="0"/>
      <w:marRight w:val="0"/>
      <w:marTop w:val="0"/>
      <w:marBottom w:val="0"/>
      <w:divBdr>
        <w:top w:val="none" w:sz="0" w:space="0" w:color="auto"/>
        <w:left w:val="none" w:sz="0" w:space="0" w:color="auto"/>
        <w:bottom w:val="none" w:sz="0" w:space="0" w:color="auto"/>
        <w:right w:val="none" w:sz="0" w:space="0" w:color="auto"/>
      </w:divBdr>
    </w:div>
    <w:div w:id="822552811">
      <w:bodyDiv w:val="1"/>
      <w:marLeft w:val="0"/>
      <w:marRight w:val="0"/>
      <w:marTop w:val="0"/>
      <w:marBottom w:val="0"/>
      <w:divBdr>
        <w:top w:val="none" w:sz="0" w:space="0" w:color="auto"/>
        <w:left w:val="none" w:sz="0" w:space="0" w:color="auto"/>
        <w:bottom w:val="none" w:sz="0" w:space="0" w:color="auto"/>
        <w:right w:val="none" w:sz="0" w:space="0" w:color="auto"/>
      </w:divBdr>
    </w:div>
    <w:div w:id="827674938">
      <w:bodyDiv w:val="1"/>
      <w:marLeft w:val="0"/>
      <w:marRight w:val="0"/>
      <w:marTop w:val="0"/>
      <w:marBottom w:val="0"/>
      <w:divBdr>
        <w:top w:val="none" w:sz="0" w:space="0" w:color="auto"/>
        <w:left w:val="none" w:sz="0" w:space="0" w:color="auto"/>
        <w:bottom w:val="none" w:sz="0" w:space="0" w:color="auto"/>
        <w:right w:val="none" w:sz="0" w:space="0" w:color="auto"/>
      </w:divBdr>
    </w:div>
    <w:div w:id="848450938">
      <w:bodyDiv w:val="1"/>
      <w:marLeft w:val="0"/>
      <w:marRight w:val="0"/>
      <w:marTop w:val="0"/>
      <w:marBottom w:val="0"/>
      <w:divBdr>
        <w:top w:val="none" w:sz="0" w:space="0" w:color="auto"/>
        <w:left w:val="none" w:sz="0" w:space="0" w:color="auto"/>
        <w:bottom w:val="none" w:sz="0" w:space="0" w:color="auto"/>
        <w:right w:val="none" w:sz="0" w:space="0" w:color="auto"/>
      </w:divBdr>
    </w:div>
    <w:div w:id="849681297">
      <w:bodyDiv w:val="1"/>
      <w:marLeft w:val="0"/>
      <w:marRight w:val="0"/>
      <w:marTop w:val="0"/>
      <w:marBottom w:val="0"/>
      <w:divBdr>
        <w:top w:val="none" w:sz="0" w:space="0" w:color="auto"/>
        <w:left w:val="none" w:sz="0" w:space="0" w:color="auto"/>
        <w:bottom w:val="none" w:sz="0" w:space="0" w:color="auto"/>
        <w:right w:val="none" w:sz="0" w:space="0" w:color="auto"/>
      </w:divBdr>
    </w:div>
    <w:div w:id="853807207">
      <w:bodyDiv w:val="1"/>
      <w:marLeft w:val="0"/>
      <w:marRight w:val="0"/>
      <w:marTop w:val="0"/>
      <w:marBottom w:val="0"/>
      <w:divBdr>
        <w:top w:val="none" w:sz="0" w:space="0" w:color="auto"/>
        <w:left w:val="none" w:sz="0" w:space="0" w:color="auto"/>
        <w:bottom w:val="none" w:sz="0" w:space="0" w:color="auto"/>
        <w:right w:val="none" w:sz="0" w:space="0" w:color="auto"/>
      </w:divBdr>
      <w:divsChild>
        <w:div w:id="262305254">
          <w:marLeft w:val="0"/>
          <w:marRight w:val="0"/>
          <w:marTop w:val="0"/>
          <w:marBottom w:val="0"/>
          <w:divBdr>
            <w:top w:val="none" w:sz="0" w:space="0" w:color="auto"/>
            <w:left w:val="none" w:sz="0" w:space="0" w:color="auto"/>
            <w:bottom w:val="none" w:sz="0" w:space="0" w:color="auto"/>
            <w:right w:val="none" w:sz="0" w:space="0" w:color="auto"/>
          </w:divBdr>
          <w:divsChild>
            <w:div w:id="1805924423">
              <w:marLeft w:val="0"/>
              <w:marRight w:val="0"/>
              <w:marTop w:val="0"/>
              <w:marBottom w:val="0"/>
              <w:divBdr>
                <w:top w:val="none" w:sz="0" w:space="0" w:color="auto"/>
                <w:left w:val="none" w:sz="0" w:space="0" w:color="auto"/>
                <w:bottom w:val="none" w:sz="0" w:space="0" w:color="auto"/>
                <w:right w:val="none" w:sz="0" w:space="0" w:color="auto"/>
              </w:divBdr>
              <w:divsChild>
                <w:div w:id="399442703">
                  <w:marLeft w:val="0"/>
                  <w:marRight w:val="0"/>
                  <w:marTop w:val="0"/>
                  <w:marBottom w:val="0"/>
                  <w:divBdr>
                    <w:top w:val="none" w:sz="0" w:space="0" w:color="auto"/>
                    <w:left w:val="none" w:sz="0" w:space="0" w:color="auto"/>
                    <w:bottom w:val="none" w:sz="0" w:space="0" w:color="auto"/>
                    <w:right w:val="none" w:sz="0" w:space="0" w:color="auto"/>
                  </w:divBdr>
                  <w:divsChild>
                    <w:div w:id="903375566">
                      <w:marLeft w:val="0"/>
                      <w:marRight w:val="0"/>
                      <w:marTop w:val="0"/>
                      <w:marBottom w:val="0"/>
                      <w:divBdr>
                        <w:top w:val="none" w:sz="0" w:space="0" w:color="auto"/>
                        <w:left w:val="none" w:sz="0" w:space="0" w:color="auto"/>
                        <w:bottom w:val="none" w:sz="0" w:space="0" w:color="auto"/>
                        <w:right w:val="none" w:sz="0" w:space="0" w:color="auto"/>
                      </w:divBdr>
                      <w:divsChild>
                        <w:div w:id="1276599404">
                          <w:marLeft w:val="0"/>
                          <w:marRight w:val="0"/>
                          <w:marTop w:val="0"/>
                          <w:marBottom w:val="0"/>
                          <w:divBdr>
                            <w:top w:val="none" w:sz="0" w:space="0" w:color="auto"/>
                            <w:left w:val="none" w:sz="0" w:space="0" w:color="auto"/>
                            <w:bottom w:val="none" w:sz="0" w:space="0" w:color="auto"/>
                            <w:right w:val="none" w:sz="0" w:space="0" w:color="auto"/>
                          </w:divBdr>
                          <w:divsChild>
                            <w:div w:id="73578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2888586">
      <w:bodyDiv w:val="1"/>
      <w:marLeft w:val="0"/>
      <w:marRight w:val="0"/>
      <w:marTop w:val="0"/>
      <w:marBottom w:val="0"/>
      <w:divBdr>
        <w:top w:val="none" w:sz="0" w:space="0" w:color="auto"/>
        <w:left w:val="none" w:sz="0" w:space="0" w:color="auto"/>
        <w:bottom w:val="none" w:sz="0" w:space="0" w:color="auto"/>
        <w:right w:val="none" w:sz="0" w:space="0" w:color="auto"/>
      </w:divBdr>
    </w:div>
    <w:div w:id="885409064">
      <w:bodyDiv w:val="1"/>
      <w:marLeft w:val="0"/>
      <w:marRight w:val="0"/>
      <w:marTop w:val="0"/>
      <w:marBottom w:val="0"/>
      <w:divBdr>
        <w:top w:val="none" w:sz="0" w:space="0" w:color="auto"/>
        <w:left w:val="none" w:sz="0" w:space="0" w:color="auto"/>
        <w:bottom w:val="none" w:sz="0" w:space="0" w:color="auto"/>
        <w:right w:val="none" w:sz="0" w:space="0" w:color="auto"/>
      </w:divBdr>
    </w:div>
    <w:div w:id="898979037">
      <w:bodyDiv w:val="1"/>
      <w:marLeft w:val="0"/>
      <w:marRight w:val="0"/>
      <w:marTop w:val="0"/>
      <w:marBottom w:val="0"/>
      <w:divBdr>
        <w:top w:val="none" w:sz="0" w:space="0" w:color="auto"/>
        <w:left w:val="none" w:sz="0" w:space="0" w:color="auto"/>
        <w:bottom w:val="none" w:sz="0" w:space="0" w:color="auto"/>
        <w:right w:val="none" w:sz="0" w:space="0" w:color="auto"/>
      </w:divBdr>
    </w:div>
    <w:div w:id="921186624">
      <w:bodyDiv w:val="1"/>
      <w:marLeft w:val="0"/>
      <w:marRight w:val="0"/>
      <w:marTop w:val="0"/>
      <w:marBottom w:val="0"/>
      <w:divBdr>
        <w:top w:val="none" w:sz="0" w:space="0" w:color="auto"/>
        <w:left w:val="none" w:sz="0" w:space="0" w:color="auto"/>
        <w:bottom w:val="none" w:sz="0" w:space="0" w:color="auto"/>
        <w:right w:val="none" w:sz="0" w:space="0" w:color="auto"/>
      </w:divBdr>
    </w:div>
    <w:div w:id="929001746">
      <w:bodyDiv w:val="1"/>
      <w:marLeft w:val="0"/>
      <w:marRight w:val="0"/>
      <w:marTop w:val="0"/>
      <w:marBottom w:val="0"/>
      <w:divBdr>
        <w:top w:val="none" w:sz="0" w:space="0" w:color="auto"/>
        <w:left w:val="none" w:sz="0" w:space="0" w:color="auto"/>
        <w:bottom w:val="none" w:sz="0" w:space="0" w:color="auto"/>
        <w:right w:val="none" w:sz="0" w:space="0" w:color="auto"/>
      </w:divBdr>
    </w:div>
    <w:div w:id="936447639">
      <w:bodyDiv w:val="1"/>
      <w:marLeft w:val="0"/>
      <w:marRight w:val="0"/>
      <w:marTop w:val="0"/>
      <w:marBottom w:val="0"/>
      <w:divBdr>
        <w:top w:val="none" w:sz="0" w:space="0" w:color="auto"/>
        <w:left w:val="none" w:sz="0" w:space="0" w:color="auto"/>
        <w:bottom w:val="none" w:sz="0" w:space="0" w:color="auto"/>
        <w:right w:val="none" w:sz="0" w:space="0" w:color="auto"/>
      </w:divBdr>
    </w:div>
    <w:div w:id="947078469">
      <w:bodyDiv w:val="1"/>
      <w:marLeft w:val="0"/>
      <w:marRight w:val="0"/>
      <w:marTop w:val="0"/>
      <w:marBottom w:val="0"/>
      <w:divBdr>
        <w:top w:val="none" w:sz="0" w:space="0" w:color="auto"/>
        <w:left w:val="none" w:sz="0" w:space="0" w:color="auto"/>
        <w:bottom w:val="none" w:sz="0" w:space="0" w:color="auto"/>
        <w:right w:val="none" w:sz="0" w:space="0" w:color="auto"/>
      </w:divBdr>
    </w:div>
    <w:div w:id="958755609">
      <w:bodyDiv w:val="1"/>
      <w:marLeft w:val="0"/>
      <w:marRight w:val="0"/>
      <w:marTop w:val="0"/>
      <w:marBottom w:val="0"/>
      <w:divBdr>
        <w:top w:val="none" w:sz="0" w:space="0" w:color="auto"/>
        <w:left w:val="none" w:sz="0" w:space="0" w:color="auto"/>
        <w:bottom w:val="none" w:sz="0" w:space="0" w:color="auto"/>
        <w:right w:val="none" w:sz="0" w:space="0" w:color="auto"/>
      </w:divBdr>
    </w:div>
    <w:div w:id="959916022">
      <w:bodyDiv w:val="1"/>
      <w:marLeft w:val="0"/>
      <w:marRight w:val="0"/>
      <w:marTop w:val="0"/>
      <w:marBottom w:val="0"/>
      <w:divBdr>
        <w:top w:val="none" w:sz="0" w:space="0" w:color="auto"/>
        <w:left w:val="none" w:sz="0" w:space="0" w:color="auto"/>
        <w:bottom w:val="none" w:sz="0" w:space="0" w:color="auto"/>
        <w:right w:val="none" w:sz="0" w:space="0" w:color="auto"/>
      </w:divBdr>
    </w:div>
    <w:div w:id="960913761">
      <w:bodyDiv w:val="1"/>
      <w:marLeft w:val="0"/>
      <w:marRight w:val="0"/>
      <w:marTop w:val="0"/>
      <w:marBottom w:val="0"/>
      <w:divBdr>
        <w:top w:val="none" w:sz="0" w:space="0" w:color="auto"/>
        <w:left w:val="none" w:sz="0" w:space="0" w:color="auto"/>
        <w:bottom w:val="none" w:sz="0" w:space="0" w:color="auto"/>
        <w:right w:val="none" w:sz="0" w:space="0" w:color="auto"/>
      </w:divBdr>
    </w:div>
    <w:div w:id="961767254">
      <w:bodyDiv w:val="1"/>
      <w:marLeft w:val="0"/>
      <w:marRight w:val="0"/>
      <w:marTop w:val="0"/>
      <w:marBottom w:val="0"/>
      <w:divBdr>
        <w:top w:val="none" w:sz="0" w:space="0" w:color="auto"/>
        <w:left w:val="none" w:sz="0" w:space="0" w:color="auto"/>
        <w:bottom w:val="none" w:sz="0" w:space="0" w:color="auto"/>
        <w:right w:val="none" w:sz="0" w:space="0" w:color="auto"/>
      </w:divBdr>
    </w:div>
    <w:div w:id="961959950">
      <w:bodyDiv w:val="1"/>
      <w:marLeft w:val="0"/>
      <w:marRight w:val="0"/>
      <w:marTop w:val="0"/>
      <w:marBottom w:val="0"/>
      <w:divBdr>
        <w:top w:val="none" w:sz="0" w:space="0" w:color="auto"/>
        <w:left w:val="none" w:sz="0" w:space="0" w:color="auto"/>
        <w:bottom w:val="none" w:sz="0" w:space="0" w:color="auto"/>
        <w:right w:val="none" w:sz="0" w:space="0" w:color="auto"/>
      </w:divBdr>
    </w:div>
    <w:div w:id="963468475">
      <w:bodyDiv w:val="1"/>
      <w:marLeft w:val="0"/>
      <w:marRight w:val="0"/>
      <w:marTop w:val="0"/>
      <w:marBottom w:val="0"/>
      <w:divBdr>
        <w:top w:val="none" w:sz="0" w:space="0" w:color="auto"/>
        <w:left w:val="none" w:sz="0" w:space="0" w:color="auto"/>
        <w:bottom w:val="none" w:sz="0" w:space="0" w:color="auto"/>
        <w:right w:val="none" w:sz="0" w:space="0" w:color="auto"/>
      </w:divBdr>
    </w:div>
    <w:div w:id="983703763">
      <w:bodyDiv w:val="1"/>
      <w:marLeft w:val="0"/>
      <w:marRight w:val="0"/>
      <w:marTop w:val="0"/>
      <w:marBottom w:val="0"/>
      <w:divBdr>
        <w:top w:val="none" w:sz="0" w:space="0" w:color="auto"/>
        <w:left w:val="none" w:sz="0" w:space="0" w:color="auto"/>
        <w:bottom w:val="none" w:sz="0" w:space="0" w:color="auto"/>
        <w:right w:val="none" w:sz="0" w:space="0" w:color="auto"/>
      </w:divBdr>
      <w:divsChild>
        <w:div w:id="48653600">
          <w:marLeft w:val="0"/>
          <w:marRight w:val="0"/>
          <w:marTop w:val="0"/>
          <w:marBottom w:val="0"/>
          <w:divBdr>
            <w:top w:val="none" w:sz="0" w:space="0" w:color="auto"/>
            <w:left w:val="none" w:sz="0" w:space="0" w:color="auto"/>
            <w:bottom w:val="none" w:sz="0" w:space="0" w:color="auto"/>
            <w:right w:val="none" w:sz="0" w:space="0" w:color="auto"/>
          </w:divBdr>
          <w:divsChild>
            <w:div w:id="805589822">
              <w:marLeft w:val="0"/>
              <w:marRight w:val="0"/>
              <w:marTop w:val="0"/>
              <w:marBottom w:val="0"/>
              <w:divBdr>
                <w:top w:val="none" w:sz="0" w:space="0" w:color="auto"/>
                <w:left w:val="none" w:sz="0" w:space="0" w:color="auto"/>
                <w:bottom w:val="none" w:sz="0" w:space="0" w:color="auto"/>
                <w:right w:val="none" w:sz="0" w:space="0" w:color="auto"/>
              </w:divBdr>
              <w:divsChild>
                <w:div w:id="1961303237">
                  <w:marLeft w:val="0"/>
                  <w:marRight w:val="0"/>
                  <w:marTop w:val="0"/>
                  <w:marBottom w:val="0"/>
                  <w:divBdr>
                    <w:top w:val="none" w:sz="0" w:space="0" w:color="auto"/>
                    <w:left w:val="none" w:sz="0" w:space="0" w:color="auto"/>
                    <w:bottom w:val="none" w:sz="0" w:space="0" w:color="auto"/>
                    <w:right w:val="none" w:sz="0" w:space="0" w:color="auto"/>
                  </w:divBdr>
                  <w:divsChild>
                    <w:div w:id="401950264">
                      <w:marLeft w:val="0"/>
                      <w:marRight w:val="0"/>
                      <w:marTop w:val="0"/>
                      <w:marBottom w:val="0"/>
                      <w:divBdr>
                        <w:top w:val="none" w:sz="0" w:space="0" w:color="auto"/>
                        <w:left w:val="none" w:sz="0" w:space="0" w:color="auto"/>
                        <w:bottom w:val="none" w:sz="0" w:space="0" w:color="auto"/>
                        <w:right w:val="none" w:sz="0" w:space="0" w:color="auto"/>
                      </w:divBdr>
                      <w:divsChild>
                        <w:div w:id="6712718">
                          <w:marLeft w:val="0"/>
                          <w:marRight w:val="0"/>
                          <w:marTop w:val="0"/>
                          <w:marBottom w:val="0"/>
                          <w:divBdr>
                            <w:top w:val="none" w:sz="0" w:space="0" w:color="auto"/>
                            <w:left w:val="none" w:sz="0" w:space="0" w:color="auto"/>
                            <w:bottom w:val="none" w:sz="0" w:space="0" w:color="auto"/>
                            <w:right w:val="none" w:sz="0" w:space="0" w:color="auto"/>
                          </w:divBdr>
                          <w:divsChild>
                            <w:div w:id="1566378852">
                              <w:marLeft w:val="0"/>
                              <w:marRight w:val="0"/>
                              <w:marTop w:val="0"/>
                              <w:marBottom w:val="0"/>
                              <w:divBdr>
                                <w:top w:val="none" w:sz="0" w:space="0" w:color="auto"/>
                                <w:left w:val="none" w:sz="0" w:space="0" w:color="auto"/>
                                <w:bottom w:val="none" w:sz="0" w:space="0" w:color="auto"/>
                                <w:right w:val="none" w:sz="0" w:space="0" w:color="auto"/>
                              </w:divBdr>
                              <w:divsChild>
                                <w:div w:id="1099108949">
                                  <w:marLeft w:val="0"/>
                                  <w:marRight w:val="0"/>
                                  <w:marTop w:val="0"/>
                                  <w:marBottom w:val="0"/>
                                  <w:divBdr>
                                    <w:top w:val="none" w:sz="0" w:space="0" w:color="auto"/>
                                    <w:left w:val="none" w:sz="0" w:space="0" w:color="auto"/>
                                    <w:bottom w:val="none" w:sz="0" w:space="0" w:color="auto"/>
                                    <w:right w:val="none" w:sz="0" w:space="0" w:color="auto"/>
                                  </w:divBdr>
                                  <w:divsChild>
                                    <w:div w:id="690884674">
                                      <w:marLeft w:val="0"/>
                                      <w:marRight w:val="0"/>
                                      <w:marTop w:val="0"/>
                                      <w:marBottom w:val="0"/>
                                      <w:divBdr>
                                        <w:top w:val="none" w:sz="0" w:space="0" w:color="auto"/>
                                        <w:left w:val="none" w:sz="0" w:space="0" w:color="auto"/>
                                        <w:bottom w:val="none" w:sz="0" w:space="0" w:color="auto"/>
                                        <w:right w:val="none" w:sz="0" w:space="0" w:color="auto"/>
                                      </w:divBdr>
                                      <w:divsChild>
                                        <w:div w:id="2065367818">
                                          <w:marLeft w:val="0"/>
                                          <w:marRight w:val="0"/>
                                          <w:marTop w:val="0"/>
                                          <w:marBottom w:val="0"/>
                                          <w:divBdr>
                                            <w:top w:val="none" w:sz="0" w:space="0" w:color="auto"/>
                                            <w:left w:val="none" w:sz="0" w:space="0" w:color="auto"/>
                                            <w:bottom w:val="none" w:sz="0" w:space="0" w:color="auto"/>
                                            <w:right w:val="none" w:sz="0" w:space="0" w:color="auto"/>
                                          </w:divBdr>
                                          <w:divsChild>
                                            <w:div w:id="100532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6865049">
          <w:marLeft w:val="0"/>
          <w:marRight w:val="0"/>
          <w:marTop w:val="0"/>
          <w:marBottom w:val="0"/>
          <w:divBdr>
            <w:top w:val="none" w:sz="0" w:space="0" w:color="auto"/>
            <w:left w:val="none" w:sz="0" w:space="0" w:color="auto"/>
            <w:bottom w:val="none" w:sz="0" w:space="0" w:color="auto"/>
            <w:right w:val="none" w:sz="0" w:space="0" w:color="auto"/>
          </w:divBdr>
          <w:divsChild>
            <w:div w:id="1272543852">
              <w:marLeft w:val="0"/>
              <w:marRight w:val="0"/>
              <w:marTop w:val="0"/>
              <w:marBottom w:val="0"/>
              <w:divBdr>
                <w:top w:val="none" w:sz="0" w:space="0" w:color="auto"/>
                <w:left w:val="none" w:sz="0" w:space="0" w:color="auto"/>
                <w:bottom w:val="none" w:sz="0" w:space="0" w:color="auto"/>
                <w:right w:val="none" w:sz="0" w:space="0" w:color="auto"/>
              </w:divBdr>
              <w:divsChild>
                <w:div w:id="42946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367630">
      <w:bodyDiv w:val="1"/>
      <w:marLeft w:val="0"/>
      <w:marRight w:val="0"/>
      <w:marTop w:val="0"/>
      <w:marBottom w:val="0"/>
      <w:divBdr>
        <w:top w:val="none" w:sz="0" w:space="0" w:color="auto"/>
        <w:left w:val="none" w:sz="0" w:space="0" w:color="auto"/>
        <w:bottom w:val="none" w:sz="0" w:space="0" w:color="auto"/>
        <w:right w:val="none" w:sz="0" w:space="0" w:color="auto"/>
      </w:divBdr>
    </w:div>
    <w:div w:id="1085028926">
      <w:bodyDiv w:val="1"/>
      <w:marLeft w:val="0"/>
      <w:marRight w:val="0"/>
      <w:marTop w:val="0"/>
      <w:marBottom w:val="0"/>
      <w:divBdr>
        <w:top w:val="none" w:sz="0" w:space="0" w:color="auto"/>
        <w:left w:val="none" w:sz="0" w:space="0" w:color="auto"/>
        <w:bottom w:val="none" w:sz="0" w:space="0" w:color="auto"/>
        <w:right w:val="none" w:sz="0" w:space="0" w:color="auto"/>
      </w:divBdr>
    </w:div>
    <w:div w:id="1107237413">
      <w:bodyDiv w:val="1"/>
      <w:marLeft w:val="0"/>
      <w:marRight w:val="0"/>
      <w:marTop w:val="0"/>
      <w:marBottom w:val="0"/>
      <w:divBdr>
        <w:top w:val="none" w:sz="0" w:space="0" w:color="auto"/>
        <w:left w:val="none" w:sz="0" w:space="0" w:color="auto"/>
        <w:bottom w:val="none" w:sz="0" w:space="0" w:color="auto"/>
        <w:right w:val="none" w:sz="0" w:space="0" w:color="auto"/>
      </w:divBdr>
    </w:div>
    <w:div w:id="1112554572">
      <w:bodyDiv w:val="1"/>
      <w:marLeft w:val="0"/>
      <w:marRight w:val="0"/>
      <w:marTop w:val="0"/>
      <w:marBottom w:val="0"/>
      <w:divBdr>
        <w:top w:val="none" w:sz="0" w:space="0" w:color="auto"/>
        <w:left w:val="none" w:sz="0" w:space="0" w:color="auto"/>
        <w:bottom w:val="none" w:sz="0" w:space="0" w:color="auto"/>
        <w:right w:val="none" w:sz="0" w:space="0" w:color="auto"/>
      </w:divBdr>
    </w:div>
    <w:div w:id="1118137490">
      <w:bodyDiv w:val="1"/>
      <w:marLeft w:val="0"/>
      <w:marRight w:val="0"/>
      <w:marTop w:val="0"/>
      <w:marBottom w:val="0"/>
      <w:divBdr>
        <w:top w:val="none" w:sz="0" w:space="0" w:color="auto"/>
        <w:left w:val="none" w:sz="0" w:space="0" w:color="auto"/>
        <w:bottom w:val="none" w:sz="0" w:space="0" w:color="auto"/>
        <w:right w:val="none" w:sz="0" w:space="0" w:color="auto"/>
      </w:divBdr>
    </w:div>
    <w:div w:id="1137841062">
      <w:bodyDiv w:val="1"/>
      <w:marLeft w:val="0"/>
      <w:marRight w:val="0"/>
      <w:marTop w:val="0"/>
      <w:marBottom w:val="0"/>
      <w:divBdr>
        <w:top w:val="none" w:sz="0" w:space="0" w:color="auto"/>
        <w:left w:val="none" w:sz="0" w:space="0" w:color="auto"/>
        <w:bottom w:val="none" w:sz="0" w:space="0" w:color="auto"/>
        <w:right w:val="none" w:sz="0" w:space="0" w:color="auto"/>
      </w:divBdr>
    </w:div>
    <w:div w:id="1140458284">
      <w:bodyDiv w:val="1"/>
      <w:marLeft w:val="0"/>
      <w:marRight w:val="0"/>
      <w:marTop w:val="0"/>
      <w:marBottom w:val="0"/>
      <w:divBdr>
        <w:top w:val="none" w:sz="0" w:space="0" w:color="auto"/>
        <w:left w:val="none" w:sz="0" w:space="0" w:color="auto"/>
        <w:bottom w:val="none" w:sz="0" w:space="0" w:color="auto"/>
        <w:right w:val="none" w:sz="0" w:space="0" w:color="auto"/>
      </w:divBdr>
      <w:divsChild>
        <w:div w:id="1149788654">
          <w:marLeft w:val="0"/>
          <w:marRight w:val="0"/>
          <w:marTop w:val="0"/>
          <w:marBottom w:val="0"/>
          <w:divBdr>
            <w:top w:val="none" w:sz="0" w:space="0" w:color="auto"/>
            <w:left w:val="none" w:sz="0" w:space="0" w:color="auto"/>
            <w:bottom w:val="none" w:sz="0" w:space="0" w:color="auto"/>
            <w:right w:val="none" w:sz="0" w:space="0" w:color="auto"/>
          </w:divBdr>
        </w:div>
        <w:div w:id="102844480">
          <w:marLeft w:val="0"/>
          <w:marRight w:val="0"/>
          <w:marTop w:val="0"/>
          <w:marBottom w:val="0"/>
          <w:divBdr>
            <w:top w:val="none" w:sz="0" w:space="0" w:color="auto"/>
            <w:left w:val="none" w:sz="0" w:space="0" w:color="auto"/>
            <w:bottom w:val="none" w:sz="0" w:space="0" w:color="auto"/>
            <w:right w:val="none" w:sz="0" w:space="0" w:color="auto"/>
          </w:divBdr>
        </w:div>
        <w:div w:id="1834645081">
          <w:marLeft w:val="0"/>
          <w:marRight w:val="0"/>
          <w:marTop w:val="0"/>
          <w:marBottom w:val="0"/>
          <w:divBdr>
            <w:top w:val="none" w:sz="0" w:space="0" w:color="auto"/>
            <w:left w:val="none" w:sz="0" w:space="0" w:color="auto"/>
            <w:bottom w:val="none" w:sz="0" w:space="0" w:color="auto"/>
            <w:right w:val="none" w:sz="0" w:space="0" w:color="auto"/>
          </w:divBdr>
        </w:div>
        <w:div w:id="1526289524">
          <w:marLeft w:val="0"/>
          <w:marRight w:val="0"/>
          <w:marTop w:val="0"/>
          <w:marBottom w:val="0"/>
          <w:divBdr>
            <w:top w:val="none" w:sz="0" w:space="0" w:color="auto"/>
            <w:left w:val="none" w:sz="0" w:space="0" w:color="auto"/>
            <w:bottom w:val="none" w:sz="0" w:space="0" w:color="auto"/>
            <w:right w:val="none" w:sz="0" w:space="0" w:color="auto"/>
          </w:divBdr>
        </w:div>
        <w:div w:id="92744113">
          <w:marLeft w:val="0"/>
          <w:marRight w:val="0"/>
          <w:marTop w:val="0"/>
          <w:marBottom w:val="0"/>
          <w:divBdr>
            <w:top w:val="none" w:sz="0" w:space="0" w:color="auto"/>
            <w:left w:val="none" w:sz="0" w:space="0" w:color="auto"/>
            <w:bottom w:val="none" w:sz="0" w:space="0" w:color="auto"/>
            <w:right w:val="none" w:sz="0" w:space="0" w:color="auto"/>
          </w:divBdr>
        </w:div>
        <w:div w:id="2103526923">
          <w:marLeft w:val="0"/>
          <w:marRight w:val="0"/>
          <w:marTop w:val="0"/>
          <w:marBottom w:val="0"/>
          <w:divBdr>
            <w:top w:val="none" w:sz="0" w:space="0" w:color="auto"/>
            <w:left w:val="none" w:sz="0" w:space="0" w:color="auto"/>
            <w:bottom w:val="none" w:sz="0" w:space="0" w:color="auto"/>
            <w:right w:val="none" w:sz="0" w:space="0" w:color="auto"/>
          </w:divBdr>
        </w:div>
      </w:divsChild>
    </w:div>
    <w:div w:id="1142968355">
      <w:bodyDiv w:val="1"/>
      <w:marLeft w:val="0"/>
      <w:marRight w:val="0"/>
      <w:marTop w:val="0"/>
      <w:marBottom w:val="0"/>
      <w:divBdr>
        <w:top w:val="none" w:sz="0" w:space="0" w:color="auto"/>
        <w:left w:val="none" w:sz="0" w:space="0" w:color="auto"/>
        <w:bottom w:val="none" w:sz="0" w:space="0" w:color="auto"/>
        <w:right w:val="none" w:sz="0" w:space="0" w:color="auto"/>
      </w:divBdr>
    </w:div>
    <w:div w:id="1176381597">
      <w:bodyDiv w:val="1"/>
      <w:marLeft w:val="0"/>
      <w:marRight w:val="0"/>
      <w:marTop w:val="0"/>
      <w:marBottom w:val="0"/>
      <w:divBdr>
        <w:top w:val="none" w:sz="0" w:space="0" w:color="auto"/>
        <w:left w:val="none" w:sz="0" w:space="0" w:color="auto"/>
        <w:bottom w:val="none" w:sz="0" w:space="0" w:color="auto"/>
        <w:right w:val="none" w:sz="0" w:space="0" w:color="auto"/>
      </w:divBdr>
    </w:div>
    <w:div w:id="1177186534">
      <w:bodyDiv w:val="1"/>
      <w:marLeft w:val="0"/>
      <w:marRight w:val="0"/>
      <w:marTop w:val="0"/>
      <w:marBottom w:val="0"/>
      <w:divBdr>
        <w:top w:val="none" w:sz="0" w:space="0" w:color="auto"/>
        <w:left w:val="none" w:sz="0" w:space="0" w:color="auto"/>
        <w:bottom w:val="none" w:sz="0" w:space="0" w:color="auto"/>
        <w:right w:val="none" w:sz="0" w:space="0" w:color="auto"/>
      </w:divBdr>
    </w:div>
    <w:div w:id="1178352071">
      <w:bodyDiv w:val="1"/>
      <w:marLeft w:val="0"/>
      <w:marRight w:val="0"/>
      <w:marTop w:val="0"/>
      <w:marBottom w:val="0"/>
      <w:divBdr>
        <w:top w:val="none" w:sz="0" w:space="0" w:color="auto"/>
        <w:left w:val="none" w:sz="0" w:space="0" w:color="auto"/>
        <w:bottom w:val="none" w:sz="0" w:space="0" w:color="auto"/>
        <w:right w:val="none" w:sz="0" w:space="0" w:color="auto"/>
      </w:divBdr>
    </w:div>
    <w:div w:id="1195464657">
      <w:bodyDiv w:val="1"/>
      <w:marLeft w:val="0"/>
      <w:marRight w:val="0"/>
      <w:marTop w:val="0"/>
      <w:marBottom w:val="0"/>
      <w:divBdr>
        <w:top w:val="none" w:sz="0" w:space="0" w:color="auto"/>
        <w:left w:val="none" w:sz="0" w:space="0" w:color="auto"/>
        <w:bottom w:val="none" w:sz="0" w:space="0" w:color="auto"/>
        <w:right w:val="none" w:sz="0" w:space="0" w:color="auto"/>
      </w:divBdr>
    </w:div>
    <w:div w:id="1200514029">
      <w:bodyDiv w:val="1"/>
      <w:marLeft w:val="0"/>
      <w:marRight w:val="0"/>
      <w:marTop w:val="0"/>
      <w:marBottom w:val="0"/>
      <w:divBdr>
        <w:top w:val="none" w:sz="0" w:space="0" w:color="auto"/>
        <w:left w:val="none" w:sz="0" w:space="0" w:color="auto"/>
        <w:bottom w:val="none" w:sz="0" w:space="0" w:color="auto"/>
        <w:right w:val="none" w:sz="0" w:space="0" w:color="auto"/>
      </w:divBdr>
    </w:div>
    <w:div w:id="1219786387">
      <w:bodyDiv w:val="1"/>
      <w:marLeft w:val="0"/>
      <w:marRight w:val="0"/>
      <w:marTop w:val="0"/>
      <w:marBottom w:val="0"/>
      <w:divBdr>
        <w:top w:val="none" w:sz="0" w:space="0" w:color="auto"/>
        <w:left w:val="none" w:sz="0" w:space="0" w:color="auto"/>
        <w:bottom w:val="none" w:sz="0" w:space="0" w:color="auto"/>
        <w:right w:val="none" w:sz="0" w:space="0" w:color="auto"/>
      </w:divBdr>
    </w:div>
    <w:div w:id="1228345144">
      <w:bodyDiv w:val="1"/>
      <w:marLeft w:val="0"/>
      <w:marRight w:val="0"/>
      <w:marTop w:val="0"/>
      <w:marBottom w:val="0"/>
      <w:divBdr>
        <w:top w:val="none" w:sz="0" w:space="0" w:color="auto"/>
        <w:left w:val="none" w:sz="0" w:space="0" w:color="auto"/>
        <w:bottom w:val="none" w:sz="0" w:space="0" w:color="auto"/>
        <w:right w:val="none" w:sz="0" w:space="0" w:color="auto"/>
      </w:divBdr>
    </w:div>
    <w:div w:id="1238395945">
      <w:bodyDiv w:val="1"/>
      <w:marLeft w:val="0"/>
      <w:marRight w:val="0"/>
      <w:marTop w:val="0"/>
      <w:marBottom w:val="0"/>
      <w:divBdr>
        <w:top w:val="none" w:sz="0" w:space="0" w:color="auto"/>
        <w:left w:val="none" w:sz="0" w:space="0" w:color="auto"/>
        <w:bottom w:val="none" w:sz="0" w:space="0" w:color="auto"/>
        <w:right w:val="none" w:sz="0" w:space="0" w:color="auto"/>
      </w:divBdr>
    </w:div>
    <w:div w:id="1238788767">
      <w:bodyDiv w:val="1"/>
      <w:marLeft w:val="0"/>
      <w:marRight w:val="0"/>
      <w:marTop w:val="0"/>
      <w:marBottom w:val="0"/>
      <w:divBdr>
        <w:top w:val="none" w:sz="0" w:space="0" w:color="auto"/>
        <w:left w:val="none" w:sz="0" w:space="0" w:color="auto"/>
        <w:bottom w:val="none" w:sz="0" w:space="0" w:color="auto"/>
        <w:right w:val="none" w:sz="0" w:space="0" w:color="auto"/>
      </w:divBdr>
    </w:div>
    <w:div w:id="1242450976">
      <w:bodyDiv w:val="1"/>
      <w:marLeft w:val="0"/>
      <w:marRight w:val="0"/>
      <w:marTop w:val="0"/>
      <w:marBottom w:val="0"/>
      <w:divBdr>
        <w:top w:val="none" w:sz="0" w:space="0" w:color="auto"/>
        <w:left w:val="none" w:sz="0" w:space="0" w:color="auto"/>
        <w:bottom w:val="none" w:sz="0" w:space="0" w:color="auto"/>
        <w:right w:val="none" w:sz="0" w:space="0" w:color="auto"/>
      </w:divBdr>
    </w:div>
    <w:div w:id="1259755673">
      <w:bodyDiv w:val="1"/>
      <w:marLeft w:val="0"/>
      <w:marRight w:val="0"/>
      <w:marTop w:val="0"/>
      <w:marBottom w:val="0"/>
      <w:divBdr>
        <w:top w:val="none" w:sz="0" w:space="0" w:color="auto"/>
        <w:left w:val="none" w:sz="0" w:space="0" w:color="auto"/>
        <w:bottom w:val="none" w:sz="0" w:space="0" w:color="auto"/>
        <w:right w:val="none" w:sz="0" w:space="0" w:color="auto"/>
      </w:divBdr>
    </w:div>
    <w:div w:id="1287472730">
      <w:bodyDiv w:val="1"/>
      <w:marLeft w:val="0"/>
      <w:marRight w:val="0"/>
      <w:marTop w:val="0"/>
      <w:marBottom w:val="0"/>
      <w:divBdr>
        <w:top w:val="none" w:sz="0" w:space="0" w:color="auto"/>
        <w:left w:val="none" w:sz="0" w:space="0" w:color="auto"/>
        <w:bottom w:val="none" w:sz="0" w:space="0" w:color="auto"/>
        <w:right w:val="none" w:sz="0" w:space="0" w:color="auto"/>
      </w:divBdr>
    </w:div>
    <w:div w:id="1308171028">
      <w:bodyDiv w:val="1"/>
      <w:marLeft w:val="0"/>
      <w:marRight w:val="0"/>
      <w:marTop w:val="0"/>
      <w:marBottom w:val="0"/>
      <w:divBdr>
        <w:top w:val="none" w:sz="0" w:space="0" w:color="auto"/>
        <w:left w:val="none" w:sz="0" w:space="0" w:color="auto"/>
        <w:bottom w:val="none" w:sz="0" w:space="0" w:color="auto"/>
        <w:right w:val="none" w:sz="0" w:space="0" w:color="auto"/>
      </w:divBdr>
    </w:div>
    <w:div w:id="1332373308">
      <w:bodyDiv w:val="1"/>
      <w:marLeft w:val="0"/>
      <w:marRight w:val="0"/>
      <w:marTop w:val="0"/>
      <w:marBottom w:val="0"/>
      <w:divBdr>
        <w:top w:val="none" w:sz="0" w:space="0" w:color="auto"/>
        <w:left w:val="none" w:sz="0" w:space="0" w:color="auto"/>
        <w:bottom w:val="none" w:sz="0" w:space="0" w:color="auto"/>
        <w:right w:val="none" w:sz="0" w:space="0" w:color="auto"/>
      </w:divBdr>
    </w:div>
    <w:div w:id="1343362399">
      <w:bodyDiv w:val="1"/>
      <w:marLeft w:val="0"/>
      <w:marRight w:val="0"/>
      <w:marTop w:val="0"/>
      <w:marBottom w:val="0"/>
      <w:divBdr>
        <w:top w:val="none" w:sz="0" w:space="0" w:color="auto"/>
        <w:left w:val="none" w:sz="0" w:space="0" w:color="auto"/>
        <w:bottom w:val="none" w:sz="0" w:space="0" w:color="auto"/>
        <w:right w:val="none" w:sz="0" w:space="0" w:color="auto"/>
      </w:divBdr>
    </w:div>
    <w:div w:id="1363089937">
      <w:bodyDiv w:val="1"/>
      <w:marLeft w:val="0"/>
      <w:marRight w:val="0"/>
      <w:marTop w:val="0"/>
      <w:marBottom w:val="0"/>
      <w:divBdr>
        <w:top w:val="none" w:sz="0" w:space="0" w:color="auto"/>
        <w:left w:val="none" w:sz="0" w:space="0" w:color="auto"/>
        <w:bottom w:val="none" w:sz="0" w:space="0" w:color="auto"/>
        <w:right w:val="none" w:sz="0" w:space="0" w:color="auto"/>
      </w:divBdr>
    </w:div>
    <w:div w:id="1389567849">
      <w:bodyDiv w:val="1"/>
      <w:marLeft w:val="0"/>
      <w:marRight w:val="0"/>
      <w:marTop w:val="0"/>
      <w:marBottom w:val="0"/>
      <w:divBdr>
        <w:top w:val="none" w:sz="0" w:space="0" w:color="auto"/>
        <w:left w:val="none" w:sz="0" w:space="0" w:color="auto"/>
        <w:bottom w:val="none" w:sz="0" w:space="0" w:color="auto"/>
        <w:right w:val="none" w:sz="0" w:space="0" w:color="auto"/>
      </w:divBdr>
    </w:div>
    <w:div w:id="1396859106">
      <w:bodyDiv w:val="1"/>
      <w:marLeft w:val="0"/>
      <w:marRight w:val="0"/>
      <w:marTop w:val="0"/>
      <w:marBottom w:val="0"/>
      <w:divBdr>
        <w:top w:val="none" w:sz="0" w:space="0" w:color="auto"/>
        <w:left w:val="none" w:sz="0" w:space="0" w:color="auto"/>
        <w:bottom w:val="none" w:sz="0" w:space="0" w:color="auto"/>
        <w:right w:val="none" w:sz="0" w:space="0" w:color="auto"/>
      </w:divBdr>
    </w:div>
    <w:div w:id="1422677640">
      <w:bodyDiv w:val="1"/>
      <w:marLeft w:val="0"/>
      <w:marRight w:val="0"/>
      <w:marTop w:val="0"/>
      <w:marBottom w:val="0"/>
      <w:divBdr>
        <w:top w:val="none" w:sz="0" w:space="0" w:color="auto"/>
        <w:left w:val="none" w:sz="0" w:space="0" w:color="auto"/>
        <w:bottom w:val="none" w:sz="0" w:space="0" w:color="auto"/>
        <w:right w:val="none" w:sz="0" w:space="0" w:color="auto"/>
      </w:divBdr>
    </w:div>
    <w:div w:id="1428765448">
      <w:bodyDiv w:val="1"/>
      <w:marLeft w:val="0"/>
      <w:marRight w:val="0"/>
      <w:marTop w:val="0"/>
      <w:marBottom w:val="0"/>
      <w:divBdr>
        <w:top w:val="none" w:sz="0" w:space="0" w:color="auto"/>
        <w:left w:val="none" w:sz="0" w:space="0" w:color="auto"/>
        <w:bottom w:val="none" w:sz="0" w:space="0" w:color="auto"/>
        <w:right w:val="none" w:sz="0" w:space="0" w:color="auto"/>
      </w:divBdr>
    </w:div>
    <w:div w:id="1433090613">
      <w:bodyDiv w:val="1"/>
      <w:marLeft w:val="0"/>
      <w:marRight w:val="0"/>
      <w:marTop w:val="0"/>
      <w:marBottom w:val="0"/>
      <w:divBdr>
        <w:top w:val="none" w:sz="0" w:space="0" w:color="auto"/>
        <w:left w:val="none" w:sz="0" w:space="0" w:color="auto"/>
        <w:bottom w:val="none" w:sz="0" w:space="0" w:color="auto"/>
        <w:right w:val="none" w:sz="0" w:space="0" w:color="auto"/>
      </w:divBdr>
    </w:div>
    <w:div w:id="1441028058">
      <w:bodyDiv w:val="1"/>
      <w:marLeft w:val="0"/>
      <w:marRight w:val="0"/>
      <w:marTop w:val="0"/>
      <w:marBottom w:val="0"/>
      <w:divBdr>
        <w:top w:val="none" w:sz="0" w:space="0" w:color="auto"/>
        <w:left w:val="none" w:sz="0" w:space="0" w:color="auto"/>
        <w:bottom w:val="none" w:sz="0" w:space="0" w:color="auto"/>
        <w:right w:val="none" w:sz="0" w:space="0" w:color="auto"/>
      </w:divBdr>
    </w:div>
    <w:div w:id="1442065035">
      <w:bodyDiv w:val="1"/>
      <w:marLeft w:val="0"/>
      <w:marRight w:val="0"/>
      <w:marTop w:val="0"/>
      <w:marBottom w:val="0"/>
      <w:divBdr>
        <w:top w:val="none" w:sz="0" w:space="0" w:color="auto"/>
        <w:left w:val="none" w:sz="0" w:space="0" w:color="auto"/>
        <w:bottom w:val="none" w:sz="0" w:space="0" w:color="auto"/>
        <w:right w:val="none" w:sz="0" w:space="0" w:color="auto"/>
      </w:divBdr>
    </w:div>
    <w:div w:id="1473906783">
      <w:bodyDiv w:val="1"/>
      <w:marLeft w:val="0"/>
      <w:marRight w:val="0"/>
      <w:marTop w:val="0"/>
      <w:marBottom w:val="0"/>
      <w:divBdr>
        <w:top w:val="none" w:sz="0" w:space="0" w:color="auto"/>
        <w:left w:val="none" w:sz="0" w:space="0" w:color="auto"/>
        <w:bottom w:val="none" w:sz="0" w:space="0" w:color="auto"/>
        <w:right w:val="none" w:sz="0" w:space="0" w:color="auto"/>
      </w:divBdr>
    </w:div>
    <w:div w:id="1483160695">
      <w:bodyDiv w:val="1"/>
      <w:marLeft w:val="0"/>
      <w:marRight w:val="0"/>
      <w:marTop w:val="0"/>
      <w:marBottom w:val="0"/>
      <w:divBdr>
        <w:top w:val="none" w:sz="0" w:space="0" w:color="auto"/>
        <w:left w:val="none" w:sz="0" w:space="0" w:color="auto"/>
        <w:bottom w:val="none" w:sz="0" w:space="0" w:color="auto"/>
        <w:right w:val="none" w:sz="0" w:space="0" w:color="auto"/>
      </w:divBdr>
    </w:div>
    <w:div w:id="1485658960">
      <w:bodyDiv w:val="1"/>
      <w:marLeft w:val="0"/>
      <w:marRight w:val="0"/>
      <w:marTop w:val="0"/>
      <w:marBottom w:val="0"/>
      <w:divBdr>
        <w:top w:val="none" w:sz="0" w:space="0" w:color="auto"/>
        <w:left w:val="none" w:sz="0" w:space="0" w:color="auto"/>
        <w:bottom w:val="none" w:sz="0" w:space="0" w:color="auto"/>
        <w:right w:val="none" w:sz="0" w:space="0" w:color="auto"/>
      </w:divBdr>
    </w:div>
    <w:div w:id="1517111337">
      <w:bodyDiv w:val="1"/>
      <w:marLeft w:val="0"/>
      <w:marRight w:val="0"/>
      <w:marTop w:val="0"/>
      <w:marBottom w:val="0"/>
      <w:divBdr>
        <w:top w:val="none" w:sz="0" w:space="0" w:color="auto"/>
        <w:left w:val="none" w:sz="0" w:space="0" w:color="auto"/>
        <w:bottom w:val="none" w:sz="0" w:space="0" w:color="auto"/>
        <w:right w:val="none" w:sz="0" w:space="0" w:color="auto"/>
      </w:divBdr>
    </w:div>
    <w:div w:id="1518081922">
      <w:bodyDiv w:val="1"/>
      <w:marLeft w:val="0"/>
      <w:marRight w:val="0"/>
      <w:marTop w:val="0"/>
      <w:marBottom w:val="0"/>
      <w:divBdr>
        <w:top w:val="none" w:sz="0" w:space="0" w:color="auto"/>
        <w:left w:val="none" w:sz="0" w:space="0" w:color="auto"/>
        <w:bottom w:val="none" w:sz="0" w:space="0" w:color="auto"/>
        <w:right w:val="none" w:sz="0" w:space="0" w:color="auto"/>
      </w:divBdr>
      <w:divsChild>
        <w:div w:id="138502162">
          <w:marLeft w:val="0"/>
          <w:marRight w:val="0"/>
          <w:marTop w:val="0"/>
          <w:marBottom w:val="0"/>
          <w:divBdr>
            <w:top w:val="none" w:sz="0" w:space="0" w:color="auto"/>
            <w:left w:val="none" w:sz="0" w:space="0" w:color="auto"/>
            <w:bottom w:val="none" w:sz="0" w:space="0" w:color="auto"/>
            <w:right w:val="none" w:sz="0" w:space="0" w:color="auto"/>
          </w:divBdr>
          <w:divsChild>
            <w:div w:id="815873292">
              <w:marLeft w:val="0"/>
              <w:marRight w:val="0"/>
              <w:marTop w:val="0"/>
              <w:marBottom w:val="0"/>
              <w:divBdr>
                <w:top w:val="none" w:sz="0" w:space="0" w:color="auto"/>
                <w:left w:val="none" w:sz="0" w:space="0" w:color="auto"/>
                <w:bottom w:val="none" w:sz="0" w:space="0" w:color="auto"/>
                <w:right w:val="none" w:sz="0" w:space="0" w:color="auto"/>
              </w:divBdr>
              <w:divsChild>
                <w:div w:id="1656489468">
                  <w:marLeft w:val="0"/>
                  <w:marRight w:val="0"/>
                  <w:marTop w:val="0"/>
                  <w:marBottom w:val="0"/>
                  <w:divBdr>
                    <w:top w:val="none" w:sz="0" w:space="0" w:color="auto"/>
                    <w:left w:val="none" w:sz="0" w:space="0" w:color="auto"/>
                    <w:bottom w:val="none" w:sz="0" w:space="0" w:color="auto"/>
                    <w:right w:val="none" w:sz="0" w:space="0" w:color="auto"/>
                  </w:divBdr>
                  <w:divsChild>
                    <w:div w:id="692194100">
                      <w:marLeft w:val="0"/>
                      <w:marRight w:val="0"/>
                      <w:marTop w:val="0"/>
                      <w:marBottom w:val="0"/>
                      <w:divBdr>
                        <w:top w:val="none" w:sz="0" w:space="0" w:color="auto"/>
                        <w:left w:val="none" w:sz="0" w:space="0" w:color="auto"/>
                        <w:bottom w:val="none" w:sz="0" w:space="0" w:color="auto"/>
                        <w:right w:val="none" w:sz="0" w:space="0" w:color="auto"/>
                      </w:divBdr>
                      <w:divsChild>
                        <w:div w:id="627247122">
                          <w:marLeft w:val="0"/>
                          <w:marRight w:val="0"/>
                          <w:marTop w:val="0"/>
                          <w:marBottom w:val="0"/>
                          <w:divBdr>
                            <w:top w:val="none" w:sz="0" w:space="0" w:color="auto"/>
                            <w:left w:val="none" w:sz="0" w:space="0" w:color="auto"/>
                            <w:bottom w:val="none" w:sz="0" w:space="0" w:color="auto"/>
                            <w:right w:val="none" w:sz="0" w:space="0" w:color="auto"/>
                          </w:divBdr>
                          <w:divsChild>
                            <w:div w:id="1435592325">
                              <w:marLeft w:val="0"/>
                              <w:marRight w:val="0"/>
                              <w:marTop w:val="0"/>
                              <w:marBottom w:val="0"/>
                              <w:divBdr>
                                <w:top w:val="none" w:sz="0" w:space="0" w:color="auto"/>
                                <w:left w:val="none" w:sz="0" w:space="0" w:color="auto"/>
                                <w:bottom w:val="none" w:sz="0" w:space="0" w:color="auto"/>
                                <w:right w:val="none" w:sz="0" w:space="0" w:color="auto"/>
                              </w:divBdr>
                              <w:divsChild>
                                <w:div w:id="186064283">
                                  <w:marLeft w:val="0"/>
                                  <w:marRight w:val="0"/>
                                  <w:marTop w:val="0"/>
                                  <w:marBottom w:val="0"/>
                                  <w:divBdr>
                                    <w:top w:val="none" w:sz="0" w:space="0" w:color="auto"/>
                                    <w:left w:val="none" w:sz="0" w:space="0" w:color="auto"/>
                                    <w:bottom w:val="none" w:sz="0" w:space="0" w:color="auto"/>
                                    <w:right w:val="none" w:sz="0" w:space="0" w:color="auto"/>
                                  </w:divBdr>
                                  <w:divsChild>
                                    <w:div w:id="1410662747">
                                      <w:marLeft w:val="0"/>
                                      <w:marRight w:val="0"/>
                                      <w:marTop w:val="0"/>
                                      <w:marBottom w:val="0"/>
                                      <w:divBdr>
                                        <w:top w:val="none" w:sz="0" w:space="0" w:color="auto"/>
                                        <w:left w:val="none" w:sz="0" w:space="0" w:color="auto"/>
                                        <w:bottom w:val="none" w:sz="0" w:space="0" w:color="auto"/>
                                        <w:right w:val="none" w:sz="0" w:space="0" w:color="auto"/>
                                      </w:divBdr>
                                      <w:divsChild>
                                        <w:div w:id="1982689073">
                                          <w:marLeft w:val="0"/>
                                          <w:marRight w:val="0"/>
                                          <w:marTop w:val="0"/>
                                          <w:marBottom w:val="0"/>
                                          <w:divBdr>
                                            <w:top w:val="none" w:sz="0" w:space="0" w:color="auto"/>
                                            <w:left w:val="none" w:sz="0" w:space="0" w:color="auto"/>
                                            <w:bottom w:val="none" w:sz="0" w:space="0" w:color="auto"/>
                                            <w:right w:val="none" w:sz="0" w:space="0" w:color="auto"/>
                                          </w:divBdr>
                                          <w:divsChild>
                                            <w:div w:id="122534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8050085">
          <w:marLeft w:val="0"/>
          <w:marRight w:val="0"/>
          <w:marTop w:val="0"/>
          <w:marBottom w:val="0"/>
          <w:divBdr>
            <w:top w:val="none" w:sz="0" w:space="0" w:color="auto"/>
            <w:left w:val="none" w:sz="0" w:space="0" w:color="auto"/>
            <w:bottom w:val="none" w:sz="0" w:space="0" w:color="auto"/>
            <w:right w:val="none" w:sz="0" w:space="0" w:color="auto"/>
          </w:divBdr>
          <w:divsChild>
            <w:div w:id="69547358">
              <w:marLeft w:val="0"/>
              <w:marRight w:val="0"/>
              <w:marTop w:val="0"/>
              <w:marBottom w:val="0"/>
              <w:divBdr>
                <w:top w:val="none" w:sz="0" w:space="0" w:color="auto"/>
                <w:left w:val="none" w:sz="0" w:space="0" w:color="auto"/>
                <w:bottom w:val="none" w:sz="0" w:space="0" w:color="auto"/>
                <w:right w:val="none" w:sz="0" w:space="0" w:color="auto"/>
              </w:divBdr>
              <w:divsChild>
                <w:div w:id="105639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761850">
      <w:bodyDiv w:val="1"/>
      <w:marLeft w:val="0"/>
      <w:marRight w:val="0"/>
      <w:marTop w:val="0"/>
      <w:marBottom w:val="0"/>
      <w:divBdr>
        <w:top w:val="none" w:sz="0" w:space="0" w:color="auto"/>
        <w:left w:val="none" w:sz="0" w:space="0" w:color="auto"/>
        <w:bottom w:val="none" w:sz="0" w:space="0" w:color="auto"/>
        <w:right w:val="none" w:sz="0" w:space="0" w:color="auto"/>
      </w:divBdr>
    </w:div>
    <w:div w:id="1533421242">
      <w:bodyDiv w:val="1"/>
      <w:marLeft w:val="0"/>
      <w:marRight w:val="0"/>
      <w:marTop w:val="0"/>
      <w:marBottom w:val="0"/>
      <w:divBdr>
        <w:top w:val="none" w:sz="0" w:space="0" w:color="auto"/>
        <w:left w:val="none" w:sz="0" w:space="0" w:color="auto"/>
        <w:bottom w:val="none" w:sz="0" w:space="0" w:color="auto"/>
        <w:right w:val="none" w:sz="0" w:space="0" w:color="auto"/>
      </w:divBdr>
    </w:div>
    <w:div w:id="1555194659">
      <w:bodyDiv w:val="1"/>
      <w:marLeft w:val="0"/>
      <w:marRight w:val="0"/>
      <w:marTop w:val="0"/>
      <w:marBottom w:val="0"/>
      <w:divBdr>
        <w:top w:val="none" w:sz="0" w:space="0" w:color="auto"/>
        <w:left w:val="none" w:sz="0" w:space="0" w:color="auto"/>
        <w:bottom w:val="none" w:sz="0" w:space="0" w:color="auto"/>
        <w:right w:val="none" w:sz="0" w:space="0" w:color="auto"/>
      </w:divBdr>
    </w:div>
    <w:div w:id="1555235380">
      <w:bodyDiv w:val="1"/>
      <w:marLeft w:val="0"/>
      <w:marRight w:val="0"/>
      <w:marTop w:val="0"/>
      <w:marBottom w:val="0"/>
      <w:divBdr>
        <w:top w:val="none" w:sz="0" w:space="0" w:color="auto"/>
        <w:left w:val="none" w:sz="0" w:space="0" w:color="auto"/>
        <w:bottom w:val="none" w:sz="0" w:space="0" w:color="auto"/>
        <w:right w:val="none" w:sz="0" w:space="0" w:color="auto"/>
      </w:divBdr>
    </w:div>
    <w:div w:id="1559051309">
      <w:bodyDiv w:val="1"/>
      <w:marLeft w:val="0"/>
      <w:marRight w:val="0"/>
      <w:marTop w:val="0"/>
      <w:marBottom w:val="0"/>
      <w:divBdr>
        <w:top w:val="none" w:sz="0" w:space="0" w:color="auto"/>
        <w:left w:val="none" w:sz="0" w:space="0" w:color="auto"/>
        <w:bottom w:val="none" w:sz="0" w:space="0" w:color="auto"/>
        <w:right w:val="none" w:sz="0" w:space="0" w:color="auto"/>
      </w:divBdr>
    </w:div>
    <w:div w:id="1559828096">
      <w:bodyDiv w:val="1"/>
      <w:marLeft w:val="0"/>
      <w:marRight w:val="0"/>
      <w:marTop w:val="0"/>
      <w:marBottom w:val="0"/>
      <w:divBdr>
        <w:top w:val="none" w:sz="0" w:space="0" w:color="auto"/>
        <w:left w:val="none" w:sz="0" w:space="0" w:color="auto"/>
        <w:bottom w:val="none" w:sz="0" w:space="0" w:color="auto"/>
        <w:right w:val="none" w:sz="0" w:space="0" w:color="auto"/>
      </w:divBdr>
    </w:div>
    <w:div w:id="1560559217">
      <w:bodyDiv w:val="1"/>
      <w:marLeft w:val="0"/>
      <w:marRight w:val="0"/>
      <w:marTop w:val="0"/>
      <w:marBottom w:val="0"/>
      <w:divBdr>
        <w:top w:val="none" w:sz="0" w:space="0" w:color="auto"/>
        <w:left w:val="none" w:sz="0" w:space="0" w:color="auto"/>
        <w:bottom w:val="none" w:sz="0" w:space="0" w:color="auto"/>
        <w:right w:val="none" w:sz="0" w:space="0" w:color="auto"/>
      </w:divBdr>
    </w:div>
    <w:div w:id="1581211185">
      <w:bodyDiv w:val="1"/>
      <w:marLeft w:val="0"/>
      <w:marRight w:val="0"/>
      <w:marTop w:val="0"/>
      <w:marBottom w:val="0"/>
      <w:divBdr>
        <w:top w:val="none" w:sz="0" w:space="0" w:color="auto"/>
        <w:left w:val="none" w:sz="0" w:space="0" w:color="auto"/>
        <w:bottom w:val="none" w:sz="0" w:space="0" w:color="auto"/>
        <w:right w:val="none" w:sz="0" w:space="0" w:color="auto"/>
      </w:divBdr>
    </w:div>
    <w:div w:id="1586767352">
      <w:bodyDiv w:val="1"/>
      <w:marLeft w:val="0"/>
      <w:marRight w:val="0"/>
      <w:marTop w:val="0"/>
      <w:marBottom w:val="0"/>
      <w:divBdr>
        <w:top w:val="none" w:sz="0" w:space="0" w:color="auto"/>
        <w:left w:val="none" w:sz="0" w:space="0" w:color="auto"/>
        <w:bottom w:val="none" w:sz="0" w:space="0" w:color="auto"/>
        <w:right w:val="none" w:sz="0" w:space="0" w:color="auto"/>
      </w:divBdr>
    </w:div>
    <w:div w:id="1589919909">
      <w:bodyDiv w:val="1"/>
      <w:marLeft w:val="0"/>
      <w:marRight w:val="0"/>
      <w:marTop w:val="0"/>
      <w:marBottom w:val="0"/>
      <w:divBdr>
        <w:top w:val="none" w:sz="0" w:space="0" w:color="auto"/>
        <w:left w:val="none" w:sz="0" w:space="0" w:color="auto"/>
        <w:bottom w:val="none" w:sz="0" w:space="0" w:color="auto"/>
        <w:right w:val="none" w:sz="0" w:space="0" w:color="auto"/>
      </w:divBdr>
    </w:div>
    <w:div w:id="1599824855">
      <w:bodyDiv w:val="1"/>
      <w:marLeft w:val="0"/>
      <w:marRight w:val="0"/>
      <w:marTop w:val="0"/>
      <w:marBottom w:val="0"/>
      <w:divBdr>
        <w:top w:val="none" w:sz="0" w:space="0" w:color="auto"/>
        <w:left w:val="none" w:sz="0" w:space="0" w:color="auto"/>
        <w:bottom w:val="none" w:sz="0" w:space="0" w:color="auto"/>
        <w:right w:val="none" w:sz="0" w:space="0" w:color="auto"/>
      </w:divBdr>
    </w:div>
    <w:div w:id="1603806192">
      <w:bodyDiv w:val="1"/>
      <w:marLeft w:val="0"/>
      <w:marRight w:val="0"/>
      <w:marTop w:val="0"/>
      <w:marBottom w:val="0"/>
      <w:divBdr>
        <w:top w:val="none" w:sz="0" w:space="0" w:color="auto"/>
        <w:left w:val="none" w:sz="0" w:space="0" w:color="auto"/>
        <w:bottom w:val="none" w:sz="0" w:space="0" w:color="auto"/>
        <w:right w:val="none" w:sz="0" w:space="0" w:color="auto"/>
      </w:divBdr>
    </w:div>
    <w:div w:id="1607615274">
      <w:bodyDiv w:val="1"/>
      <w:marLeft w:val="0"/>
      <w:marRight w:val="0"/>
      <w:marTop w:val="0"/>
      <w:marBottom w:val="0"/>
      <w:divBdr>
        <w:top w:val="none" w:sz="0" w:space="0" w:color="auto"/>
        <w:left w:val="none" w:sz="0" w:space="0" w:color="auto"/>
        <w:bottom w:val="none" w:sz="0" w:space="0" w:color="auto"/>
        <w:right w:val="none" w:sz="0" w:space="0" w:color="auto"/>
      </w:divBdr>
    </w:div>
    <w:div w:id="1612542544">
      <w:bodyDiv w:val="1"/>
      <w:marLeft w:val="0"/>
      <w:marRight w:val="0"/>
      <w:marTop w:val="0"/>
      <w:marBottom w:val="0"/>
      <w:divBdr>
        <w:top w:val="none" w:sz="0" w:space="0" w:color="auto"/>
        <w:left w:val="none" w:sz="0" w:space="0" w:color="auto"/>
        <w:bottom w:val="none" w:sz="0" w:space="0" w:color="auto"/>
        <w:right w:val="none" w:sz="0" w:space="0" w:color="auto"/>
      </w:divBdr>
    </w:div>
    <w:div w:id="1617248590">
      <w:bodyDiv w:val="1"/>
      <w:marLeft w:val="0"/>
      <w:marRight w:val="0"/>
      <w:marTop w:val="0"/>
      <w:marBottom w:val="0"/>
      <w:divBdr>
        <w:top w:val="none" w:sz="0" w:space="0" w:color="auto"/>
        <w:left w:val="none" w:sz="0" w:space="0" w:color="auto"/>
        <w:bottom w:val="none" w:sz="0" w:space="0" w:color="auto"/>
        <w:right w:val="none" w:sz="0" w:space="0" w:color="auto"/>
      </w:divBdr>
    </w:div>
    <w:div w:id="1623347247">
      <w:bodyDiv w:val="1"/>
      <w:marLeft w:val="0"/>
      <w:marRight w:val="0"/>
      <w:marTop w:val="0"/>
      <w:marBottom w:val="0"/>
      <w:divBdr>
        <w:top w:val="none" w:sz="0" w:space="0" w:color="auto"/>
        <w:left w:val="none" w:sz="0" w:space="0" w:color="auto"/>
        <w:bottom w:val="none" w:sz="0" w:space="0" w:color="auto"/>
        <w:right w:val="none" w:sz="0" w:space="0" w:color="auto"/>
      </w:divBdr>
    </w:div>
    <w:div w:id="1649632538">
      <w:bodyDiv w:val="1"/>
      <w:marLeft w:val="0"/>
      <w:marRight w:val="0"/>
      <w:marTop w:val="0"/>
      <w:marBottom w:val="0"/>
      <w:divBdr>
        <w:top w:val="none" w:sz="0" w:space="0" w:color="auto"/>
        <w:left w:val="none" w:sz="0" w:space="0" w:color="auto"/>
        <w:bottom w:val="none" w:sz="0" w:space="0" w:color="auto"/>
        <w:right w:val="none" w:sz="0" w:space="0" w:color="auto"/>
      </w:divBdr>
    </w:div>
    <w:div w:id="1651447783">
      <w:bodyDiv w:val="1"/>
      <w:marLeft w:val="0"/>
      <w:marRight w:val="0"/>
      <w:marTop w:val="0"/>
      <w:marBottom w:val="0"/>
      <w:divBdr>
        <w:top w:val="none" w:sz="0" w:space="0" w:color="auto"/>
        <w:left w:val="none" w:sz="0" w:space="0" w:color="auto"/>
        <w:bottom w:val="none" w:sz="0" w:space="0" w:color="auto"/>
        <w:right w:val="none" w:sz="0" w:space="0" w:color="auto"/>
      </w:divBdr>
    </w:div>
    <w:div w:id="1653674352">
      <w:bodyDiv w:val="1"/>
      <w:marLeft w:val="0"/>
      <w:marRight w:val="0"/>
      <w:marTop w:val="0"/>
      <w:marBottom w:val="0"/>
      <w:divBdr>
        <w:top w:val="none" w:sz="0" w:space="0" w:color="auto"/>
        <w:left w:val="none" w:sz="0" w:space="0" w:color="auto"/>
        <w:bottom w:val="none" w:sz="0" w:space="0" w:color="auto"/>
        <w:right w:val="none" w:sz="0" w:space="0" w:color="auto"/>
      </w:divBdr>
    </w:div>
    <w:div w:id="1673099210">
      <w:bodyDiv w:val="1"/>
      <w:marLeft w:val="0"/>
      <w:marRight w:val="0"/>
      <w:marTop w:val="0"/>
      <w:marBottom w:val="0"/>
      <w:divBdr>
        <w:top w:val="none" w:sz="0" w:space="0" w:color="auto"/>
        <w:left w:val="none" w:sz="0" w:space="0" w:color="auto"/>
        <w:bottom w:val="none" w:sz="0" w:space="0" w:color="auto"/>
        <w:right w:val="none" w:sz="0" w:space="0" w:color="auto"/>
      </w:divBdr>
    </w:div>
    <w:div w:id="1673338775">
      <w:bodyDiv w:val="1"/>
      <w:marLeft w:val="0"/>
      <w:marRight w:val="0"/>
      <w:marTop w:val="0"/>
      <w:marBottom w:val="0"/>
      <w:divBdr>
        <w:top w:val="none" w:sz="0" w:space="0" w:color="auto"/>
        <w:left w:val="none" w:sz="0" w:space="0" w:color="auto"/>
        <w:bottom w:val="none" w:sz="0" w:space="0" w:color="auto"/>
        <w:right w:val="none" w:sz="0" w:space="0" w:color="auto"/>
      </w:divBdr>
      <w:divsChild>
        <w:div w:id="1778212793">
          <w:blockQuote w:val="1"/>
          <w:marLeft w:val="720"/>
          <w:marRight w:val="720"/>
          <w:marTop w:val="100"/>
          <w:marBottom w:val="100"/>
          <w:divBdr>
            <w:top w:val="none" w:sz="0" w:space="0" w:color="auto"/>
            <w:left w:val="none" w:sz="0" w:space="0" w:color="auto"/>
            <w:bottom w:val="none" w:sz="0" w:space="0" w:color="auto"/>
            <w:right w:val="none" w:sz="0" w:space="0" w:color="auto"/>
          </w:divBdr>
        </w:div>
        <w:div w:id="18525257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4643221">
      <w:bodyDiv w:val="1"/>
      <w:marLeft w:val="0"/>
      <w:marRight w:val="0"/>
      <w:marTop w:val="0"/>
      <w:marBottom w:val="0"/>
      <w:divBdr>
        <w:top w:val="none" w:sz="0" w:space="0" w:color="auto"/>
        <w:left w:val="none" w:sz="0" w:space="0" w:color="auto"/>
        <w:bottom w:val="none" w:sz="0" w:space="0" w:color="auto"/>
        <w:right w:val="none" w:sz="0" w:space="0" w:color="auto"/>
      </w:divBdr>
    </w:div>
    <w:div w:id="1686398631">
      <w:bodyDiv w:val="1"/>
      <w:marLeft w:val="0"/>
      <w:marRight w:val="0"/>
      <w:marTop w:val="0"/>
      <w:marBottom w:val="0"/>
      <w:divBdr>
        <w:top w:val="none" w:sz="0" w:space="0" w:color="auto"/>
        <w:left w:val="none" w:sz="0" w:space="0" w:color="auto"/>
        <w:bottom w:val="none" w:sz="0" w:space="0" w:color="auto"/>
        <w:right w:val="none" w:sz="0" w:space="0" w:color="auto"/>
      </w:divBdr>
    </w:div>
    <w:div w:id="1692145186">
      <w:bodyDiv w:val="1"/>
      <w:marLeft w:val="0"/>
      <w:marRight w:val="0"/>
      <w:marTop w:val="0"/>
      <w:marBottom w:val="0"/>
      <w:divBdr>
        <w:top w:val="none" w:sz="0" w:space="0" w:color="auto"/>
        <w:left w:val="none" w:sz="0" w:space="0" w:color="auto"/>
        <w:bottom w:val="none" w:sz="0" w:space="0" w:color="auto"/>
        <w:right w:val="none" w:sz="0" w:space="0" w:color="auto"/>
      </w:divBdr>
    </w:div>
    <w:div w:id="1729723191">
      <w:bodyDiv w:val="1"/>
      <w:marLeft w:val="0"/>
      <w:marRight w:val="0"/>
      <w:marTop w:val="0"/>
      <w:marBottom w:val="0"/>
      <w:divBdr>
        <w:top w:val="none" w:sz="0" w:space="0" w:color="auto"/>
        <w:left w:val="none" w:sz="0" w:space="0" w:color="auto"/>
        <w:bottom w:val="none" w:sz="0" w:space="0" w:color="auto"/>
        <w:right w:val="none" w:sz="0" w:space="0" w:color="auto"/>
      </w:divBdr>
    </w:div>
    <w:div w:id="1742018148">
      <w:bodyDiv w:val="1"/>
      <w:marLeft w:val="0"/>
      <w:marRight w:val="0"/>
      <w:marTop w:val="0"/>
      <w:marBottom w:val="0"/>
      <w:divBdr>
        <w:top w:val="none" w:sz="0" w:space="0" w:color="auto"/>
        <w:left w:val="none" w:sz="0" w:space="0" w:color="auto"/>
        <w:bottom w:val="none" w:sz="0" w:space="0" w:color="auto"/>
        <w:right w:val="none" w:sz="0" w:space="0" w:color="auto"/>
      </w:divBdr>
    </w:div>
    <w:div w:id="1757245989">
      <w:bodyDiv w:val="1"/>
      <w:marLeft w:val="0"/>
      <w:marRight w:val="0"/>
      <w:marTop w:val="0"/>
      <w:marBottom w:val="0"/>
      <w:divBdr>
        <w:top w:val="none" w:sz="0" w:space="0" w:color="auto"/>
        <w:left w:val="none" w:sz="0" w:space="0" w:color="auto"/>
        <w:bottom w:val="none" w:sz="0" w:space="0" w:color="auto"/>
        <w:right w:val="none" w:sz="0" w:space="0" w:color="auto"/>
      </w:divBdr>
    </w:div>
    <w:div w:id="1790971694">
      <w:bodyDiv w:val="1"/>
      <w:marLeft w:val="0"/>
      <w:marRight w:val="0"/>
      <w:marTop w:val="0"/>
      <w:marBottom w:val="0"/>
      <w:divBdr>
        <w:top w:val="none" w:sz="0" w:space="0" w:color="auto"/>
        <w:left w:val="none" w:sz="0" w:space="0" w:color="auto"/>
        <w:bottom w:val="none" w:sz="0" w:space="0" w:color="auto"/>
        <w:right w:val="none" w:sz="0" w:space="0" w:color="auto"/>
      </w:divBdr>
    </w:div>
    <w:div w:id="1794669265">
      <w:bodyDiv w:val="1"/>
      <w:marLeft w:val="0"/>
      <w:marRight w:val="0"/>
      <w:marTop w:val="0"/>
      <w:marBottom w:val="0"/>
      <w:divBdr>
        <w:top w:val="none" w:sz="0" w:space="0" w:color="auto"/>
        <w:left w:val="none" w:sz="0" w:space="0" w:color="auto"/>
        <w:bottom w:val="none" w:sz="0" w:space="0" w:color="auto"/>
        <w:right w:val="none" w:sz="0" w:space="0" w:color="auto"/>
      </w:divBdr>
      <w:divsChild>
        <w:div w:id="2079285257">
          <w:marLeft w:val="0"/>
          <w:marRight w:val="0"/>
          <w:marTop w:val="0"/>
          <w:marBottom w:val="0"/>
          <w:divBdr>
            <w:top w:val="none" w:sz="0" w:space="0" w:color="auto"/>
            <w:left w:val="none" w:sz="0" w:space="0" w:color="auto"/>
            <w:bottom w:val="none" w:sz="0" w:space="0" w:color="auto"/>
            <w:right w:val="none" w:sz="0" w:space="0" w:color="auto"/>
          </w:divBdr>
          <w:divsChild>
            <w:div w:id="90784355">
              <w:marLeft w:val="0"/>
              <w:marRight w:val="0"/>
              <w:marTop w:val="0"/>
              <w:marBottom w:val="0"/>
              <w:divBdr>
                <w:top w:val="none" w:sz="0" w:space="0" w:color="auto"/>
                <w:left w:val="none" w:sz="0" w:space="0" w:color="auto"/>
                <w:bottom w:val="none" w:sz="0" w:space="0" w:color="auto"/>
                <w:right w:val="none" w:sz="0" w:space="0" w:color="auto"/>
              </w:divBdr>
              <w:divsChild>
                <w:div w:id="1420635323">
                  <w:marLeft w:val="0"/>
                  <w:marRight w:val="0"/>
                  <w:marTop w:val="0"/>
                  <w:marBottom w:val="0"/>
                  <w:divBdr>
                    <w:top w:val="none" w:sz="0" w:space="0" w:color="auto"/>
                    <w:left w:val="none" w:sz="0" w:space="0" w:color="auto"/>
                    <w:bottom w:val="none" w:sz="0" w:space="0" w:color="auto"/>
                    <w:right w:val="none" w:sz="0" w:space="0" w:color="auto"/>
                  </w:divBdr>
                  <w:divsChild>
                    <w:div w:id="240916437">
                      <w:marLeft w:val="0"/>
                      <w:marRight w:val="0"/>
                      <w:marTop w:val="0"/>
                      <w:marBottom w:val="0"/>
                      <w:divBdr>
                        <w:top w:val="none" w:sz="0" w:space="0" w:color="auto"/>
                        <w:left w:val="none" w:sz="0" w:space="0" w:color="auto"/>
                        <w:bottom w:val="none" w:sz="0" w:space="0" w:color="auto"/>
                        <w:right w:val="none" w:sz="0" w:space="0" w:color="auto"/>
                      </w:divBdr>
                      <w:divsChild>
                        <w:div w:id="1164586234">
                          <w:marLeft w:val="0"/>
                          <w:marRight w:val="0"/>
                          <w:marTop w:val="0"/>
                          <w:marBottom w:val="0"/>
                          <w:divBdr>
                            <w:top w:val="none" w:sz="0" w:space="0" w:color="auto"/>
                            <w:left w:val="none" w:sz="0" w:space="0" w:color="auto"/>
                            <w:bottom w:val="none" w:sz="0" w:space="0" w:color="auto"/>
                            <w:right w:val="none" w:sz="0" w:space="0" w:color="auto"/>
                          </w:divBdr>
                          <w:divsChild>
                            <w:div w:id="150709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3304583">
      <w:bodyDiv w:val="1"/>
      <w:marLeft w:val="0"/>
      <w:marRight w:val="0"/>
      <w:marTop w:val="0"/>
      <w:marBottom w:val="0"/>
      <w:divBdr>
        <w:top w:val="none" w:sz="0" w:space="0" w:color="auto"/>
        <w:left w:val="none" w:sz="0" w:space="0" w:color="auto"/>
        <w:bottom w:val="none" w:sz="0" w:space="0" w:color="auto"/>
        <w:right w:val="none" w:sz="0" w:space="0" w:color="auto"/>
      </w:divBdr>
    </w:div>
    <w:div w:id="1830829039">
      <w:bodyDiv w:val="1"/>
      <w:marLeft w:val="0"/>
      <w:marRight w:val="0"/>
      <w:marTop w:val="0"/>
      <w:marBottom w:val="0"/>
      <w:divBdr>
        <w:top w:val="none" w:sz="0" w:space="0" w:color="auto"/>
        <w:left w:val="none" w:sz="0" w:space="0" w:color="auto"/>
        <w:bottom w:val="none" w:sz="0" w:space="0" w:color="auto"/>
        <w:right w:val="none" w:sz="0" w:space="0" w:color="auto"/>
      </w:divBdr>
    </w:div>
    <w:div w:id="1862888253">
      <w:bodyDiv w:val="1"/>
      <w:marLeft w:val="0"/>
      <w:marRight w:val="0"/>
      <w:marTop w:val="0"/>
      <w:marBottom w:val="0"/>
      <w:divBdr>
        <w:top w:val="none" w:sz="0" w:space="0" w:color="auto"/>
        <w:left w:val="none" w:sz="0" w:space="0" w:color="auto"/>
        <w:bottom w:val="none" w:sz="0" w:space="0" w:color="auto"/>
        <w:right w:val="none" w:sz="0" w:space="0" w:color="auto"/>
      </w:divBdr>
    </w:div>
    <w:div w:id="1865631648">
      <w:bodyDiv w:val="1"/>
      <w:marLeft w:val="0"/>
      <w:marRight w:val="0"/>
      <w:marTop w:val="0"/>
      <w:marBottom w:val="0"/>
      <w:divBdr>
        <w:top w:val="none" w:sz="0" w:space="0" w:color="auto"/>
        <w:left w:val="none" w:sz="0" w:space="0" w:color="auto"/>
        <w:bottom w:val="none" w:sz="0" w:space="0" w:color="auto"/>
        <w:right w:val="none" w:sz="0" w:space="0" w:color="auto"/>
      </w:divBdr>
    </w:div>
    <w:div w:id="1917394187">
      <w:bodyDiv w:val="1"/>
      <w:marLeft w:val="0"/>
      <w:marRight w:val="0"/>
      <w:marTop w:val="0"/>
      <w:marBottom w:val="0"/>
      <w:divBdr>
        <w:top w:val="none" w:sz="0" w:space="0" w:color="auto"/>
        <w:left w:val="none" w:sz="0" w:space="0" w:color="auto"/>
        <w:bottom w:val="none" w:sz="0" w:space="0" w:color="auto"/>
        <w:right w:val="none" w:sz="0" w:space="0" w:color="auto"/>
      </w:divBdr>
    </w:div>
    <w:div w:id="1940219119">
      <w:bodyDiv w:val="1"/>
      <w:marLeft w:val="0"/>
      <w:marRight w:val="0"/>
      <w:marTop w:val="0"/>
      <w:marBottom w:val="0"/>
      <w:divBdr>
        <w:top w:val="none" w:sz="0" w:space="0" w:color="auto"/>
        <w:left w:val="none" w:sz="0" w:space="0" w:color="auto"/>
        <w:bottom w:val="none" w:sz="0" w:space="0" w:color="auto"/>
        <w:right w:val="none" w:sz="0" w:space="0" w:color="auto"/>
      </w:divBdr>
    </w:div>
    <w:div w:id="1952785507">
      <w:bodyDiv w:val="1"/>
      <w:marLeft w:val="0"/>
      <w:marRight w:val="0"/>
      <w:marTop w:val="0"/>
      <w:marBottom w:val="0"/>
      <w:divBdr>
        <w:top w:val="none" w:sz="0" w:space="0" w:color="auto"/>
        <w:left w:val="none" w:sz="0" w:space="0" w:color="auto"/>
        <w:bottom w:val="none" w:sz="0" w:space="0" w:color="auto"/>
        <w:right w:val="none" w:sz="0" w:space="0" w:color="auto"/>
      </w:divBdr>
    </w:div>
    <w:div w:id="1961767582">
      <w:bodyDiv w:val="1"/>
      <w:marLeft w:val="0"/>
      <w:marRight w:val="0"/>
      <w:marTop w:val="0"/>
      <w:marBottom w:val="0"/>
      <w:divBdr>
        <w:top w:val="none" w:sz="0" w:space="0" w:color="auto"/>
        <w:left w:val="none" w:sz="0" w:space="0" w:color="auto"/>
        <w:bottom w:val="none" w:sz="0" w:space="0" w:color="auto"/>
        <w:right w:val="none" w:sz="0" w:space="0" w:color="auto"/>
      </w:divBdr>
    </w:div>
    <w:div w:id="1967540166">
      <w:bodyDiv w:val="1"/>
      <w:marLeft w:val="0"/>
      <w:marRight w:val="0"/>
      <w:marTop w:val="0"/>
      <w:marBottom w:val="0"/>
      <w:divBdr>
        <w:top w:val="none" w:sz="0" w:space="0" w:color="auto"/>
        <w:left w:val="none" w:sz="0" w:space="0" w:color="auto"/>
        <w:bottom w:val="none" w:sz="0" w:space="0" w:color="auto"/>
        <w:right w:val="none" w:sz="0" w:space="0" w:color="auto"/>
      </w:divBdr>
    </w:div>
    <w:div w:id="1987124258">
      <w:bodyDiv w:val="1"/>
      <w:marLeft w:val="0"/>
      <w:marRight w:val="0"/>
      <w:marTop w:val="0"/>
      <w:marBottom w:val="0"/>
      <w:divBdr>
        <w:top w:val="none" w:sz="0" w:space="0" w:color="auto"/>
        <w:left w:val="none" w:sz="0" w:space="0" w:color="auto"/>
        <w:bottom w:val="none" w:sz="0" w:space="0" w:color="auto"/>
        <w:right w:val="none" w:sz="0" w:space="0" w:color="auto"/>
      </w:divBdr>
    </w:div>
    <w:div w:id="1998418568">
      <w:bodyDiv w:val="1"/>
      <w:marLeft w:val="0"/>
      <w:marRight w:val="0"/>
      <w:marTop w:val="0"/>
      <w:marBottom w:val="0"/>
      <w:divBdr>
        <w:top w:val="none" w:sz="0" w:space="0" w:color="auto"/>
        <w:left w:val="none" w:sz="0" w:space="0" w:color="auto"/>
        <w:bottom w:val="none" w:sz="0" w:space="0" w:color="auto"/>
        <w:right w:val="none" w:sz="0" w:space="0" w:color="auto"/>
      </w:divBdr>
    </w:div>
    <w:div w:id="2006207605">
      <w:bodyDiv w:val="1"/>
      <w:marLeft w:val="0"/>
      <w:marRight w:val="0"/>
      <w:marTop w:val="0"/>
      <w:marBottom w:val="0"/>
      <w:divBdr>
        <w:top w:val="none" w:sz="0" w:space="0" w:color="auto"/>
        <w:left w:val="none" w:sz="0" w:space="0" w:color="auto"/>
        <w:bottom w:val="none" w:sz="0" w:space="0" w:color="auto"/>
        <w:right w:val="none" w:sz="0" w:space="0" w:color="auto"/>
      </w:divBdr>
    </w:div>
    <w:div w:id="2037387499">
      <w:bodyDiv w:val="1"/>
      <w:marLeft w:val="0"/>
      <w:marRight w:val="0"/>
      <w:marTop w:val="0"/>
      <w:marBottom w:val="0"/>
      <w:divBdr>
        <w:top w:val="none" w:sz="0" w:space="0" w:color="auto"/>
        <w:left w:val="none" w:sz="0" w:space="0" w:color="auto"/>
        <w:bottom w:val="none" w:sz="0" w:space="0" w:color="auto"/>
        <w:right w:val="none" w:sz="0" w:space="0" w:color="auto"/>
      </w:divBdr>
    </w:div>
    <w:div w:id="2039115388">
      <w:bodyDiv w:val="1"/>
      <w:marLeft w:val="0"/>
      <w:marRight w:val="0"/>
      <w:marTop w:val="0"/>
      <w:marBottom w:val="0"/>
      <w:divBdr>
        <w:top w:val="none" w:sz="0" w:space="0" w:color="auto"/>
        <w:left w:val="none" w:sz="0" w:space="0" w:color="auto"/>
        <w:bottom w:val="none" w:sz="0" w:space="0" w:color="auto"/>
        <w:right w:val="none" w:sz="0" w:space="0" w:color="auto"/>
      </w:divBdr>
    </w:div>
    <w:div w:id="2049525872">
      <w:bodyDiv w:val="1"/>
      <w:marLeft w:val="0"/>
      <w:marRight w:val="0"/>
      <w:marTop w:val="0"/>
      <w:marBottom w:val="0"/>
      <w:divBdr>
        <w:top w:val="none" w:sz="0" w:space="0" w:color="auto"/>
        <w:left w:val="none" w:sz="0" w:space="0" w:color="auto"/>
        <w:bottom w:val="none" w:sz="0" w:space="0" w:color="auto"/>
        <w:right w:val="none" w:sz="0" w:space="0" w:color="auto"/>
      </w:divBdr>
    </w:div>
    <w:div w:id="2062820835">
      <w:bodyDiv w:val="1"/>
      <w:marLeft w:val="0"/>
      <w:marRight w:val="0"/>
      <w:marTop w:val="0"/>
      <w:marBottom w:val="0"/>
      <w:divBdr>
        <w:top w:val="none" w:sz="0" w:space="0" w:color="auto"/>
        <w:left w:val="none" w:sz="0" w:space="0" w:color="auto"/>
        <w:bottom w:val="none" w:sz="0" w:space="0" w:color="auto"/>
        <w:right w:val="none" w:sz="0" w:space="0" w:color="auto"/>
      </w:divBdr>
    </w:div>
    <w:div w:id="2077118300">
      <w:bodyDiv w:val="1"/>
      <w:marLeft w:val="0"/>
      <w:marRight w:val="0"/>
      <w:marTop w:val="0"/>
      <w:marBottom w:val="0"/>
      <w:divBdr>
        <w:top w:val="none" w:sz="0" w:space="0" w:color="auto"/>
        <w:left w:val="none" w:sz="0" w:space="0" w:color="auto"/>
        <w:bottom w:val="none" w:sz="0" w:space="0" w:color="auto"/>
        <w:right w:val="none" w:sz="0" w:space="0" w:color="auto"/>
      </w:divBdr>
    </w:div>
    <w:div w:id="2077360688">
      <w:bodyDiv w:val="1"/>
      <w:marLeft w:val="0"/>
      <w:marRight w:val="0"/>
      <w:marTop w:val="0"/>
      <w:marBottom w:val="0"/>
      <w:divBdr>
        <w:top w:val="none" w:sz="0" w:space="0" w:color="auto"/>
        <w:left w:val="none" w:sz="0" w:space="0" w:color="auto"/>
        <w:bottom w:val="none" w:sz="0" w:space="0" w:color="auto"/>
        <w:right w:val="none" w:sz="0" w:space="0" w:color="auto"/>
      </w:divBdr>
    </w:div>
    <w:div w:id="2084060750">
      <w:bodyDiv w:val="1"/>
      <w:marLeft w:val="0"/>
      <w:marRight w:val="0"/>
      <w:marTop w:val="0"/>
      <w:marBottom w:val="0"/>
      <w:divBdr>
        <w:top w:val="none" w:sz="0" w:space="0" w:color="auto"/>
        <w:left w:val="none" w:sz="0" w:space="0" w:color="auto"/>
        <w:bottom w:val="none" w:sz="0" w:space="0" w:color="auto"/>
        <w:right w:val="none" w:sz="0" w:space="0" w:color="auto"/>
      </w:divBdr>
    </w:div>
    <w:div w:id="2094162239">
      <w:bodyDiv w:val="1"/>
      <w:marLeft w:val="0"/>
      <w:marRight w:val="0"/>
      <w:marTop w:val="0"/>
      <w:marBottom w:val="0"/>
      <w:divBdr>
        <w:top w:val="none" w:sz="0" w:space="0" w:color="auto"/>
        <w:left w:val="none" w:sz="0" w:space="0" w:color="auto"/>
        <w:bottom w:val="none" w:sz="0" w:space="0" w:color="auto"/>
        <w:right w:val="none" w:sz="0" w:space="0" w:color="auto"/>
      </w:divBdr>
    </w:div>
    <w:div w:id="2099714166">
      <w:bodyDiv w:val="1"/>
      <w:marLeft w:val="0"/>
      <w:marRight w:val="0"/>
      <w:marTop w:val="0"/>
      <w:marBottom w:val="0"/>
      <w:divBdr>
        <w:top w:val="none" w:sz="0" w:space="0" w:color="auto"/>
        <w:left w:val="none" w:sz="0" w:space="0" w:color="auto"/>
        <w:bottom w:val="none" w:sz="0" w:space="0" w:color="auto"/>
        <w:right w:val="none" w:sz="0" w:space="0" w:color="auto"/>
      </w:divBdr>
    </w:div>
    <w:div w:id="2132895681">
      <w:bodyDiv w:val="1"/>
      <w:marLeft w:val="0"/>
      <w:marRight w:val="0"/>
      <w:marTop w:val="0"/>
      <w:marBottom w:val="0"/>
      <w:divBdr>
        <w:top w:val="none" w:sz="0" w:space="0" w:color="auto"/>
        <w:left w:val="none" w:sz="0" w:space="0" w:color="auto"/>
        <w:bottom w:val="none" w:sz="0" w:space="0" w:color="auto"/>
        <w:right w:val="none" w:sz="0" w:space="0" w:color="auto"/>
      </w:divBdr>
    </w:div>
    <w:div w:id="2144493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an_427/ed_2019_09_19/pravo1/T012210.html?pravo=1" TargetMode="External"/><Relationship Id="rId13" Type="http://schemas.openxmlformats.org/officeDocument/2006/relationships/hyperlink" Target="https://zakon.rada.gov.ua/laws/show/2210-1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arch.ligazakon.ua/l_doc2.nsf/link1/an_427/ed_2019_09_19/pravo1/T012210.html?pravo=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arch.ligazakon.ua/l_doc2.nsf/link1/an_427/ed_2019_09_19/pravo1/T012210.html?pravo=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zakon.rada.gov.ua/laws/show/2210-14" TargetMode="External"/><Relationship Id="rId4" Type="http://schemas.openxmlformats.org/officeDocument/2006/relationships/settings" Target="settings.xml"/><Relationship Id="rId9" Type="http://schemas.openxmlformats.org/officeDocument/2006/relationships/hyperlink" Target="https://zakon.rada.gov.ua/laws/show/2210-14"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C7117E-5A2C-4F64-B8EE-745199FE2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35</Pages>
  <Words>55026</Words>
  <Characters>31366</Characters>
  <Application>Microsoft Office Word</Application>
  <DocSecurity>0</DocSecurity>
  <Lines>261</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zabolotna</dc:creator>
  <cp:lastModifiedBy>А. Р. Палій</cp:lastModifiedBy>
  <cp:revision>28</cp:revision>
  <cp:lastPrinted>2026-05-22T08:26:00Z</cp:lastPrinted>
  <dcterms:created xsi:type="dcterms:W3CDTF">2026-05-25T10:14:00Z</dcterms:created>
  <dcterms:modified xsi:type="dcterms:W3CDTF">2026-05-27T15:02:00Z</dcterms:modified>
</cp:coreProperties>
</file>