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036E4" w14:textId="21D6AB96" w:rsidR="00B4359D" w:rsidRDefault="0077785C" w:rsidP="00B4359D">
      <w:pPr>
        <w:tabs>
          <w:tab w:val="left" w:pos="388"/>
          <w:tab w:val="left" w:pos="616"/>
          <w:tab w:val="left" w:pos="3122"/>
          <w:tab w:val="left" w:pos="3600"/>
        </w:tabs>
        <w:snapToGrid w:val="0"/>
        <w:ind w:right="5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33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 для відділу інформаційно-технічного забезбечення Другого апеляційного адміністративного суду відповідно до пункту 4' постанови Кабінету Міністрів України від 11.10.2016 № 710 «Про ефективне використання державних коштів» (зі змінами)</w:t>
      </w:r>
      <w:r w:rsidRPr="009333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</w:r>
      <w:r w:rsidR="002E4547" w:rsidRPr="002E454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2E4547" w:rsidRPr="007778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Назва предмета закупівлі:</w:t>
      </w:r>
      <w:r w:rsidR="00001CAC" w:rsidRPr="007778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B11EB" w:rsidRPr="00A368D2">
        <w:t>П</w:t>
      </w:r>
      <w:r w:rsidR="006B11EB" w:rsidRPr="00B435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ослуги </w:t>
      </w:r>
      <w:bookmarkStart w:id="0" w:name="_Hlk204595066"/>
      <w:r w:rsidR="006B11EB" w:rsidRPr="00B435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поточного ремонту частини орендованої Другим апеляційним адміністративним судом приміщень нежитлової будівлі – пам’ятки архітектури (охоронний № 78) за адресою: м. Харків, майдан Театральний, 1</w:t>
      </w:r>
      <w:bookmarkEnd w:id="0"/>
      <w:r w:rsidR="004F7521" w:rsidRPr="007778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</w:p>
    <w:p w14:paraId="772F9AA7" w14:textId="1713DB49" w:rsidR="006B11EB" w:rsidRDefault="004F7521" w:rsidP="006B11EB">
      <w:pPr>
        <w:tabs>
          <w:tab w:val="left" w:pos="388"/>
          <w:tab w:val="left" w:pos="616"/>
          <w:tab w:val="left" w:pos="3122"/>
          <w:tab w:val="left" w:pos="3600"/>
        </w:tabs>
        <w:snapToGrid w:val="0"/>
        <w:ind w:right="5"/>
        <w:jc w:val="both"/>
        <w:rPr>
          <w:color w:val="000000" w:themeColor="text1"/>
        </w:rPr>
      </w:pPr>
      <w:r w:rsidRPr="007778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код ДК 021:2015 </w:t>
      </w:r>
      <w:r w:rsidR="006B11EB" w:rsidRPr="00B435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45450000-6 – Інші завершальні будівельні роботи </w:t>
      </w:r>
    </w:p>
    <w:p w14:paraId="50F66F99" w14:textId="49E1B647" w:rsidR="006B11EB" w:rsidRPr="00A644F4" w:rsidRDefault="002E4547" w:rsidP="006B11EB">
      <w:pPr>
        <w:tabs>
          <w:tab w:val="left" w:pos="388"/>
          <w:tab w:val="left" w:pos="616"/>
          <w:tab w:val="left" w:pos="3122"/>
          <w:tab w:val="left" w:pos="3600"/>
        </w:tabs>
        <w:snapToGrid w:val="0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4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Вид та ідентифікатор закупівлі: </w:t>
      </w: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відкриті торги</w:t>
      </w:r>
      <w:r w:rsidR="004F752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Особливостями</w:t>
      </w: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bookmarkStart w:id="1" w:name="_GoBack"/>
      <w:bookmarkEnd w:id="1"/>
      <w:r w:rsidR="00A644F4" w:rsidRPr="00A644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UA-2025-08-22-006072-a</w:t>
      </w:r>
      <w:r w:rsidR="00A644F4" w:rsidRPr="00A644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34CEE2B9" w14:textId="11B7BDBB" w:rsidR="004B7C71" w:rsidRDefault="002E4547" w:rsidP="006B11EB">
      <w:pPr>
        <w:tabs>
          <w:tab w:val="left" w:pos="388"/>
          <w:tab w:val="left" w:pos="616"/>
          <w:tab w:val="left" w:pos="3122"/>
          <w:tab w:val="left" w:pos="3600"/>
        </w:tabs>
        <w:snapToGrid w:val="0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4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 технічних та якісних характеристик предмета закупівлі:</w:t>
      </w: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6A3EA69E" w14:textId="6C3CB323" w:rsidR="00B4359D" w:rsidRDefault="00B4359D" w:rsidP="00B4359D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статті 155 Закону України «Про судоустрій та статус суддів» невід’ємною частиною належної роботи суду, суддів та судового процесу є організаційне забезпечення роботи суду, що включає в себе, у тому числі, належне забезпечення товарами та послугами.</w:t>
      </w:r>
    </w:p>
    <w:p w14:paraId="674720CA" w14:textId="2B061A27" w:rsidR="009A33ED" w:rsidRDefault="00B4359D" w:rsidP="00410A8E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Необхідність</w:t>
      </w:r>
      <w:r w:rsidR="002E4547"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закупівлі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послуг з поточного ремонту </w:t>
      </w:r>
      <w:r w:rsidR="002E4547"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визначено з урахуванням реальних потреб</w:t>
      </w:r>
      <w:r w:rsidR="007539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66E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="00E043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проведенн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E043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ремонту </w:t>
      </w:r>
      <w:r w:rsidR="00410A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туалету  загального користування на другому поверсі в орендованій </w:t>
      </w:r>
      <w:r w:rsidR="00410A8E" w:rsidRPr="007539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Друг</w:t>
      </w:r>
      <w:r w:rsidR="00410A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им</w:t>
      </w:r>
      <w:r w:rsidR="00410A8E" w:rsidRPr="007539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апеляційн</w:t>
      </w:r>
      <w:r w:rsidR="00410A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им</w:t>
      </w:r>
      <w:r w:rsidR="00410A8E" w:rsidRPr="007539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адміністративн</w:t>
      </w:r>
      <w:r w:rsidR="00410A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им</w:t>
      </w:r>
      <w:r w:rsidR="00410A8E" w:rsidRPr="007539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суд</w:t>
      </w:r>
      <w:r w:rsidR="00410A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 частині будівлі.</w:t>
      </w:r>
    </w:p>
    <w:p w14:paraId="18AD894E" w14:textId="2680E6CA" w:rsidR="00410A8E" w:rsidRDefault="00513945" w:rsidP="00513945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Технічні та якісні характеристики предмета закупівлі </w:t>
      </w:r>
      <w:r w:rsidR="00410A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визначені дефектним актом, кошторисною документацією та отриманням експертної оцінки кошторисної документації, що здійснено КП «Харківський Архітектурно-проектний центр».</w:t>
      </w:r>
    </w:p>
    <w:p w14:paraId="1ECE8CD0" w14:textId="25A3F4CC" w:rsidR="002D39C4" w:rsidRPr="004B7C71" w:rsidRDefault="002E4547" w:rsidP="002E454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4B7C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 розміру бюджетного призначення, очікуваної вартості предмета закупівлі: </w:t>
      </w:r>
    </w:p>
    <w:p w14:paraId="50393BB6" w14:textId="0381C59E" w:rsidR="00F63042" w:rsidRPr="00B4359D" w:rsidRDefault="002E4547" w:rsidP="00B4359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Очікувана вартість предмета закупівлі згідно КЕКВ 22</w:t>
      </w:r>
      <w:r w:rsidR="00DF41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0 </w:t>
      </w:r>
      <w:r w:rsidR="00410A8E" w:rsidRPr="00B435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Послуги з поточного ремонту частини орендованої Другим апеляційним адміністративним судом приміщень нежитлової будівлі – пам’ятки архітектури (охоронний № 78) за адресою: м. Харків, майдан Театральний, 1 </w:t>
      </w:r>
      <w:r w:rsidR="004F7521" w:rsidRPr="00B435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(код ДК 021:2015 </w:t>
      </w:r>
      <w:r w:rsidR="00410A8E" w:rsidRPr="00B435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45450000-6 – Інші завершальні будівельні роботи</w:t>
      </w:r>
      <w:r w:rsidR="004F7521" w:rsidRPr="00B435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 </w:t>
      </w:r>
      <w:r w:rsidR="000E1EE9" w:rsidRPr="00B435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сформована </w:t>
      </w:r>
      <w:r w:rsidR="000E1E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виходячи із </w:t>
      </w:r>
      <w:r w:rsidR="00410A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складеного дефектного акту, кошторисної документації та отриманням експертної оцінки кошторисної документації</w:t>
      </w:r>
      <w:r w:rsidR="00B435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підставі </w:t>
      </w:r>
      <w:r w:rsidR="00410A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додатково виділених коштів </w:t>
      </w:r>
      <w:r w:rsidR="00B435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відповідно до довідки про зміни до кошторису </w:t>
      </w:r>
      <w:r w:rsidR="000E1EE9" w:rsidRPr="00082E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Другого апеляційного адміністративного суду на 202</w:t>
      </w:r>
      <w:r w:rsidR="004F752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="000E1EE9" w:rsidRPr="00082E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рік</w:t>
      </w:r>
      <w:r w:rsidR="00B435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від 22.07.2025 № 76 </w:t>
      </w:r>
      <w:r w:rsidR="004B7C71" w:rsidRPr="004825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 w:rsidR="00B60F8C" w:rsidRPr="004825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становить </w:t>
      </w:r>
      <w:r w:rsidR="004853E0">
        <w:rPr>
          <w:rFonts w:ascii="Times New Roman" w:hAnsi="Times New Roman" w:cs="Times New Roman"/>
          <w:bCs/>
          <w:sz w:val="28"/>
          <w:szCs w:val="28"/>
        </w:rPr>
        <w:t>465 957,6</w:t>
      </w:r>
      <w:r w:rsidR="00B4359D">
        <w:rPr>
          <w:rFonts w:ascii="Times New Roman" w:hAnsi="Times New Roman" w:cs="Times New Roman"/>
          <w:bCs/>
          <w:sz w:val="28"/>
          <w:szCs w:val="28"/>
        </w:rPr>
        <w:t xml:space="preserve">0 </w:t>
      </w:r>
      <w:r w:rsidR="00F63042" w:rsidRPr="00F63042">
        <w:rPr>
          <w:rFonts w:ascii="Times New Roman" w:hAnsi="Times New Roman" w:cs="Times New Roman"/>
          <w:sz w:val="28"/>
          <w:szCs w:val="28"/>
        </w:rPr>
        <w:t xml:space="preserve"> грн. (</w:t>
      </w:r>
      <w:r w:rsidR="00B4359D">
        <w:rPr>
          <w:rFonts w:ascii="Times New Roman" w:hAnsi="Times New Roman" w:cs="Times New Roman"/>
          <w:sz w:val="28"/>
          <w:szCs w:val="28"/>
        </w:rPr>
        <w:t xml:space="preserve">чотириста </w:t>
      </w:r>
      <w:r w:rsidR="004853E0">
        <w:rPr>
          <w:rFonts w:ascii="Times New Roman" w:hAnsi="Times New Roman" w:cs="Times New Roman"/>
          <w:sz w:val="28"/>
          <w:szCs w:val="28"/>
        </w:rPr>
        <w:t xml:space="preserve">шістдесят </w:t>
      </w:r>
      <w:r w:rsidR="00B4359D">
        <w:rPr>
          <w:rFonts w:ascii="Times New Roman" w:hAnsi="Times New Roman" w:cs="Times New Roman"/>
          <w:sz w:val="28"/>
          <w:szCs w:val="28"/>
        </w:rPr>
        <w:t>п’ят</w:t>
      </w:r>
      <w:r w:rsidR="004853E0">
        <w:rPr>
          <w:rFonts w:ascii="Times New Roman" w:hAnsi="Times New Roman" w:cs="Times New Roman"/>
          <w:sz w:val="28"/>
          <w:szCs w:val="28"/>
        </w:rPr>
        <w:t xml:space="preserve">ь </w:t>
      </w:r>
      <w:r w:rsidR="00B4359D">
        <w:rPr>
          <w:rFonts w:ascii="Times New Roman" w:hAnsi="Times New Roman" w:cs="Times New Roman"/>
          <w:sz w:val="28"/>
          <w:szCs w:val="28"/>
        </w:rPr>
        <w:t xml:space="preserve">тисяч </w:t>
      </w:r>
      <w:r w:rsidR="004853E0">
        <w:rPr>
          <w:rFonts w:ascii="Times New Roman" w:hAnsi="Times New Roman" w:cs="Times New Roman"/>
          <w:sz w:val="28"/>
          <w:szCs w:val="28"/>
        </w:rPr>
        <w:t>дев’ятсот п’ятдесят сім</w:t>
      </w:r>
      <w:r w:rsidR="00F63042" w:rsidRPr="00F63042">
        <w:rPr>
          <w:rFonts w:ascii="Times New Roman" w:hAnsi="Times New Roman" w:cs="Times New Roman"/>
          <w:sz w:val="28"/>
          <w:szCs w:val="28"/>
        </w:rPr>
        <w:t xml:space="preserve"> грив</w:t>
      </w:r>
      <w:r w:rsidR="00B4359D">
        <w:rPr>
          <w:rFonts w:ascii="Times New Roman" w:hAnsi="Times New Roman" w:cs="Times New Roman"/>
          <w:sz w:val="28"/>
          <w:szCs w:val="28"/>
        </w:rPr>
        <w:t>е</w:t>
      </w:r>
      <w:r w:rsidR="00F63042" w:rsidRPr="00F63042">
        <w:rPr>
          <w:rFonts w:ascii="Times New Roman" w:hAnsi="Times New Roman" w:cs="Times New Roman"/>
          <w:sz w:val="28"/>
          <w:szCs w:val="28"/>
        </w:rPr>
        <w:t>н</w:t>
      </w:r>
      <w:r w:rsidR="00B4359D">
        <w:rPr>
          <w:rFonts w:ascii="Times New Roman" w:hAnsi="Times New Roman" w:cs="Times New Roman"/>
          <w:sz w:val="28"/>
          <w:szCs w:val="28"/>
        </w:rPr>
        <w:t>ь</w:t>
      </w:r>
      <w:r w:rsidR="00F63042" w:rsidRPr="00F63042">
        <w:rPr>
          <w:rFonts w:ascii="Times New Roman" w:hAnsi="Times New Roman" w:cs="Times New Roman"/>
          <w:sz w:val="28"/>
          <w:szCs w:val="28"/>
        </w:rPr>
        <w:t xml:space="preserve"> </w:t>
      </w:r>
      <w:r w:rsidR="004853E0">
        <w:rPr>
          <w:rFonts w:ascii="Times New Roman" w:hAnsi="Times New Roman" w:cs="Times New Roman"/>
          <w:sz w:val="28"/>
          <w:szCs w:val="28"/>
        </w:rPr>
        <w:t>6</w:t>
      </w:r>
      <w:r w:rsidR="00F63042" w:rsidRPr="00F63042">
        <w:rPr>
          <w:rFonts w:ascii="Times New Roman" w:hAnsi="Times New Roman" w:cs="Times New Roman"/>
          <w:sz w:val="28"/>
          <w:szCs w:val="28"/>
        </w:rPr>
        <w:t>0 копійок).</w:t>
      </w:r>
    </w:p>
    <w:p w14:paraId="5672FE31" w14:textId="3EB49B2C" w:rsidR="002E4547" w:rsidRPr="004F7521" w:rsidRDefault="00482548" w:rsidP="004F7521">
      <w:pPr>
        <w:spacing w:line="240" w:lineRule="auto"/>
        <w:ind w:firstLine="851"/>
        <w:jc w:val="both"/>
        <w:rPr>
          <w:rFonts w:ascii="Times New Roman" w:hAnsi="Times New Roman" w:cs="Times New Roman"/>
          <w:color w:val="000000" w:themeColor="text1"/>
        </w:rPr>
      </w:pPr>
      <w:r w:rsidRPr="0048254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081671C" w14:textId="2DD041AB" w:rsidR="005C2BF9" w:rsidRPr="002E4547" w:rsidRDefault="005C2BF9">
      <w:pPr>
        <w:rPr>
          <w:rFonts w:ascii="Times New Roman" w:hAnsi="Times New Roman" w:cs="Times New Roman"/>
        </w:rPr>
      </w:pPr>
    </w:p>
    <w:sectPr w:rsidR="005C2BF9" w:rsidRPr="002E45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08"/>
        </w:tabs>
        <w:ind w:left="1287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8"/>
        </w:tabs>
        <w:ind w:left="1647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3" w15:restartNumberingAfterBreak="0">
    <w:nsid w:val="15465F2A"/>
    <w:multiLevelType w:val="multilevel"/>
    <w:tmpl w:val="1D10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803948"/>
    <w:multiLevelType w:val="multilevel"/>
    <w:tmpl w:val="963CFC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64469C"/>
    <w:multiLevelType w:val="hybridMultilevel"/>
    <w:tmpl w:val="7ED63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7FC"/>
    <w:rsid w:val="00001CAC"/>
    <w:rsid w:val="00076BC2"/>
    <w:rsid w:val="00082E54"/>
    <w:rsid w:val="000E1EE9"/>
    <w:rsid w:val="000E66A4"/>
    <w:rsid w:val="001608FC"/>
    <w:rsid w:val="001B5210"/>
    <w:rsid w:val="00236C9B"/>
    <w:rsid w:val="00265C9C"/>
    <w:rsid w:val="00285524"/>
    <w:rsid w:val="00292B2B"/>
    <w:rsid w:val="002C4262"/>
    <w:rsid w:val="002D39C4"/>
    <w:rsid w:val="002E4547"/>
    <w:rsid w:val="003074CD"/>
    <w:rsid w:val="003546C5"/>
    <w:rsid w:val="00357C69"/>
    <w:rsid w:val="003C446E"/>
    <w:rsid w:val="00410A8E"/>
    <w:rsid w:val="00482548"/>
    <w:rsid w:val="004853E0"/>
    <w:rsid w:val="00492C2D"/>
    <w:rsid w:val="004B7C71"/>
    <w:rsid w:val="004D6B39"/>
    <w:rsid w:val="004E16C2"/>
    <w:rsid w:val="004F7521"/>
    <w:rsid w:val="00513945"/>
    <w:rsid w:val="005C2BF9"/>
    <w:rsid w:val="005C37FC"/>
    <w:rsid w:val="006B11EB"/>
    <w:rsid w:val="00753949"/>
    <w:rsid w:val="0077785C"/>
    <w:rsid w:val="0080772B"/>
    <w:rsid w:val="00866E6D"/>
    <w:rsid w:val="009A33ED"/>
    <w:rsid w:val="00A24186"/>
    <w:rsid w:val="00A644F4"/>
    <w:rsid w:val="00A90669"/>
    <w:rsid w:val="00AC0662"/>
    <w:rsid w:val="00B3131F"/>
    <w:rsid w:val="00B4359D"/>
    <w:rsid w:val="00B60F8C"/>
    <w:rsid w:val="00C01AAA"/>
    <w:rsid w:val="00C770FB"/>
    <w:rsid w:val="00D463E3"/>
    <w:rsid w:val="00D82C65"/>
    <w:rsid w:val="00DF412A"/>
    <w:rsid w:val="00E04346"/>
    <w:rsid w:val="00EB039C"/>
    <w:rsid w:val="00EB72C2"/>
    <w:rsid w:val="00EC0BF6"/>
    <w:rsid w:val="00EF30B9"/>
    <w:rsid w:val="00F35BBE"/>
    <w:rsid w:val="00F63042"/>
    <w:rsid w:val="00FA29B5"/>
    <w:rsid w:val="00FA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9B4AA"/>
  <w15:chartTrackingRefBased/>
  <w15:docId w15:val="{0A42C1A6-42D6-429F-B491-A606582C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45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454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2E4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E4547"/>
    <w:rPr>
      <w:b/>
      <w:bCs/>
    </w:rPr>
  </w:style>
  <w:style w:type="character" w:styleId="a5">
    <w:name w:val="Hyperlink"/>
    <w:basedOn w:val="a0"/>
    <w:uiPriority w:val="99"/>
    <w:semiHidden/>
    <w:unhideWhenUsed/>
    <w:rsid w:val="002E4547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75394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53949"/>
    <w:pPr>
      <w:widowControl w:val="0"/>
      <w:shd w:val="clear" w:color="auto" w:fill="FFFFFF"/>
      <w:spacing w:after="0" w:line="331" w:lineRule="exact"/>
      <w:jc w:val="both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9A33E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64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1509</Words>
  <Characters>861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Бурмістрова-Бережна К.С.</dc:creator>
  <cp:keywords/>
  <dc:description/>
  <cp:lastModifiedBy>Бурмістрова-Бережна К.С.</cp:lastModifiedBy>
  <cp:revision>4</cp:revision>
  <cp:lastPrinted>2025-05-19T13:09:00Z</cp:lastPrinted>
  <dcterms:created xsi:type="dcterms:W3CDTF">2025-08-21T12:03:00Z</dcterms:created>
  <dcterms:modified xsi:type="dcterms:W3CDTF">2025-08-22T10:23:00Z</dcterms:modified>
</cp:coreProperties>
</file>