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189C6949" w:rsidR="002E4547" w:rsidRPr="005A23CC" w:rsidRDefault="005A23CC" w:rsidP="005A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забезбечення</w:t>
      </w:r>
      <w:proofErr w:type="spellEnd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bookmarkStart w:id="0" w:name="_GoBack"/>
      <w:bookmarkEnd w:id="0"/>
    </w:p>
    <w:p w14:paraId="258ACFEE" w14:textId="7159013C" w:rsidR="002E4547" w:rsidRPr="003D0C83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 </w:t>
      </w:r>
      <w:r w:rsidR="003D0C83"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="003D0C83"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(80 г/м², </w:t>
      </w:r>
      <w:r w:rsidR="003D0C83"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200 г/м²)</w:t>
      </w:r>
      <w:r w:rsidR="003D0C83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 ДК 021:2015</w:t>
      </w:r>
      <w:r w:rsidR="00063F0F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F09"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3D0C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 устаткування та приладдя різне).</w:t>
      </w:r>
    </w:p>
    <w:p w14:paraId="75556419" w14:textId="04CF47FA" w:rsidR="005A23CC" w:rsidRPr="005A23CC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53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23CC" w:rsidRPr="005A23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UA-2025-05-20-012125-a</w:t>
      </w:r>
      <w:r w:rsidR="005A23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7AF59D1" w14:textId="2CCDFC50" w:rsid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570220C0" w:rsidR="002D39C4" w:rsidRDefault="002E4547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866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користуванні папером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C4637F6" w14:textId="6748A710" w:rsidR="002E4547" w:rsidRDefault="00753949" w:rsidP="0092626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паперу різних торгівельних марок, які були придбані 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судом 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раніше та були перевірені в роботі з офісною технікою суду, а саме 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копіювальни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факсимільни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апарат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2D39C4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принтер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апір повинен бути багатоцільовим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відповідати таким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якісним 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93DF0F1" w14:textId="50AC05DB" w:rsidR="003D0C83" w:rsidRPr="003D0C83" w:rsidRDefault="003D0C83" w:rsidP="003D0C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(80 г/м²</w:t>
      </w:r>
      <w:r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14:paraId="438C6405" w14:textId="6940AAC8" w:rsidR="003D0C83" w:rsidRPr="003D0C83" w:rsidRDefault="00A66172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3D0C83" w:rsidRPr="003D0C83">
        <w:rPr>
          <w:rFonts w:ascii="Times New Roman" w:hAnsi="Times New Roman" w:cs="Times New Roman"/>
          <w:sz w:val="28"/>
          <w:szCs w:val="28"/>
        </w:rPr>
        <w:t>Формат паперу</w:t>
      </w:r>
      <w:r w:rsidR="003D0C83">
        <w:rPr>
          <w:rFonts w:ascii="Times New Roman" w:hAnsi="Times New Roman" w:cs="Times New Roman"/>
          <w:sz w:val="28"/>
          <w:szCs w:val="28"/>
        </w:rPr>
        <w:t xml:space="preserve">: </w:t>
      </w:r>
      <w:r w:rsidR="003D0C83" w:rsidRPr="003D0C83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А4 (210х297 мм);</w:t>
      </w:r>
    </w:p>
    <w:p w14:paraId="067ADF05" w14:textId="56DA98AD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Щільність аркуша: 80±4 грам на квадратний метр (ISO 536);</w:t>
      </w:r>
    </w:p>
    <w:p w14:paraId="32CA832E" w14:textId="359FD5EE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Товщина аркуша: від 103 мікрометрів (ISO 534);</w:t>
      </w:r>
    </w:p>
    <w:p w14:paraId="1E1756AD" w14:textId="32B6C7AD" w:rsidR="00A66172" w:rsidRPr="00A66172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Непрозорість паперу: від 91% (ISO 2471);</w:t>
      </w:r>
    </w:p>
    <w:p w14:paraId="359B32AA" w14:textId="77777777" w:rsidR="003D0C83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66172" w:rsidRPr="00A661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Білизна аркуша: від 146% (ISO 11475);</w:t>
      </w:r>
    </w:p>
    <w:p w14:paraId="747CDE15" w14:textId="37B854D5" w:rsidR="002D39C4" w:rsidRPr="003D0C83" w:rsidRDefault="003D0C83" w:rsidP="003D0C83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 w:rsidR="00A66172" w:rsidRPr="003D0C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Кількість аркушів в пачці: 500 шт.</w:t>
      </w:r>
    </w:p>
    <w:p w14:paraId="3976AE71" w14:textId="7DD72524" w:rsidR="003D0C83" w:rsidRPr="003D0C83" w:rsidRDefault="003D0C83" w:rsidP="003D0C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Папір А4 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200</w:t>
      </w:r>
      <w:r w:rsidRPr="003D0C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г/м²</w:t>
      </w:r>
      <w:r w:rsidRPr="003D0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14:paraId="28598EBC" w14:textId="20D76F0A" w:rsidR="00A66172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sz w:val="28"/>
          <w:szCs w:val="28"/>
        </w:rPr>
        <w:t xml:space="preserve">Формат паперу: </w:t>
      </w:r>
      <w:r w:rsidRPr="003D0C83">
        <w:rPr>
          <w:rFonts w:eastAsia="Calibri"/>
          <w:sz w:val="28"/>
          <w:szCs w:val="28"/>
          <w:lang w:val="ru-RU" w:eastAsia="zh-CN"/>
        </w:rPr>
        <w:t>А4 (210х297 мм);</w:t>
      </w:r>
    </w:p>
    <w:p w14:paraId="03CB90C1" w14:textId="7CC9EB7F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rFonts w:eastAsia="Calibri"/>
          <w:sz w:val="28"/>
          <w:szCs w:val="28"/>
          <w:lang w:eastAsia="zh-CN"/>
        </w:rPr>
        <w:t>Колір: білий</w:t>
      </w:r>
    </w:p>
    <w:p w14:paraId="695C5308" w14:textId="123EA1B0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color w:val="000000"/>
          <w:sz w:val="28"/>
          <w:szCs w:val="28"/>
          <w:lang w:eastAsia="uk-UA"/>
        </w:rPr>
        <w:t>Щільність аркуша: 200 грам на квадратний метр (ISO 536);</w:t>
      </w:r>
    </w:p>
    <w:p w14:paraId="07CD8C25" w14:textId="1A7F9424" w:rsidR="003D0C83" w:rsidRPr="003D0C83" w:rsidRDefault="003D0C83" w:rsidP="003D0C83">
      <w:pPr>
        <w:pStyle w:val="22"/>
        <w:numPr>
          <w:ilvl w:val="0"/>
          <w:numId w:val="3"/>
        </w:numPr>
        <w:shd w:val="clear" w:color="auto" w:fill="auto"/>
        <w:tabs>
          <w:tab w:val="left" w:pos="938"/>
        </w:tabs>
        <w:spacing w:before="120" w:line="240" w:lineRule="auto"/>
        <w:rPr>
          <w:color w:val="000000"/>
          <w:sz w:val="28"/>
          <w:szCs w:val="28"/>
          <w:lang w:eastAsia="uk-UA"/>
        </w:rPr>
      </w:pPr>
      <w:r w:rsidRPr="003D0C83">
        <w:rPr>
          <w:rFonts w:eastAsia="Calibri"/>
          <w:sz w:val="28"/>
          <w:szCs w:val="28"/>
          <w:lang w:eastAsia="zh-CN"/>
        </w:rPr>
        <w:t>Кількість аркушів в пачці (</w:t>
      </w:r>
      <w:proofErr w:type="spellStart"/>
      <w:r w:rsidRPr="003D0C83">
        <w:rPr>
          <w:rFonts w:eastAsia="Calibri"/>
          <w:sz w:val="28"/>
          <w:szCs w:val="28"/>
          <w:lang w:eastAsia="zh-CN"/>
        </w:rPr>
        <w:t>шт</w:t>
      </w:r>
      <w:proofErr w:type="spellEnd"/>
      <w:r w:rsidRPr="003D0C83">
        <w:rPr>
          <w:rFonts w:eastAsia="Calibri"/>
          <w:sz w:val="28"/>
          <w:szCs w:val="28"/>
          <w:lang w:eastAsia="zh-CN"/>
        </w:rPr>
        <w:t>): 100-250 (в залежності від наповнення пачки).</w:t>
      </w:r>
    </w:p>
    <w:p w14:paraId="1ECE8CD0" w14:textId="25A3F4CC" w:rsidR="002D39C4" w:rsidRDefault="002E4547" w:rsidP="003D0C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2FD8C0C7" w:rsidR="00A90669" w:rsidRDefault="00A90669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2FD3D649" w:rsidR="002266A4" w:rsidRDefault="002266A4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Необхідність придбання зазначеної кількості паперу зумовлена специфікою роботи суду, що здійснюється в паперовому вигляді для належного функціонування 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працівниками апарату суду 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з документального забезпечення,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статистичної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інформаційно-технічної, договірної, господарської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відділів,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відповідей на запити, звернення громадян та учасників судового процесу та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1B5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79A8B" w14:textId="4824EDB6" w:rsidR="002D39C4" w:rsidRPr="00A53166" w:rsidRDefault="001608FC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якісного планування торгів (тендеру) проведено моніторинг ринкових цін на папір зазначеної якості, </w:t>
      </w:r>
      <w:r w:rsidR="002D39C4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здійснено аналіз фактичного використання паперу для друку суддями</w:t>
      </w:r>
      <w:r w:rsidR="00811AA3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працівниками апарату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1" w:name="_Hlk128996261"/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</w:t>
      </w:r>
      <w:bookmarkEnd w:id="1"/>
      <w:r w:rsidR="002D39C4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та визначено реальну потребу в закупівлі</w:t>
      </w:r>
      <w:r w:rsidR="00C770FB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0C83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паперу А4 </w:t>
      </w:r>
      <w:r w:rsidR="003D0C83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(80 г/м²) у кількості 2000 пачок та </w:t>
      </w:r>
      <w:r w:rsidR="003D0C83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паперу А4 </w:t>
      </w:r>
      <w:r w:rsidR="003D0C83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(200 г/м²</w:t>
      </w:r>
      <w:r w:rsidR="003D0C83" w:rsidRPr="00A53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кількості </w:t>
      </w:r>
      <w:r w:rsidR="00A53166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3000</w:t>
      </w:r>
      <w:r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3166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аркушів</w:t>
      </w:r>
      <w:r w:rsidR="00987749" w:rsidRP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93347C" w14:textId="3146AC2F" w:rsidR="00811AA3" w:rsidRPr="002E4547" w:rsidRDefault="00811AA3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електронній системі </w:t>
      </w:r>
      <w:proofErr w:type="spellStart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закупівель</w:t>
      </w:r>
      <w:proofErr w:type="spellEnd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8B214E" w:rsidRP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Prozorro</w:t>
      </w:r>
      <w:proofErr w:type="spellEnd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комерційних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32515044" w14:textId="14B6BAB4" w:rsidR="00811AA3" w:rsidRPr="00082E54" w:rsidRDefault="00811AA3" w:rsidP="002266A4">
      <w:pPr>
        <w:spacing w:after="150" w:line="240" w:lineRule="auto"/>
        <w:ind w:firstLine="708"/>
        <w:jc w:val="both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згідно КЕКВ 2210 </w:t>
      </w:r>
      <w:r w:rsidR="00A53166" w:rsidRPr="00A53166">
        <w:rPr>
          <w:rFonts w:ascii="Times New Roman" w:hAnsi="Times New Roman" w:cs="Times New Roman"/>
          <w:sz w:val="28"/>
          <w:szCs w:val="28"/>
          <w:lang w:eastAsia="ru-RU"/>
        </w:rPr>
        <w:t xml:space="preserve">Папір А4 </w:t>
      </w:r>
      <w:r w:rsidR="00A53166" w:rsidRPr="00A531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(80 г/м², </w:t>
      </w:r>
      <w:r w:rsidR="00A53166" w:rsidRPr="00A53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200 г/м²)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устаткування та приладдя різне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сформована</w:t>
      </w:r>
      <w:r w:rsidR="0092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кошторису Другого апеляційного адміністративного суду  на 202</w:t>
      </w:r>
      <w:r w:rsidR="00A53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3166">
        <w:rPr>
          <w:rFonts w:ascii="Times New Roman" w:hAnsi="Times New Roman" w:cs="Times New Roman"/>
          <w:bCs/>
          <w:sz w:val="28"/>
          <w:szCs w:val="28"/>
        </w:rPr>
        <w:t>300 000</w:t>
      </w:r>
      <w:r w:rsidR="00054F02" w:rsidRPr="00054F02">
        <w:rPr>
          <w:rFonts w:ascii="Times New Roman" w:hAnsi="Times New Roman" w:cs="Times New Roman"/>
          <w:sz w:val="28"/>
          <w:szCs w:val="28"/>
        </w:rPr>
        <w:t>,00 грн. (</w:t>
      </w:r>
      <w:r w:rsidR="00A53166">
        <w:rPr>
          <w:rFonts w:ascii="Times New Roman" w:hAnsi="Times New Roman" w:cs="Times New Roman"/>
          <w:sz w:val="28"/>
          <w:szCs w:val="28"/>
        </w:rPr>
        <w:t>триста</w:t>
      </w:r>
      <w:r w:rsidR="00054F02" w:rsidRPr="00054F02">
        <w:rPr>
          <w:rFonts w:ascii="Times New Roman" w:hAnsi="Times New Roman" w:cs="Times New Roman"/>
          <w:sz w:val="28"/>
          <w:szCs w:val="28"/>
        </w:rPr>
        <w:t xml:space="preserve"> тисяч гривень 00 копійок) з ПДВ.</w:t>
      </w:r>
    </w:p>
    <w:p w14:paraId="5672FE31" w14:textId="41F9D5FD" w:rsidR="002E4547" w:rsidRPr="002E4547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81671C" w14:textId="68F95609" w:rsidR="005C2BF9" w:rsidRDefault="005C2BF9">
      <w:pPr>
        <w:rPr>
          <w:rFonts w:ascii="Times New Roman" w:hAnsi="Times New Roman" w:cs="Times New Roman"/>
        </w:rPr>
      </w:pPr>
    </w:p>
    <w:p w14:paraId="40668677" w14:textId="38414BFD" w:rsidR="00A66172" w:rsidRDefault="00A66172">
      <w:pPr>
        <w:rPr>
          <w:rFonts w:ascii="Times New Roman" w:hAnsi="Times New Roman" w:cs="Times New Roman"/>
        </w:rPr>
      </w:pPr>
    </w:p>
    <w:p w14:paraId="54CF5A12" w14:textId="77777777" w:rsidR="00A66172" w:rsidRDefault="00A66172" w:rsidP="00A66172"/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F6A30"/>
    <w:multiLevelType w:val="hybridMultilevel"/>
    <w:tmpl w:val="36EC54A6"/>
    <w:lvl w:ilvl="0" w:tplc="2008552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0" w:hanging="360"/>
      </w:pPr>
    </w:lvl>
    <w:lvl w:ilvl="2" w:tplc="0422001B" w:tentative="1">
      <w:start w:val="1"/>
      <w:numFmt w:val="lowerRoman"/>
      <w:lvlText w:val="%3."/>
      <w:lvlJc w:val="right"/>
      <w:pPr>
        <w:ind w:left="2380" w:hanging="180"/>
      </w:pPr>
    </w:lvl>
    <w:lvl w:ilvl="3" w:tplc="0422000F" w:tentative="1">
      <w:start w:val="1"/>
      <w:numFmt w:val="decimal"/>
      <w:lvlText w:val="%4."/>
      <w:lvlJc w:val="left"/>
      <w:pPr>
        <w:ind w:left="3100" w:hanging="360"/>
      </w:pPr>
    </w:lvl>
    <w:lvl w:ilvl="4" w:tplc="04220019" w:tentative="1">
      <w:start w:val="1"/>
      <w:numFmt w:val="lowerLetter"/>
      <w:lvlText w:val="%5."/>
      <w:lvlJc w:val="left"/>
      <w:pPr>
        <w:ind w:left="3820" w:hanging="360"/>
      </w:pPr>
    </w:lvl>
    <w:lvl w:ilvl="5" w:tplc="0422001B" w:tentative="1">
      <w:start w:val="1"/>
      <w:numFmt w:val="lowerRoman"/>
      <w:lvlText w:val="%6."/>
      <w:lvlJc w:val="right"/>
      <w:pPr>
        <w:ind w:left="4540" w:hanging="180"/>
      </w:pPr>
    </w:lvl>
    <w:lvl w:ilvl="6" w:tplc="0422000F" w:tentative="1">
      <w:start w:val="1"/>
      <w:numFmt w:val="decimal"/>
      <w:lvlText w:val="%7."/>
      <w:lvlJc w:val="left"/>
      <w:pPr>
        <w:ind w:left="5260" w:hanging="360"/>
      </w:pPr>
    </w:lvl>
    <w:lvl w:ilvl="7" w:tplc="04220019" w:tentative="1">
      <w:start w:val="1"/>
      <w:numFmt w:val="lowerLetter"/>
      <w:lvlText w:val="%8."/>
      <w:lvlJc w:val="left"/>
      <w:pPr>
        <w:ind w:left="5980" w:hanging="360"/>
      </w:pPr>
    </w:lvl>
    <w:lvl w:ilvl="8" w:tplc="0422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54F02"/>
    <w:rsid w:val="00063F0F"/>
    <w:rsid w:val="00076BC2"/>
    <w:rsid w:val="000E66A4"/>
    <w:rsid w:val="001608FC"/>
    <w:rsid w:val="001868F1"/>
    <w:rsid w:val="001B5210"/>
    <w:rsid w:val="002266A4"/>
    <w:rsid w:val="00236C9B"/>
    <w:rsid w:val="00292B2B"/>
    <w:rsid w:val="002D39C4"/>
    <w:rsid w:val="002E4547"/>
    <w:rsid w:val="00321F09"/>
    <w:rsid w:val="003546C5"/>
    <w:rsid w:val="003D0C83"/>
    <w:rsid w:val="005462AF"/>
    <w:rsid w:val="005A23CC"/>
    <w:rsid w:val="005C2BF9"/>
    <w:rsid w:val="005C37FC"/>
    <w:rsid w:val="00616968"/>
    <w:rsid w:val="00753949"/>
    <w:rsid w:val="00754C00"/>
    <w:rsid w:val="00811AA3"/>
    <w:rsid w:val="00866E6D"/>
    <w:rsid w:val="008B214E"/>
    <w:rsid w:val="0092626B"/>
    <w:rsid w:val="00987749"/>
    <w:rsid w:val="009A5097"/>
    <w:rsid w:val="00A53166"/>
    <w:rsid w:val="00A66172"/>
    <w:rsid w:val="00A90669"/>
    <w:rsid w:val="00AC0662"/>
    <w:rsid w:val="00B3131F"/>
    <w:rsid w:val="00C770FB"/>
    <w:rsid w:val="00D463E3"/>
    <w:rsid w:val="00D53025"/>
    <w:rsid w:val="00D82C65"/>
    <w:rsid w:val="00F7026B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3</cp:revision>
  <dcterms:created xsi:type="dcterms:W3CDTF">2025-05-20T13:01:00Z</dcterms:created>
  <dcterms:modified xsi:type="dcterms:W3CDTF">2025-05-21T07:53:00Z</dcterms:modified>
</cp:coreProperties>
</file>