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4C96D" w14:textId="77777777" w:rsidR="002E4547" w:rsidRPr="002E4547" w:rsidRDefault="002E4547" w:rsidP="002E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E454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3A9B95E0" w14:textId="441AB250" w:rsidR="000160CF" w:rsidRDefault="002E4547" w:rsidP="00EE766D">
      <w:pPr>
        <w:pStyle w:val="2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7"/>
          <w:szCs w:val="27"/>
        </w:rPr>
      </w:pPr>
      <w:r w:rsidRPr="002E4547">
        <w:rPr>
          <w:color w:val="000000"/>
          <w:sz w:val="28"/>
          <w:szCs w:val="28"/>
        </w:rPr>
        <w:t>Назва предмета закупівлі:</w:t>
      </w:r>
      <w:r w:rsidR="00001CAC" w:rsidRPr="00001CAC">
        <w:t xml:space="preserve"> </w:t>
      </w:r>
      <w:r w:rsidR="000160CF" w:rsidRPr="007D33F5">
        <w:rPr>
          <w:b w:val="0"/>
          <w:bCs w:val="0"/>
          <w:color w:val="000000"/>
          <w:sz w:val="28"/>
          <w:szCs w:val="28"/>
        </w:rPr>
        <w:t xml:space="preserve">витратні матеріали до комп’ютерної техніки та оргтехніки: картриджі для багатофункціональних пристроїв та принтерів, </w:t>
      </w:r>
      <w:r w:rsidR="007D33F5">
        <w:rPr>
          <w:b w:val="0"/>
          <w:bCs w:val="0"/>
          <w:color w:val="000000"/>
          <w:sz w:val="28"/>
          <w:szCs w:val="28"/>
        </w:rPr>
        <w:t xml:space="preserve">             </w:t>
      </w:r>
      <w:r w:rsidR="007D33F5" w:rsidRPr="007D33F5">
        <w:rPr>
          <w:b w:val="0"/>
          <w:bCs w:val="0"/>
          <w:color w:val="000000"/>
          <w:sz w:val="28"/>
          <w:szCs w:val="28"/>
        </w:rPr>
        <w:t>ДК 021:2015</w:t>
      </w:r>
      <w:r w:rsidR="007D33F5">
        <w:rPr>
          <w:color w:val="000000"/>
          <w:sz w:val="27"/>
          <w:szCs w:val="27"/>
        </w:rPr>
        <w:t xml:space="preserve"> </w:t>
      </w:r>
      <w:r w:rsidR="007D33F5" w:rsidRPr="007D33F5">
        <w:rPr>
          <w:b w:val="0"/>
          <w:bCs w:val="0"/>
          <w:color w:val="000000"/>
          <w:sz w:val="28"/>
          <w:szCs w:val="28"/>
        </w:rPr>
        <w:t>30120000-6 Фотокопіювальне та поліграфічне обладнання для офсетного друку</w:t>
      </w:r>
      <w:r w:rsidR="007D33F5">
        <w:rPr>
          <w:b w:val="0"/>
          <w:bCs w:val="0"/>
          <w:color w:val="000000"/>
          <w:sz w:val="28"/>
          <w:szCs w:val="28"/>
        </w:rPr>
        <w:t>.</w:t>
      </w:r>
    </w:p>
    <w:p w14:paraId="01134B8E" w14:textId="73EDFFD6" w:rsidR="002E4547" w:rsidRPr="001801BA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Вид та ідентифікатор закупівлі: 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відкриті торги</w:t>
      </w:r>
      <w:r w:rsidR="007D33F5" w:rsidRPr="007D33F5">
        <w:rPr>
          <w:color w:val="000000"/>
          <w:sz w:val="27"/>
          <w:szCs w:val="27"/>
        </w:rPr>
        <w:t xml:space="preserve"> </w:t>
      </w:r>
      <w:r w:rsidR="007D33F5" w:rsidRPr="007D33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r w:rsidR="007D33F5" w:rsidRPr="00F016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особливостями</w:t>
      </w:r>
      <w:r w:rsidRPr="00F016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F01671" w:rsidRPr="00F016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01671" w:rsidRPr="00F016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UA-2025-04-16-006153-a</w:t>
      </w:r>
    </w:p>
    <w:p w14:paraId="34CEE2B9" w14:textId="77777777" w:rsidR="004B7C71" w:rsidRDefault="002E4547" w:rsidP="009A33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технічних та якісних характеристик предмета закупівлі: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6DE3F716" w14:textId="4AA0C159" w:rsidR="00B27246" w:rsidRPr="00E10976" w:rsidRDefault="002E4547" w:rsidP="00B2724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Технічні та якісні характеристики предмета закупівлі визначено</w:t>
      </w:r>
      <w:r w:rsidR="00F016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виходячи з</w:t>
      </w: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реальних потреб</w:t>
      </w:r>
      <w:r w:rsid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53949" w:rsidRP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Другого апеляційного адміністративного суд</w:t>
      </w:r>
      <w:r w:rsidR="007539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866E6D" w:rsidRPr="00EF30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66E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EF30B9" w:rsidRPr="009A33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забезпеченні </w:t>
      </w:r>
      <w:r w:rsidR="007D33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закупівлі</w:t>
      </w:r>
      <w:r w:rsidR="009A33ED" w:rsidRPr="009A33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картриджів </w:t>
      </w:r>
      <w:r w:rsidR="00EF30B9" w:rsidRPr="009A33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комп’ютерної та друкуючої техніки</w:t>
      </w:r>
      <w:r w:rsidR="00EF30B9"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0267D" w:rsidRPr="006026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з урахуванням вимог </w:t>
      </w:r>
      <w:r w:rsidR="0060267D" w:rsidRPr="00E109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нормативних документів у сфері стандартизації.</w:t>
      </w:r>
    </w:p>
    <w:p w14:paraId="650E4E61" w14:textId="1B51AF55" w:rsidR="00B27246" w:rsidRPr="00B27246" w:rsidRDefault="00B27246" w:rsidP="00B2724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109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Посилання на конкретних виробників та марки (моделі) картриджів обумовлене необхідністю у забезпеченні сумісності з друкуючими пристроями, що перебувають на балансі та вже використовуються Замовником, а також мінімізації ризику отримання неякісних картриджів, що можуть призвести до виходу з ладу/прискорення зношення відповідних друкуючих засобів Замовника.</w:t>
      </w:r>
      <w:r w:rsidRPr="00B272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1ECE8CD0" w14:textId="25A3F4CC" w:rsidR="002D39C4" w:rsidRPr="004B7C71" w:rsidRDefault="002E4547" w:rsidP="002E454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B7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розміру бюджетного призначення, очікуваної вартості предмета закупівлі: </w:t>
      </w:r>
    </w:p>
    <w:p w14:paraId="557173A1" w14:textId="012AEEFE" w:rsidR="009A33ED" w:rsidRDefault="00A90669" w:rsidP="004B7C7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E45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статті 155 Закону України «Про судоустрій та статус суддів» невід’ємною частиною належної роботи суду, суддів та судового процесу є організаційне забезпечення роботи суду, що включає в себе, у тому числі, належне забезпечення товарами та послугами.</w:t>
      </w:r>
    </w:p>
    <w:p w14:paraId="32501783" w14:textId="77044905" w:rsidR="009A33ED" w:rsidRPr="009A33ED" w:rsidRDefault="009A33ED" w:rsidP="004B7C7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A33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 придбання зазначен</w:t>
      </w:r>
      <w:r w:rsidR="00EE76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ого товару </w:t>
      </w:r>
      <w:r w:rsidRPr="009A33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зумовлена специфікою роботи суду, а саме, постійною потребою у друкуванні документів в паперовому вигляді для належного функціонування  судового процесу, забезпечення працівниками апарату суду роботи з документального забезпечення, кадрової, статистичної, аналітичної, інформаційно-технічної, договірної, господарської роботи  та  інших завдань Другого апеляційного адміністративного суду. </w:t>
      </w:r>
    </w:p>
    <w:p w14:paraId="21E79A8B" w14:textId="4974FFAA" w:rsidR="002D39C4" w:rsidRPr="00623152" w:rsidRDefault="001608FC" w:rsidP="004B7C7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якісного</w:t>
      </w:r>
      <w:r w:rsidRPr="001608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планування торгів (тендеру)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23152" w:rsidRPr="002D39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визначено реальну потребу </w:t>
      </w:r>
      <w:r w:rsidR="00623152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Другого апеляційного адміністративного суду в закупівлі </w:t>
      </w:r>
      <w:r w:rsidR="00027B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50</w:t>
      </w:r>
      <w:r w:rsidR="00623152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картриджів та   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проведено моніторинг ринкових цін на </w:t>
      </w:r>
      <w:r w:rsidR="00623152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зазначені товари.</w:t>
      </w:r>
      <w:r w:rsidR="00EF30B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0001BCF6" w14:textId="6F837BDF" w:rsidR="004E16C2" w:rsidRPr="00623152" w:rsidRDefault="002E4547" w:rsidP="004B7C7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Очікувана вартість предмета закупівлі визначена з урахуванням пункту 1 розділу ІІІ 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 275, а саме здійснено пошук, збір та аналіз загальнодоступної інформації про ціну </w:t>
      </w:r>
      <w:r w:rsidR="00357C6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даних послуг 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мережі Інтернет, зокрема </w:t>
      </w:r>
      <w:r w:rsidR="003C446E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електронній системі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державних закупівель «Prozorro»</w:t>
      </w:r>
      <w:r w:rsidR="00236C9B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="00285524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моніторинг комерційних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цінових пропозицій на сайтах у відкритому доступі мережі Інтернет</w:t>
      </w:r>
      <w:r w:rsidR="00B60F8C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14:paraId="6985CBF4" w14:textId="0E4019E9" w:rsidR="0060267D" w:rsidRPr="00623152" w:rsidRDefault="002E4547" w:rsidP="00623152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Очікувана вартість предмета закупівлі згідно КЕКВ 22</w:t>
      </w:r>
      <w:r w:rsidR="00EE766D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 </w:t>
      </w:r>
      <w:r w:rsidR="00EE766D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витратні матеріали до комп’ютерної техніки та оргтехніки: картриджі для </w:t>
      </w:r>
      <w:r w:rsidR="00EE766D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багатофункціональних пристроїв та принтерів, </w:t>
      </w:r>
      <w:r w:rsidR="00F016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код</w:t>
      </w:r>
      <w:r w:rsidR="00EE766D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ДК 021:2015 30120000-6 Фотокопіювальне та поліграфічне обладнання для офсетного друку </w:t>
      </w:r>
      <w:r w:rsidR="000E1EE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сформована</w:t>
      </w:r>
      <w:r w:rsidR="00F016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bookmarkStart w:id="0" w:name="_GoBack"/>
      <w:bookmarkEnd w:id="0"/>
      <w:r w:rsidR="000E1EE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виходячи із затвердженого кошторису Другого апел</w:t>
      </w:r>
      <w:r w:rsidR="00826F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яційного адміністративного суду</w:t>
      </w:r>
      <w:r w:rsidR="000E1EE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202</w:t>
      </w:r>
      <w:r w:rsidR="00027B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0E1EE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рік, </w:t>
      </w:r>
      <w:r w:rsidR="00082E54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фактичної</w:t>
      </w:r>
      <w:r w:rsidR="000E1EE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потреби</w:t>
      </w:r>
      <w:r w:rsidR="008B1A90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картриджах для забезпечення в повноцінного функціонування суду</w:t>
      </w:r>
      <w:r w:rsidR="00082E54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0E1EE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середньої </w:t>
      </w:r>
      <w:r w:rsidR="00082E54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ринкової </w:t>
      </w:r>
      <w:r w:rsidR="000E1EE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ціни </w:t>
      </w:r>
      <w:r w:rsidR="00082E54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</w:t>
      </w:r>
      <w:r w:rsidR="00357C69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аналогічних </w:t>
      </w:r>
      <w:r w:rsidR="008B1A90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товарів</w:t>
      </w:r>
      <w:r w:rsidR="004B7C71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="00B60F8C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становить </w:t>
      </w:r>
      <w:r w:rsidR="00D463E3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27B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75 300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,00 гривень (</w:t>
      </w:r>
      <w:r w:rsidR="00027B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сімдесят</w:t>
      </w:r>
      <w:r w:rsidR="004618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27B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п’ять </w:t>
      </w:r>
      <w:r w:rsidR="00D463E3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тисяч</w:t>
      </w:r>
      <w:r w:rsidR="00AC4E18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27B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триста</w:t>
      </w:r>
      <w:r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гривень 00 копійо</w:t>
      </w:r>
      <w:r w:rsidR="00082E54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к)</w:t>
      </w:r>
      <w:r w:rsidR="00482548" w:rsidRPr="006231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sectPr w:rsidR="0060267D" w:rsidRPr="00623152" w:rsidSect="007D7B29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08"/>
        </w:tabs>
        <w:ind w:left="1287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1647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 w15:restartNumberingAfterBreak="0">
    <w:nsid w:val="15465F2A"/>
    <w:multiLevelType w:val="multilevel"/>
    <w:tmpl w:val="1D1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03948"/>
    <w:multiLevelType w:val="multilevel"/>
    <w:tmpl w:val="963CF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D64469C"/>
    <w:multiLevelType w:val="hybridMultilevel"/>
    <w:tmpl w:val="7ED6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FC"/>
    <w:rsid w:val="00001CAC"/>
    <w:rsid w:val="000160CF"/>
    <w:rsid w:val="00027B89"/>
    <w:rsid w:val="00076BC2"/>
    <w:rsid w:val="00082E54"/>
    <w:rsid w:val="000E1EE9"/>
    <w:rsid w:val="000E66A4"/>
    <w:rsid w:val="001608FC"/>
    <w:rsid w:val="001801BA"/>
    <w:rsid w:val="001B5210"/>
    <w:rsid w:val="00236C9B"/>
    <w:rsid w:val="00285524"/>
    <w:rsid w:val="00292B2B"/>
    <w:rsid w:val="002C4262"/>
    <w:rsid w:val="002D39C4"/>
    <w:rsid w:val="002E4547"/>
    <w:rsid w:val="003074CD"/>
    <w:rsid w:val="003546C5"/>
    <w:rsid w:val="00357C69"/>
    <w:rsid w:val="003C0BDA"/>
    <w:rsid w:val="003C446E"/>
    <w:rsid w:val="004618AF"/>
    <w:rsid w:val="00482548"/>
    <w:rsid w:val="00492C2D"/>
    <w:rsid w:val="004B7C71"/>
    <w:rsid w:val="004D6B39"/>
    <w:rsid w:val="004E0328"/>
    <w:rsid w:val="004E16C2"/>
    <w:rsid w:val="00513945"/>
    <w:rsid w:val="005C2BF9"/>
    <w:rsid w:val="005C37FC"/>
    <w:rsid w:val="005E7938"/>
    <w:rsid w:val="0060267D"/>
    <w:rsid w:val="00623152"/>
    <w:rsid w:val="00654EB5"/>
    <w:rsid w:val="006E726E"/>
    <w:rsid w:val="00753949"/>
    <w:rsid w:val="007D33F5"/>
    <w:rsid w:val="007D7B29"/>
    <w:rsid w:val="0080772B"/>
    <w:rsid w:val="00826FF6"/>
    <w:rsid w:val="00866E6D"/>
    <w:rsid w:val="008B1A90"/>
    <w:rsid w:val="009A33ED"/>
    <w:rsid w:val="00A24186"/>
    <w:rsid w:val="00A67643"/>
    <w:rsid w:val="00A90669"/>
    <w:rsid w:val="00AC0662"/>
    <w:rsid w:val="00AC4E18"/>
    <w:rsid w:val="00B27246"/>
    <w:rsid w:val="00B3131F"/>
    <w:rsid w:val="00B60F8C"/>
    <w:rsid w:val="00C01AAA"/>
    <w:rsid w:val="00C770FB"/>
    <w:rsid w:val="00D463E3"/>
    <w:rsid w:val="00D82C65"/>
    <w:rsid w:val="00D94A58"/>
    <w:rsid w:val="00DF412A"/>
    <w:rsid w:val="00E10976"/>
    <w:rsid w:val="00EB039C"/>
    <w:rsid w:val="00EB72C2"/>
    <w:rsid w:val="00EE766D"/>
    <w:rsid w:val="00EF30B9"/>
    <w:rsid w:val="00F01671"/>
    <w:rsid w:val="00F638A6"/>
    <w:rsid w:val="00FA29B5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B4AA"/>
  <w15:chartTrackingRefBased/>
  <w15:docId w15:val="{0A42C1A6-42D6-429F-B491-A606582C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4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54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2E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E4547"/>
    <w:rPr>
      <w:b/>
      <w:bCs/>
    </w:rPr>
  </w:style>
  <w:style w:type="character" w:styleId="a5">
    <w:name w:val="Hyperlink"/>
    <w:basedOn w:val="a0"/>
    <w:uiPriority w:val="99"/>
    <w:semiHidden/>
    <w:unhideWhenUsed/>
    <w:rsid w:val="002E4547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539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3949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34"/>
    <w:qFormat/>
    <w:rsid w:val="009A33E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qaclassifiertype">
    <w:name w:val="qa_classifier_type"/>
    <w:basedOn w:val="a0"/>
    <w:rsid w:val="007D33F5"/>
  </w:style>
  <w:style w:type="character" w:customStyle="1" w:styleId="qaclassifierdk">
    <w:name w:val="qa_classifier_dk"/>
    <w:basedOn w:val="a0"/>
    <w:rsid w:val="007D33F5"/>
  </w:style>
  <w:style w:type="character" w:customStyle="1" w:styleId="qaclassifierdescr">
    <w:name w:val="qa_classifier_descr"/>
    <w:basedOn w:val="a0"/>
    <w:rsid w:val="007D33F5"/>
  </w:style>
  <w:style w:type="character" w:customStyle="1" w:styleId="qaclassifierdescrcode">
    <w:name w:val="qa_classifier_descr_code"/>
    <w:basedOn w:val="a0"/>
    <w:rsid w:val="007D33F5"/>
  </w:style>
  <w:style w:type="character" w:customStyle="1" w:styleId="qaclassifierdescrprimary">
    <w:name w:val="qa_classifier_descr_primary"/>
    <w:basedOn w:val="a0"/>
    <w:rsid w:val="007D33F5"/>
  </w:style>
  <w:style w:type="character" w:customStyle="1" w:styleId="a7">
    <w:name w:val="Абзац списка Знак"/>
    <w:link w:val="a6"/>
    <w:uiPriority w:val="34"/>
    <w:locked/>
    <w:rsid w:val="0060267D"/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1998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Бурмістрова-Бережна К.С.</dc:creator>
  <cp:keywords/>
  <dc:description/>
  <cp:lastModifiedBy>Жданюк Г.О.</cp:lastModifiedBy>
  <cp:revision>4</cp:revision>
  <cp:lastPrinted>2023-09-14T09:56:00Z</cp:lastPrinted>
  <dcterms:created xsi:type="dcterms:W3CDTF">2025-04-15T12:09:00Z</dcterms:created>
  <dcterms:modified xsi:type="dcterms:W3CDTF">2025-04-16T10:53:00Z</dcterms:modified>
</cp:coreProperties>
</file>