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55DD">
        <w:rPr>
          <w:rFonts w:ascii="Times New Roman" w:hAnsi="Times New Roman" w:cs="Times New Roman"/>
          <w:i/>
          <w:sz w:val="24"/>
          <w:szCs w:val="24"/>
        </w:rPr>
        <w:t xml:space="preserve">(відповідно до пункту </w:t>
      </w:r>
      <w:r w:rsidRPr="008D55D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4</w:t>
      </w:r>
      <w:r w:rsidRPr="008D55DD">
        <w:rPr>
          <w:rStyle w:val="rvts37"/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vertAlign w:val="superscript"/>
        </w:rPr>
        <w:t>-1</w:t>
      </w:r>
      <w:r w:rsidRPr="008D55DD">
        <w:rPr>
          <w:rFonts w:ascii="Times New Roman" w:hAnsi="Times New Roman" w:cs="Times New Roman"/>
          <w:i/>
          <w:sz w:val="24"/>
          <w:szCs w:val="24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345B0" w:rsidRPr="00A677A2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4A64">
        <w:rPr>
          <w:rFonts w:ascii="Times New Roman" w:hAnsi="Times New Roman" w:cs="Times New Roman"/>
          <w:b/>
          <w:sz w:val="24"/>
          <w:szCs w:val="24"/>
        </w:rPr>
        <w:t>1.</w:t>
      </w:r>
      <w:r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Найменування</w:t>
      </w:r>
      <w:r w:rsidR="005C4A64">
        <w:rPr>
          <w:rFonts w:ascii="Times New Roman" w:hAnsi="Times New Roman" w:cs="Times New Roman"/>
          <w:b/>
          <w:sz w:val="24"/>
          <w:szCs w:val="24"/>
        </w:rPr>
        <w:t xml:space="preserve">, місцезнаходження та ідентифікаційний код замовника в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A64">
        <w:rPr>
          <w:rFonts w:ascii="Times New Roman" w:hAnsi="Times New Roman" w:cs="Times New Roman"/>
          <w:b/>
          <w:sz w:val="24"/>
          <w:szCs w:val="24"/>
        </w:rPr>
        <w:t>Єдиному державному реєстрі юридичних осіб, фізичних осіб</w:t>
      </w:r>
      <w:r w:rsidR="00B345B0">
        <w:rPr>
          <w:rFonts w:ascii="Times New Roman" w:hAnsi="Times New Roman" w:cs="Times New Roman"/>
          <w:b/>
          <w:sz w:val="24"/>
          <w:szCs w:val="24"/>
        </w:rPr>
        <w:t xml:space="preserve"> – підприємців та громадських формувань : </w:t>
      </w:r>
      <w:r w:rsidR="00B345B0" w:rsidRPr="00A677A2">
        <w:rPr>
          <w:rFonts w:ascii="Times New Roman" w:hAnsi="Times New Roman" w:cs="Times New Roman"/>
          <w:sz w:val="24"/>
          <w:szCs w:val="24"/>
        </w:rPr>
        <w:t>Хмельницький апеляційний суд, 29001, м. Хмельницький, майдан Незалежності, 1 код ЄДРПОУ 42255375</w:t>
      </w:r>
    </w:p>
    <w:p w:rsidR="00B345B0" w:rsidRPr="00A677A2" w:rsidRDefault="00B345B0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711B" w:rsidRPr="00A677A2" w:rsidRDefault="00B345B0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:</w:t>
      </w:r>
      <w:r w:rsidR="0038711B" w:rsidRPr="008D55DD">
        <w:rPr>
          <w:rFonts w:ascii="Times New Roman" w:hAnsi="Times New Roman" w:cs="Times New Roman"/>
          <w:sz w:val="24"/>
          <w:szCs w:val="24"/>
        </w:rPr>
        <w:t xml:space="preserve"> </w:t>
      </w:r>
      <w:r w:rsidR="008D55DD" w:rsidRPr="00A677A2">
        <w:rPr>
          <w:rFonts w:ascii="Times New Roman" w:eastAsia="Times New Roman" w:hAnsi="Times New Roman" w:cs="Times New Roman"/>
          <w:sz w:val="24"/>
          <w:szCs w:val="24"/>
        </w:rPr>
        <w:t>«Капітальний ремонт приміщень 4-го поверху Хмельницького апеляційного суду, Майдан Незалежності, 1 в м. Хмельницький (корегування) (</w:t>
      </w:r>
      <w:proofErr w:type="spellStart"/>
      <w:r w:rsidR="008D55DD" w:rsidRPr="00A677A2">
        <w:rPr>
          <w:rFonts w:ascii="Times New Roman" w:eastAsia="Times New Roman" w:hAnsi="Times New Roman" w:cs="Times New Roman"/>
          <w:sz w:val="24"/>
          <w:szCs w:val="24"/>
        </w:rPr>
        <w:t>ДК</w:t>
      </w:r>
      <w:proofErr w:type="spellEnd"/>
      <w:r w:rsidR="008D55DD" w:rsidRPr="00A677A2">
        <w:rPr>
          <w:rFonts w:ascii="Times New Roman" w:eastAsia="Times New Roman" w:hAnsi="Times New Roman" w:cs="Times New Roman"/>
          <w:sz w:val="24"/>
          <w:szCs w:val="24"/>
        </w:rPr>
        <w:t xml:space="preserve"> 021:2015:45453000-7 «Капітальний ремонт і реставрація»).</w:t>
      </w:r>
    </w:p>
    <w:p w:rsidR="0038711B" w:rsidRPr="008D55DD" w:rsidRDefault="0038711B" w:rsidP="00B868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8711B" w:rsidRDefault="001D7CA7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77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Ідентифікатор процедури закупівлі/ тип процедури закупівлі</w:t>
      </w:r>
      <w:r w:rsidR="00B86820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820" w:rsidRPr="008D55DD">
        <w:rPr>
          <w:rFonts w:ascii="Times New Roman" w:hAnsi="Times New Roman" w:cs="Times New Roman"/>
          <w:sz w:val="24"/>
          <w:szCs w:val="24"/>
        </w:rPr>
        <w:t>–</w:t>
      </w:r>
      <w:r w:rsidR="00A677A2">
        <w:rPr>
          <w:rFonts w:ascii="Times New Roman" w:hAnsi="Times New Roman" w:cs="Times New Roman"/>
          <w:sz w:val="24"/>
          <w:szCs w:val="24"/>
        </w:rPr>
        <w:t xml:space="preserve"> Відкриті торги за Особливостями  :  </w:t>
      </w:r>
      <w:hyperlink r:id="rId5" w:history="1">
        <w:r w:rsidR="008D55DD" w:rsidRPr="00923B2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https://prozorro.gov.ua/uk/tender/UA-2025-11-17-017370-a</w:t>
        </w:r>
      </w:hyperlink>
    </w:p>
    <w:p w:rsidR="00A677A2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77A2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Обгрунтування</w:t>
      </w:r>
      <w:proofErr w:type="spellEnd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технічних</w:t>
      </w:r>
      <w:proofErr w:type="spellEnd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якісних</w:t>
      </w:r>
      <w:proofErr w:type="spellEnd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характеристик предмета </w:t>
      </w:r>
      <w:proofErr w:type="spellStart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закупі</w:t>
      </w:r>
      <w:proofErr w:type="gramStart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вл</w:t>
      </w:r>
      <w:proofErr w:type="gramEnd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proofErr w:type="spellEnd"/>
      <w:r w:rsidR="00051B1A" w:rsidRPr="00051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</w:t>
      </w:r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визначені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затвердженої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проектно-кошторисної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Технічне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передбачене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Додатком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2 до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Тендерної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55DD" w:rsidRPr="008D55DD" w:rsidRDefault="008D55DD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5EB6" w:rsidRDefault="001D7CA7" w:rsidP="00B8682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771">
        <w:rPr>
          <w:rFonts w:ascii="Times New Roman" w:hAnsi="Times New Roman" w:cs="Times New Roman"/>
          <w:b/>
          <w:sz w:val="24"/>
          <w:szCs w:val="24"/>
        </w:rPr>
        <w:t>5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Обґрунтування розміру бюджетного призначення : </w:t>
      </w:r>
      <w:r w:rsidR="00505EB6" w:rsidRPr="00505EB6">
        <w:rPr>
          <w:rFonts w:ascii="Times New Roman" w:hAnsi="Times New Roman" w:cs="Times New Roman"/>
          <w:sz w:val="24"/>
          <w:szCs w:val="24"/>
        </w:rPr>
        <w:t>державний бюджет України.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11B" w:rsidRDefault="004F4771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– </w:t>
      </w:r>
      <w:r w:rsidR="008D55DD">
        <w:rPr>
          <w:rFonts w:ascii="Times New Roman" w:hAnsi="Times New Roman" w:cs="Times New Roman"/>
          <w:sz w:val="24"/>
          <w:szCs w:val="24"/>
        </w:rPr>
        <w:t>10 860 476, 00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грн. з ПДВ</w:t>
      </w:r>
      <w:r w:rsidR="00B86820" w:rsidRPr="00505EB6">
        <w:rPr>
          <w:rFonts w:ascii="Times New Roman" w:hAnsi="Times New Roman" w:cs="Times New Roman"/>
          <w:sz w:val="24"/>
          <w:szCs w:val="24"/>
        </w:rPr>
        <w:t>.</w:t>
      </w:r>
    </w:p>
    <w:p w:rsidR="002C1215" w:rsidRPr="004F4771" w:rsidRDefault="002C1215" w:rsidP="004F4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771">
        <w:rPr>
          <w:rFonts w:ascii="Times New Roman" w:hAnsi="Times New Roman" w:cs="Times New Roman"/>
          <w:sz w:val="24"/>
          <w:szCs w:val="24"/>
        </w:rPr>
        <w:t xml:space="preserve">  </w:t>
      </w:r>
      <w:r w:rsidR="00505EB6" w:rsidRPr="004F4771">
        <w:rPr>
          <w:rFonts w:ascii="Times New Roman" w:hAnsi="Times New Roman" w:cs="Times New Roman"/>
          <w:sz w:val="24"/>
          <w:szCs w:val="24"/>
        </w:rPr>
        <w:t xml:space="preserve">    </w:t>
      </w:r>
      <w:r w:rsidR="004F4771" w:rsidRPr="004F4771">
        <w:rPr>
          <w:rFonts w:ascii="Times New Roman" w:hAnsi="Times New Roman" w:cs="Times New Roman"/>
          <w:b/>
          <w:sz w:val="24"/>
          <w:szCs w:val="24"/>
        </w:rPr>
        <w:t>7</w:t>
      </w:r>
      <w:r w:rsidR="00505EB6" w:rsidRPr="004F4771">
        <w:rPr>
          <w:rFonts w:ascii="Times New Roman" w:hAnsi="Times New Roman" w:cs="Times New Roman"/>
          <w:b/>
          <w:sz w:val="24"/>
          <w:szCs w:val="24"/>
        </w:rPr>
        <w:t>. Обґрунтування розміру очікуваної вартості предмета закупівлі :</w:t>
      </w:r>
      <w:r w:rsidR="00505EB6" w:rsidRPr="004F4771">
        <w:rPr>
          <w:rFonts w:ascii="Times New Roman" w:hAnsi="Times New Roman" w:cs="Times New Roman"/>
          <w:sz w:val="24"/>
          <w:szCs w:val="24"/>
        </w:rPr>
        <w:t xml:space="preserve"> Очікувана вартість робіт визначена відповідно до розробленої та затвердженої проектно-кошторисної документації. При визначені очікуваної вартості використано зведений кошторисний розрахунок вартості об’єкта будівництва, згідно якого кошторисна </w:t>
      </w:r>
      <w:r w:rsidR="00505EB6" w:rsidRPr="004F4771">
        <w:rPr>
          <w:rFonts w:ascii="Times New Roman" w:eastAsia="Times New Roman" w:hAnsi="Times New Roman" w:cs="Times New Roman"/>
          <w:sz w:val="24"/>
          <w:szCs w:val="24"/>
        </w:rPr>
        <w:t xml:space="preserve">загальна кошторисна вартість будівництва складає </w:t>
      </w:r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F4771">
        <w:rPr>
          <w:rFonts w:ascii="Times New Roman" w:eastAsia="Times New Roman" w:hAnsi="Times New Roman" w:cs="Times New Roman"/>
          <w:sz w:val="24"/>
          <w:szCs w:val="24"/>
        </w:rPr>
        <w:t> 75</w:t>
      </w:r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F4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452 грн.</w:t>
      </w:r>
      <w:r w:rsidR="004F4771">
        <w:rPr>
          <w:rFonts w:ascii="Times New Roman" w:eastAsia="Times New Roman" w:hAnsi="Times New Roman" w:cs="Times New Roman"/>
          <w:sz w:val="24"/>
          <w:szCs w:val="24"/>
        </w:rPr>
        <w:t xml:space="preserve"> 00 коп. </w:t>
      </w:r>
      <w:r w:rsidRPr="004F4771">
        <w:rPr>
          <w:rFonts w:ascii="Times New Roman" w:eastAsia="Times New Roman" w:hAnsi="Times New Roman" w:cs="Times New Roman"/>
          <w:sz w:val="24"/>
          <w:szCs w:val="24"/>
        </w:rPr>
        <w:t>Очікувана вартість робіт розрахована за виключенням суми глави 10 «Утримання служби замовника та інжинірингові послуги»</w:t>
      </w:r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4771">
        <w:rPr>
          <w:rFonts w:ascii="Times New Roman" w:eastAsia="Times New Roman" w:hAnsi="Times New Roman" w:cs="Times New Roman"/>
          <w:sz w:val="24"/>
          <w:szCs w:val="24"/>
        </w:rPr>
        <w:t xml:space="preserve"> глави 12 «Проектні, вишукувальні роботи, експертиза та авторський нагляд» </w:t>
      </w:r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та Понесених витрат згідно Довідки №01-15/</w:t>
      </w:r>
      <w:proofErr w:type="spellStart"/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="004F4771" w:rsidRPr="004F4771">
        <w:rPr>
          <w:rFonts w:ascii="Times New Roman" w:eastAsia="Times New Roman" w:hAnsi="Times New Roman" w:cs="Times New Roman"/>
          <w:sz w:val="24"/>
          <w:szCs w:val="24"/>
        </w:rPr>
        <w:t xml:space="preserve">-5072 від 31.07.2025 </w:t>
      </w:r>
      <w:r w:rsidRPr="004F4771">
        <w:rPr>
          <w:rFonts w:ascii="Times New Roman" w:eastAsia="Times New Roman" w:hAnsi="Times New Roman" w:cs="Times New Roman"/>
          <w:sz w:val="24"/>
          <w:szCs w:val="24"/>
        </w:rPr>
        <w:t>з урахуванням ПДВ.</w:t>
      </w: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1720" w:rsidRPr="008D55DD" w:rsidRDefault="00E21720" w:rsidP="00AE06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1720" w:rsidRPr="008D55DD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27B3"/>
    <w:multiLevelType w:val="multilevel"/>
    <w:tmpl w:val="8370F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8711B"/>
    <w:rsid w:val="00023B4A"/>
    <w:rsid w:val="00051B1A"/>
    <w:rsid w:val="001D7CA7"/>
    <w:rsid w:val="002C1215"/>
    <w:rsid w:val="0038711B"/>
    <w:rsid w:val="00396387"/>
    <w:rsid w:val="004F4771"/>
    <w:rsid w:val="00505EB6"/>
    <w:rsid w:val="005C4A64"/>
    <w:rsid w:val="006F3908"/>
    <w:rsid w:val="007331EF"/>
    <w:rsid w:val="007614F1"/>
    <w:rsid w:val="008A087C"/>
    <w:rsid w:val="008D55DD"/>
    <w:rsid w:val="0092757F"/>
    <w:rsid w:val="00A677A2"/>
    <w:rsid w:val="00A86409"/>
    <w:rsid w:val="00AE06B3"/>
    <w:rsid w:val="00B345B0"/>
    <w:rsid w:val="00B86820"/>
    <w:rsid w:val="00D40D77"/>
    <w:rsid w:val="00D41FE3"/>
    <w:rsid w:val="00DB663F"/>
    <w:rsid w:val="00E2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D5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7-01737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Бакалець ГВ</cp:lastModifiedBy>
  <cp:revision>9</cp:revision>
  <dcterms:created xsi:type="dcterms:W3CDTF">2025-02-07T13:06:00Z</dcterms:created>
  <dcterms:modified xsi:type="dcterms:W3CDTF">2025-11-19T14:32:00Z</dcterms:modified>
</cp:coreProperties>
</file>