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A8" w:rsidRDefault="007A13A8" w:rsidP="007A13A8">
      <w:pPr>
        <w:tabs>
          <w:tab w:val="left" w:pos="1044"/>
        </w:tabs>
        <w:spacing w:after="0" w:line="360" w:lineRule="auto"/>
        <w:jc w:val="center"/>
        <w:rPr>
          <w:b/>
        </w:rPr>
      </w:pPr>
      <w:r>
        <w:rPr>
          <w:b/>
        </w:rPr>
        <w:t xml:space="preserve">ІНФОГРАФІКА ДО </w:t>
      </w:r>
      <w:r w:rsidR="00A5003D" w:rsidRPr="00A5003D">
        <w:rPr>
          <w:b/>
        </w:rPr>
        <w:t>ЗВІТ</w:t>
      </w:r>
      <w:r>
        <w:rPr>
          <w:b/>
        </w:rPr>
        <w:t>У</w:t>
      </w:r>
      <w:r w:rsidR="00A5003D" w:rsidRPr="00A5003D">
        <w:rPr>
          <w:b/>
        </w:rPr>
        <w:t xml:space="preserve"> №1 </w:t>
      </w:r>
    </w:p>
    <w:p w:rsidR="007A13A8" w:rsidRDefault="00A5003D" w:rsidP="007A13A8">
      <w:pPr>
        <w:tabs>
          <w:tab w:val="left" w:pos="1044"/>
        </w:tabs>
        <w:spacing w:after="0" w:line="360" w:lineRule="auto"/>
        <w:jc w:val="center"/>
        <w:rPr>
          <w:b/>
        </w:rPr>
      </w:pPr>
      <w:r w:rsidRPr="00A5003D">
        <w:rPr>
          <w:b/>
        </w:rPr>
        <w:t xml:space="preserve">ЩОДО РОЗГЛЯДУ ХМЕЛЬНИЦЬКИМ АПЕЛЯЦІЙНИМ СУДОМ ЗВЕРНЕНЬ ГРОМАДЯН </w:t>
      </w:r>
    </w:p>
    <w:p w:rsidR="00031C5F" w:rsidRPr="00A5003D" w:rsidRDefault="00A5003D" w:rsidP="007A13A8">
      <w:pPr>
        <w:tabs>
          <w:tab w:val="left" w:pos="1044"/>
        </w:tabs>
        <w:spacing w:after="0" w:line="360" w:lineRule="auto"/>
        <w:jc w:val="center"/>
        <w:rPr>
          <w:b/>
        </w:rPr>
      </w:pPr>
      <w:r w:rsidRPr="00A5003D">
        <w:rPr>
          <w:b/>
        </w:rPr>
        <w:t>ЗА СІЧЕНЬ-БЕРЕЗЕНЬ 2026 РОКУ</w:t>
      </w:r>
    </w:p>
    <w:p w:rsidR="00A5003D" w:rsidRPr="00A5003D" w:rsidRDefault="00A5003D" w:rsidP="00D70452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920E41F" wp14:editId="4DDC2505">
            <wp:extent cx="5486400" cy="3200400"/>
            <wp:effectExtent l="0" t="0" r="19050" b="1905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13A8" w:rsidRDefault="007A13A8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</w:p>
    <w:p w:rsidR="00A5003D" w:rsidRPr="00A5003D" w:rsidRDefault="00A5003D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            Протягом </w:t>
      </w:r>
      <w:r w:rsidR="007A13A8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звітного періоду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 до відділу діловодства та обліку звернень громадян – канцелярії Хмельницького апеляційного суду надійшло </w:t>
      </w: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8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 звернень </w:t>
      </w:r>
      <w:r w:rsidR="00290227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(заяв)</w:t>
      </w:r>
      <w:bookmarkStart w:id="0" w:name="_GoBack"/>
      <w:bookmarkEnd w:id="0"/>
      <w:r w:rsidR="007A13A8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.</w:t>
      </w:r>
    </w:p>
    <w:p w:rsidR="00A5003D" w:rsidRPr="00A5003D" w:rsidRDefault="00A5003D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           З них:</w:t>
      </w:r>
    </w:p>
    <w:p w:rsidR="00A5003D" w:rsidRPr="00A5003D" w:rsidRDefault="00A5003D" w:rsidP="00A50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в січні 2026 року – </w:t>
      </w: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1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заява, скарг та пропозицій не надходило;</w:t>
      </w:r>
    </w:p>
    <w:p w:rsidR="00A5003D" w:rsidRPr="00A5003D" w:rsidRDefault="00A5003D" w:rsidP="00A50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в лютому 2026 року – </w:t>
      </w: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6 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заяв, скарг та пропозицій не надходило;</w:t>
      </w:r>
    </w:p>
    <w:p w:rsidR="00A5003D" w:rsidRPr="00A5003D" w:rsidRDefault="00A5003D" w:rsidP="00A50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у березні 2026 року – </w:t>
      </w: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1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заява, скарг та пропозицій не надходило.</w:t>
      </w:r>
    </w:p>
    <w:p w:rsidR="00A5003D" w:rsidRPr="00A5003D" w:rsidRDefault="00A5003D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           В більшості звернень громадян надсилались заяви про стан розгляду апеляційних проваджень, видачу рішень тощо.</w:t>
      </w:r>
    </w:p>
    <w:p w:rsidR="00A5003D" w:rsidRPr="00A5003D" w:rsidRDefault="00A5003D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           Зокрема, звернення стосувалися:</w:t>
      </w:r>
    </w:p>
    <w:p w:rsidR="00A5003D" w:rsidRPr="00A5003D" w:rsidRDefault="00A5003D" w:rsidP="00A50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щодо недопущення пору</w:t>
      </w:r>
      <w:r w:rsidR="007A13A8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шення права на справедливий суд</w:t>
      </w: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;</w:t>
      </w:r>
    </w:p>
    <w:p w:rsidR="00A5003D" w:rsidRPr="00A5003D" w:rsidRDefault="00A5003D" w:rsidP="00A50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усунення проблем з теплопостачанням;</w:t>
      </w:r>
    </w:p>
    <w:p w:rsidR="00A5003D" w:rsidRPr="00A5003D" w:rsidRDefault="00A5003D" w:rsidP="00A50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про стан розгляду апеляційної скарги;</w:t>
      </w:r>
    </w:p>
    <w:p w:rsidR="00A5003D" w:rsidRPr="00A5003D" w:rsidRDefault="00A5003D" w:rsidP="00A50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про видачу копії апеляційної справи;</w:t>
      </w:r>
    </w:p>
    <w:p w:rsidR="00A5003D" w:rsidRPr="00A5003D" w:rsidRDefault="00A5003D" w:rsidP="00A50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щодо затримки у виплаті пенсії тощо.</w:t>
      </w:r>
    </w:p>
    <w:p w:rsidR="007A13A8" w:rsidRDefault="007A13A8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</w:pPr>
    </w:p>
    <w:p w:rsidR="00A5003D" w:rsidRDefault="007A13A8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08.05</w:t>
      </w:r>
      <w:r w:rsidR="00A5003D"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.2026 р.</w:t>
      </w:r>
    </w:p>
    <w:p w:rsidR="007A13A8" w:rsidRPr="00A5003D" w:rsidRDefault="007A13A8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</w:p>
    <w:p w:rsidR="00A5003D" w:rsidRPr="00A5003D" w:rsidRDefault="00A5003D" w:rsidP="00A5003D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Головний спеціаліст відділу діловодства</w:t>
      </w:r>
    </w:p>
    <w:p w:rsidR="00F574FB" w:rsidRPr="007A13A8" w:rsidRDefault="00A5003D" w:rsidP="007A13A8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A5003D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та обліку звернень громадян – канцелярії                                                           І.М. Шаповал</w:t>
      </w:r>
    </w:p>
    <w:sectPr w:rsidR="00F574FB" w:rsidRPr="007A13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DD"/>
    <w:multiLevelType w:val="multilevel"/>
    <w:tmpl w:val="86AC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A19E9"/>
    <w:multiLevelType w:val="multilevel"/>
    <w:tmpl w:val="506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B65A1"/>
    <w:multiLevelType w:val="multilevel"/>
    <w:tmpl w:val="5070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BB"/>
    <w:rsid w:val="00031C5F"/>
    <w:rsid w:val="00290227"/>
    <w:rsid w:val="007A13A8"/>
    <w:rsid w:val="009265BB"/>
    <w:rsid w:val="00A5003D"/>
    <w:rsid w:val="00D26BB6"/>
    <w:rsid w:val="00D70452"/>
    <w:rsid w:val="00F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1C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50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1C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50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5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innerShdw blurRad="63500" dist="50800" dir="2700000">
            <a:prstClr val="black">
              <a:alpha val="50000"/>
            </a:prstClr>
          </a:innerShdw>
        </a:effectLst>
        <a:scene3d>
          <a:camera prst="orthographicFront"/>
          <a:lightRig rig="threePt" dir="t"/>
        </a:scene3d>
        <a:sp3d>
          <a:bevelT w="114300" prst="hardEdge"/>
        </a:sp3d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innerShdw blurRad="63500" dist="50800" dir="2700000">
            <a:prstClr val="black">
              <a:alpha val="50000"/>
            </a:prstClr>
          </a:innerShdw>
        </a:effectLst>
        <a:scene3d>
          <a:camera prst="orthographicFront"/>
          <a:lightRig rig="threePt" dir="t"/>
        </a:scene3d>
        <a:sp3d>
          <a:bevelT w="114300" prst="hardEdge"/>
        </a:sp3d>
      </c:spPr>
    </c:backWall>
    <c:plotArea>
      <c:layout>
        <c:manualLayout>
          <c:layoutTarget val="inner"/>
          <c:xMode val="edge"/>
          <c:yMode val="edge"/>
          <c:x val="6.5765893846602502E-2"/>
          <c:y val="6.3898887639045124E-2"/>
          <c:w val="0.74376075386410034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скарга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3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пропозиція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3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заява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3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648320"/>
        <c:axId val="134545408"/>
        <c:axId val="0"/>
      </c:bar3DChart>
      <c:catAx>
        <c:axId val="13464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4545408"/>
        <c:crosses val="autoZero"/>
        <c:auto val="1"/>
        <c:lblAlgn val="ctr"/>
        <c:lblOffset val="100"/>
        <c:noMultiLvlLbl val="0"/>
      </c:catAx>
      <c:valAx>
        <c:axId val="13454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6483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ВА. Долгов</dc:creator>
  <cp:lastModifiedBy>ІМ. Шаповал</cp:lastModifiedBy>
  <cp:revision>4</cp:revision>
  <cp:lastPrinted>2026-05-08T12:05:00Z</cp:lastPrinted>
  <dcterms:created xsi:type="dcterms:W3CDTF">2026-05-08T11:58:00Z</dcterms:created>
  <dcterms:modified xsi:type="dcterms:W3CDTF">2026-05-08T12:09:00Z</dcterms:modified>
</cp:coreProperties>
</file>