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DD37" w14:textId="77777777" w:rsidR="00244C41" w:rsidRDefault="00244C41" w:rsidP="00244C41">
      <w:pPr>
        <w:autoSpaceDE w:val="0"/>
        <w:autoSpaceDN w:val="0"/>
        <w:adjustRightInd w:val="0"/>
        <w:spacing w:after="0" w:line="240" w:lineRule="auto"/>
        <w:ind w:firstLine="5385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</w:p>
    <w:p w14:paraId="53B24ED6" w14:textId="77777777" w:rsidR="00244C41" w:rsidRDefault="00244C41" w:rsidP="00244C41">
      <w:pPr>
        <w:autoSpaceDE w:val="0"/>
        <w:autoSpaceDN w:val="0"/>
        <w:adjustRightInd w:val="0"/>
        <w:spacing w:after="0" w:line="240" w:lineRule="auto"/>
        <w:ind w:firstLine="5385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наказ Закарпатського</w:t>
      </w:r>
    </w:p>
    <w:p w14:paraId="7A8748FF" w14:textId="77777777" w:rsidR="00244C41" w:rsidRDefault="00244C41" w:rsidP="00244C41">
      <w:pPr>
        <w:autoSpaceDE w:val="0"/>
        <w:autoSpaceDN w:val="0"/>
        <w:adjustRightInd w:val="0"/>
        <w:spacing w:after="0" w:line="240" w:lineRule="auto"/>
        <w:ind w:firstLine="5385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апеляційного суду                            </w:t>
      </w:r>
    </w:p>
    <w:p w14:paraId="33085600" w14:textId="77777777" w:rsidR="00244C41" w:rsidRDefault="00244C41" w:rsidP="00244C41">
      <w:pPr>
        <w:autoSpaceDE w:val="0"/>
        <w:autoSpaceDN w:val="0"/>
        <w:adjustRightInd w:val="0"/>
        <w:spacing w:after="0" w:line="240" w:lineRule="auto"/>
        <w:ind w:firstLine="5385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від 15.01.2024 №5</w:t>
      </w:r>
    </w:p>
    <w:p w14:paraId="61D7FF1C" w14:textId="77777777" w:rsidR="00244C41" w:rsidRDefault="00244C41" w:rsidP="00244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662CF75" w14:textId="77777777" w:rsidR="00244C41" w:rsidRDefault="00244C41" w:rsidP="00244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7BD7FC4" w14:textId="77777777" w:rsidR="00244C41" w:rsidRDefault="00244C41" w:rsidP="00244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План комунікаційних заходів Закарпатського апеляційного суду на 2023-2025 роки</w:t>
      </w:r>
    </w:p>
    <w:p w14:paraId="0BDB47E4" w14:textId="77777777" w:rsidR="00244C41" w:rsidRDefault="00244C41" w:rsidP="00244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10965" w:type="dxa"/>
        <w:tblInd w:w="-1081" w:type="dxa"/>
        <w:tblLayout w:type="fixed"/>
        <w:tblLook w:val="04A0" w:firstRow="1" w:lastRow="0" w:firstColumn="1" w:lastColumn="0" w:noHBand="0" w:noVBand="1"/>
      </w:tblPr>
      <w:tblGrid>
        <w:gridCol w:w="549"/>
        <w:gridCol w:w="2029"/>
        <w:gridCol w:w="1514"/>
        <w:gridCol w:w="1499"/>
        <w:gridCol w:w="1356"/>
        <w:gridCol w:w="1943"/>
        <w:gridCol w:w="2075"/>
      </w:tblGrid>
      <w:tr w:rsidR="00244C41" w14:paraId="33DE77BA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1A674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BABED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F5945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Цільова аудиторія на, яку спрямовано захід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0926C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Очікуваний результат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DF15B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Орієнтовні терміни проведення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10BC5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D6AFE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244C41" w14:paraId="3EFDDD64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3F24F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3B570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46386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B03B7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A5D05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F64FA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1B4B2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</w:tr>
      <w:tr w:rsidR="00244C41" w14:paraId="205C29A1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31F2B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F864B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Оновлення офіційного</w:t>
            </w:r>
          </w:p>
          <w:p w14:paraId="037FC4A4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вебсайту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Закарпатського апеляційного суду відповідної інформації       (інформації про заходи, про структуру суду, про рух справ, про правила та графік прийому громадян, інформації щодо конкурсів та вакансій тощо)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76F70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Уся цільова аудиторія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B0DCE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Інформування</w:t>
            </w:r>
          </w:p>
          <w:p w14:paraId="1EFD63D1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суб’єктів</w:t>
            </w:r>
          </w:p>
          <w:p w14:paraId="79EB0371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комунікаційної</w:t>
            </w:r>
          </w:p>
          <w:p w14:paraId="47F000EF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діяльності про</w:t>
            </w:r>
          </w:p>
          <w:p w14:paraId="5D60A677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роботу суду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F14AC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8E47A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головний спеціаліст     (із забезпечення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зв’язків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з ЗМІ);</w:t>
            </w:r>
          </w:p>
          <w:p w14:paraId="17D1D591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інші визначені наказом працівники апарату суду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AECD2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244C41" w14:paraId="09DDC413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5CA33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ACFA7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Інформація про заходи, які</w:t>
            </w:r>
          </w:p>
          <w:p w14:paraId="4E9D44A9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відбуваються у</w:t>
            </w:r>
          </w:p>
          <w:p w14:paraId="025FDF24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Закарпатському апеляційному суді </w:t>
            </w:r>
          </w:p>
          <w:p w14:paraId="33001017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про розгляд справ, що набули суспільного резонансу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61C0D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Громадяни, ЗМІ,</w:t>
            </w:r>
          </w:p>
          <w:p w14:paraId="621ED319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представники</w:t>
            </w:r>
          </w:p>
          <w:p w14:paraId="53953EA5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суб’єктів владних</w:t>
            </w:r>
          </w:p>
          <w:p w14:paraId="1F91349B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повноважень, учасників судових</w:t>
            </w:r>
          </w:p>
          <w:p w14:paraId="209BF108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процесів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A87C4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Своєчасне отримання належної інформації суб’єктами щодо виклику до суду, резонансни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х справ тощо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7251A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70114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головний спеціаліст     (із забезпечення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зв’язків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з ЗМІ)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43AB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244C41" w14:paraId="14E40B06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7D549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3.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E16D3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Налагодження системи оперативного обміну інформацією з професійних та іншої діяльності суду та судової системи в загалом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E9D87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Судді та працівники апарату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E2E12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Ефективна взаємодія всіх працівників суду при виконанні професійних обов’язків, вироблення спільних позицій з питань діяльності суду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A1CD7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135B4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Голова суду</w:t>
            </w:r>
          </w:p>
          <w:p w14:paraId="0F160CD1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Керівник апарату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659E8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244C41" w14:paraId="708172D8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7B4AF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4.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B4655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Відомості про</w:t>
            </w:r>
          </w:p>
          <w:p w14:paraId="473623E3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доступу до</w:t>
            </w:r>
          </w:p>
          <w:p w14:paraId="030BA2CC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публічної інформації у</w:t>
            </w:r>
          </w:p>
          <w:p w14:paraId="70710BBA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Закарпатському апеляційному суді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BD170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Громадяни,ЗМІ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E919F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своєчасне та</w:t>
            </w:r>
          </w:p>
          <w:p w14:paraId="13257C19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достовірне надання цільовим</w:t>
            </w:r>
          </w:p>
          <w:p w14:paraId="20167DF6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аудиторіям необхідної</w:t>
            </w:r>
          </w:p>
          <w:p w14:paraId="19EB06A9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інформації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B2F06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відповідно до плану роботи</w:t>
            </w:r>
          </w:p>
          <w:p w14:paraId="72F7EAC5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суду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66F7E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інші визначені наказом працівники апарату суду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00C37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244C41" w14:paraId="3BEF3815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FB2A5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5.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52641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Узагальнення, аналізи судової практики Закарпатського апеляційного суду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95BF0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Судді,</w:t>
            </w:r>
          </w:p>
          <w:p w14:paraId="3AF8D53D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громадяни, ЗМІ,</w:t>
            </w:r>
          </w:p>
          <w:p w14:paraId="771950D6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студенти, фахівці</w:t>
            </w:r>
          </w:p>
          <w:p w14:paraId="213F0D1E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юридичного профілю,</w:t>
            </w:r>
          </w:p>
          <w:p w14:paraId="0AE6F69E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представники</w:t>
            </w:r>
          </w:p>
          <w:p w14:paraId="598FC026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суб’єктів владних повноважень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B46D8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Забезпечення</w:t>
            </w:r>
          </w:p>
          <w:p w14:paraId="6369D2E3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єдності судової</w:t>
            </w:r>
          </w:p>
          <w:p w14:paraId="6DCC4992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практики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F5096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відповідно до плану роботи</w:t>
            </w:r>
          </w:p>
          <w:p w14:paraId="1F336FB9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суду 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1CEE5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інші визначені наказом працівники апарату суду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AF3FE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244C41" w14:paraId="524FC7A9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74B2E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6.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BFD7A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Проведення конференцій, круглих столів, виробничих нарад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7FC06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Судді,</w:t>
            </w:r>
          </w:p>
          <w:p w14:paraId="1DEC4FB1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представники ЗМІ,</w:t>
            </w:r>
          </w:p>
          <w:p w14:paraId="0DBA0728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представники</w:t>
            </w:r>
          </w:p>
          <w:p w14:paraId="34B13271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органів державної влади, адвокати, громадські об’єднання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8F9A3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Інформування про роботу суду, демонстрація відкритості діяльності, формування позитивного іміджу суду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D9ADC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 міру необхідності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AD00C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Голова суду</w:t>
            </w:r>
          </w:p>
          <w:p w14:paraId="1F3C4C4E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Керівник апарату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80E0C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244C41" w14:paraId="233B7FA5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B8E69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7.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34131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Проведення опитування  громадян-відвідувачів з питань, що стосуються оцінки та ефективності діяльності суду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8AF9F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Відвідувачі суду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630CA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Оцінка довіри до діяльності суду, отримання інформації про недоліки роботи з метою їх подальшого усунення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AA0E8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 міру необхідності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BB0DB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головний спеціаліст     (із забезпечення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зв’язків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з ЗМІ)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CB3D3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244C41" w14:paraId="55E591F9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C9630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8.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A8095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Співпраця з органами</w:t>
            </w:r>
          </w:p>
          <w:p w14:paraId="0563C978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державної влади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4C54D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Представники</w:t>
            </w:r>
          </w:p>
          <w:p w14:paraId="63820A77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суб'єктів владних</w:t>
            </w:r>
          </w:p>
          <w:p w14:paraId="0ED85BDD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повноважень</w:t>
            </w:r>
          </w:p>
          <w:p w14:paraId="1D48DE97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00E44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Ефективна</w:t>
            </w:r>
          </w:p>
          <w:p w14:paraId="247FFE27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взаємодія з метою</w:t>
            </w:r>
          </w:p>
          <w:p w14:paraId="5D45E187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удосконалення</w:t>
            </w:r>
          </w:p>
          <w:p w14:paraId="5CE9DD32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судової системи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7A940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 міру необхідності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4A6CE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Голова суду</w:t>
            </w:r>
          </w:p>
          <w:p w14:paraId="5A0033A1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Керівник апарату 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99EFF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244C41" w14:paraId="1989B809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DE887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lastRenderedPageBreak/>
              <w:t>9.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E728A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Співпраця з органами</w:t>
            </w:r>
          </w:p>
          <w:p w14:paraId="612CD666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суддівського</w:t>
            </w:r>
          </w:p>
          <w:p w14:paraId="1029DEB9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самоврядування</w:t>
            </w:r>
          </w:p>
          <w:p w14:paraId="3152269D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032D9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Судді, органи</w:t>
            </w:r>
          </w:p>
          <w:p w14:paraId="17CB7232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суддівського</w:t>
            </w:r>
          </w:p>
          <w:p w14:paraId="72E8A6F4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самоврядування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9C0B8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</w:t>
            </w:r>
          </w:p>
          <w:p w14:paraId="28434A35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виконання рішень</w:t>
            </w:r>
          </w:p>
          <w:p w14:paraId="3882944B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органів</w:t>
            </w:r>
          </w:p>
          <w:p w14:paraId="047FCE34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суддівського</w:t>
            </w:r>
          </w:p>
          <w:p w14:paraId="361642E9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самоврядування та</w:t>
            </w:r>
          </w:p>
          <w:p w14:paraId="0F11A9F5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співробітництво з</w:t>
            </w:r>
          </w:p>
          <w:p w14:paraId="33B1D028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такими органами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B5231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 міру необхідності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CFC77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Голова суду</w:t>
            </w:r>
          </w:p>
          <w:p w14:paraId="26CE32D4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Керівник апарату 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0C170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244C41" w14:paraId="5D4A220D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5FCA6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10.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A3BCF" w14:textId="77777777" w:rsidR="00244C41" w:rsidRDefault="00244C41" w:rsidP="001501D0">
            <w:pPr>
              <w:spacing w:after="15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Оновлення інформаційних стендів у приміщенні суду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51CF5" w14:textId="77777777" w:rsidR="00244C41" w:rsidRDefault="00244C41" w:rsidP="001501D0">
            <w:pPr>
              <w:spacing w:after="15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громадяни, відвідувачі суду, представники ЗМІ, правозахисні організації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4DC04" w14:textId="77777777" w:rsidR="00244C41" w:rsidRDefault="00244C41" w:rsidP="001501D0">
            <w:pPr>
              <w:spacing w:after="15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зменшення черг громадян до канцелярії суду для отримання інформації, швидкість та доступність отримання громадянами інформації</w:t>
            </w:r>
          </w:p>
          <w:p w14:paraId="57594657" w14:textId="77777777" w:rsidR="00244C41" w:rsidRDefault="00244C41" w:rsidP="001501D0">
            <w:pPr>
              <w:spacing w:after="15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C5CFC" w14:textId="77777777" w:rsidR="00244C41" w:rsidRDefault="00244C41" w:rsidP="001501D0">
            <w:pPr>
              <w:spacing w:after="15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в міру необхідності , у зв'язку із новими змінами в законодавстві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8002C" w14:textId="77777777" w:rsidR="00244C41" w:rsidRDefault="00244C41" w:rsidP="001501D0">
            <w:pPr>
              <w:spacing w:after="150"/>
              <w:rPr>
                <w:rFonts w:ascii="Times New Roman" w:hAnsi="Times New Roman"/>
                <w:color w:val="3A3A3A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головний спеціаліст     (із забезпечення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зв’язків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з ЗМІ)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B5C8C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44C41" w14:paraId="72A5B876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93999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11.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35322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Оглядова екскурсія для студентів вищих навчальних закладів та шкіл.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9342B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Студенти,</w:t>
            </w:r>
          </w:p>
          <w:p w14:paraId="4AE31DA0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школярі</w:t>
            </w:r>
          </w:p>
          <w:p w14:paraId="05F47253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27C8C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ознайомлення майбутніх юристів з діяльністю суду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0C8A5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E4E37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Суддя-спікер</w:t>
            </w:r>
          </w:p>
          <w:p w14:paraId="71AB5983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Керівник апарату суду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5E602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44C41" w14:paraId="5261884A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2699F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lastRenderedPageBreak/>
              <w:t>12.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AE230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Організація виступів, інтерв'ю  керівництва суду, суддів з актуальних питань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414B7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Громадяни, ЗМІ,</w:t>
            </w:r>
          </w:p>
          <w:p w14:paraId="0D1BA30D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представники</w:t>
            </w:r>
          </w:p>
          <w:p w14:paraId="784AD2C8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суб’єктів владних</w:t>
            </w:r>
          </w:p>
          <w:p w14:paraId="6985312C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повноважень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C6231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Висвітлення</w:t>
            </w:r>
          </w:p>
          <w:p w14:paraId="170FB949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окремих питань</w:t>
            </w:r>
          </w:p>
          <w:p w14:paraId="5143E3EF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судочинства, які</w:t>
            </w:r>
          </w:p>
          <w:p w14:paraId="348C2D6E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можуть бути</w:t>
            </w:r>
          </w:p>
          <w:p w14:paraId="00B79421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цікавими цільовим аудиторіям,</w:t>
            </w:r>
          </w:p>
          <w:p w14:paraId="1DBA6E30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формування іміджу Закарпатського апеляційного суду як відкритої установи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1E3C2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За</w:t>
            </w:r>
          </w:p>
          <w:p w14:paraId="732B50EB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попередньою</w:t>
            </w:r>
          </w:p>
          <w:p w14:paraId="5FCC3BD8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домовленістю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0C86D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Голова суду,</w:t>
            </w:r>
          </w:p>
          <w:p w14:paraId="39B5DA36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суддя-спікер,</w:t>
            </w:r>
          </w:p>
          <w:p w14:paraId="10811094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головний спеціаліст     (із забезпечення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>зв’язків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 з ЗМІ)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5B1C4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44C41" w14:paraId="43118D8F" w14:textId="77777777" w:rsidTr="001501D0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661CB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13.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2533B" w14:textId="77777777" w:rsidR="00244C41" w:rsidRDefault="00244C41" w:rsidP="001501D0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Моніторинг матеріалів у ЗМІ, які стосуються діяльності суду, при необхідності, організація оперативного реагування на них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CFD7E7" w14:textId="77777777" w:rsidR="00244C41" w:rsidRDefault="00244C41" w:rsidP="001501D0">
            <w:pPr>
              <w:spacing w:after="15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цільові аудиторії, які визначаються за результатами моніторингу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A7EC1" w14:textId="77777777" w:rsidR="00244C41" w:rsidRDefault="00244C41" w:rsidP="001501D0">
            <w:pPr>
              <w:spacing w:after="15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оперативне реагування  дозволяє уникнути недостовірності інформації, що може розміщуватися в ЗМІ щодо роботи суду, передбачає можливість її спростування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D70AE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89064" w14:textId="77777777" w:rsidR="00244C41" w:rsidRDefault="00244C41" w:rsidP="001501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головний спеціаліст     (із забезпечення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>зв’язків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 з ЗМІ)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0340" w14:textId="77777777" w:rsidR="00244C41" w:rsidRDefault="00244C41" w:rsidP="00150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3708297" w14:textId="77777777" w:rsidR="00244C41" w:rsidRDefault="00244C41" w:rsidP="00244C41"/>
    <w:sectPr w:rsidR="00244C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41"/>
    <w:rsid w:val="0024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FFCC"/>
  <w15:chartTrackingRefBased/>
  <w15:docId w15:val="{C3A5F5A8-75B1-469D-B20A-BAB268CE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4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C4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2850</Words>
  <Characters>1625</Characters>
  <Application>Microsoft Office Word</Application>
  <DocSecurity>0</DocSecurity>
  <Lines>13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Олесь Піцур</dc:creator>
  <cp:keywords/>
  <dc:description/>
  <cp:lastModifiedBy>Олесь Піцур</cp:lastModifiedBy>
  <cp:revision>1</cp:revision>
  <dcterms:created xsi:type="dcterms:W3CDTF">2026-01-19T08:19:00Z</dcterms:created>
  <dcterms:modified xsi:type="dcterms:W3CDTF">2026-01-19T08:20:00Z</dcterms:modified>
</cp:coreProperties>
</file>