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37A" w:rsidRDefault="00C3337A" w:rsidP="00C3337A">
      <w:pPr>
        <w:ind w:firstLine="567"/>
        <w:jc w:val="both"/>
        <w:rPr>
          <w:rFonts w:ascii="Times New Roman" w:hAnsi="Times New Roman" w:cs="Times New Roman"/>
          <w:sz w:val="28"/>
          <w:szCs w:val="28"/>
        </w:rPr>
      </w:pPr>
      <w:r w:rsidRPr="000926C2">
        <w:rPr>
          <w:rFonts w:ascii="Times New Roman" w:hAnsi="Times New Roman" w:cs="Times New Roman"/>
          <w:b/>
          <w:sz w:val="28"/>
          <w:szCs w:val="28"/>
          <w:u w:val="single"/>
        </w:rPr>
        <w:t>Відділ з розгляду звернень</w:t>
      </w:r>
      <w:r w:rsidRPr="000926C2">
        <w:rPr>
          <w:rFonts w:ascii="Times New Roman" w:hAnsi="Times New Roman" w:cs="Times New Roman"/>
          <w:sz w:val="28"/>
          <w:szCs w:val="28"/>
        </w:rPr>
        <w:t xml:space="preserve"> у складі управління документального забезпечення та контролю Житомирського апеляційного суду є структурним підрозділом Житомирського апеляційного суду і забезпечує діяльність суду з питань, що н</w:t>
      </w:r>
      <w:r>
        <w:rPr>
          <w:rFonts w:ascii="Times New Roman" w:hAnsi="Times New Roman" w:cs="Times New Roman"/>
          <w:sz w:val="28"/>
          <w:szCs w:val="28"/>
        </w:rPr>
        <w:t>алежать до компетенції відділу.</w:t>
      </w:r>
    </w:p>
    <w:p w:rsidR="00C3337A" w:rsidRPr="000926C2" w:rsidRDefault="00C3337A" w:rsidP="00C3337A">
      <w:pPr>
        <w:ind w:firstLine="567"/>
        <w:jc w:val="both"/>
        <w:rPr>
          <w:rFonts w:ascii="Times New Roman" w:hAnsi="Times New Roman" w:cs="Times New Roman"/>
          <w:spacing w:val="1"/>
          <w:sz w:val="28"/>
          <w:szCs w:val="28"/>
        </w:rPr>
      </w:pPr>
      <w:r w:rsidRPr="000926C2">
        <w:rPr>
          <w:rFonts w:ascii="Times New Roman" w:hAnsi="Times New Roman" w:cs="Times New Roman"/>
          <w:spacing w:val="1"/>
          <w:sz w:val="28"/>
          <w:szCs w:val="28"/>
        </w:rPr>
        <w:t>У своїй діяльності відділ керується Конституцією України, законами України «Про судоустрій і статус суддів», «Про державну службу», «Про запобігання корупції», «Про доступ до публічної інформації» та іншими законами України, процесуальним законодавством, рішеннями Конституційного Суду України,  актами Президента України, Верховної Ради України та Кабінету Міністрів України, документами Верховного Суду, актами законодавства та нормативними документами, що регламентують діяльність судових органів, рішеннями органів суддівського самоврядування, інструкціями та рекомендаціями Державної судової адміністрації України, іншими нормативно-правовими актами, Положенням про апарат суду, Положенням про управління документального забезпечення та контролю</w:t>
      </w:r>
      <w:r>
        <w:rPr>
          <w:rFonts w:ascii="Times New Roman" w:hAnsi="Times New Roman" w:cs="Times New Roman"/>
          <w:spacing w:val="1"/>
          <w:sz w:val="28"/>
          <w:szCs w:val="28"/>
        </w:rPr>
        <w:t xml:space="preserve"> та  Положенням про відділ.</w:t>
      </w:r>
    </w:p>
    <w:p w:rsidR="00C3337A" w:rsidRPr="00707D06" w:rsidRDefault="00C3337A" w:rsidP="00C3337A">
      <w:pPr>
        <w:pStyle w:val="1"/>
        <w:shd w:val="clear" w:color="auto" w:fill="auto"/>
        <w:spacing w:before="0" w:line="240" w:lineRule="auto"/>
        <w:ind w:firstLine="567"/>
        <w:rPr>
          <w:rFonts w:ascii="Times New Roman" w:hAnsi="Times New Roman" w:cs="Times New Roman"/>
          <w:sz w:val="28"/>
          <w:szCs w:val="28"/>
        </w:rPr>
      </w:pPr>
      <w:proofErr w:type="spellStart"/>
      <w:r>
        <w:rPr>
          <w:rFonts w:ascii="Times New Roman" w:hAnsi="Times New Roman" w:cs="Times New Roman"/>
          <w:sz w:val="28"/>
          <w:szCs w:val="28"/>
        </w:rPr>
        <w:t>Відділ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очолює</w:t>
      </w:r>
      <w:proofErr w:type="spellEnd"/>
      <w:r>
        <w:rPr>
          <w:rFonts w:ascii="Times New Roman" w:hAnsi="Times New Roman" w:cs="Times New Roman"/>
          <w:sz w:val="28"/>
          <w:szCs w:val="28"/>
        </w:rPr>
        <w:t xml:space="preserve"> начальник.</w:t>
      </w:r>
    </w:p>
    <w:p w:rsidR="00C3337A" w:rsidRPr="00707D06" w:rsidRDefault="00C3337A" w:rsidP="00C3337A">
      <w:pPr>
        <w:ind w:firstLine="567"/>
        <w:jc w:val="both"/>
        <w:rPr>
          <w:rFonts w:ascii="Times New Roman" w:hAnsi="Times New Roman" w:cs="Times New Roman"/>
          <w:sz w:val="28"/>
          <w:szCs w:val="28"/>
        </w:rPr>
      </w:pPr>
      <w:r w:rsidRPr="00707D06">
        <w:rPr>
          <w:rFonts w:ascii="Times New Roman" w:hAnsi="Times New Roman" w:cs="Times New Roman"/>
          <w:sz w:val="28"/>
          <w:szCs w:val="28"/>
        </w:rPr>
        <w:t>Відділ безпосередньо підпорядковується начальнику управління.</w:t>
      </w:r>
    </w:p>
    <w:p w:rsidR="00C3337A" w:rsidRDefault="00C3337A" w:rsidP="00C3337A">
      <w:pPr>
        <w:pStyle w:val="1"/>
        <w:shd w:val="clear" w:color="auto" w:fill="auto"/>
        <w:spacing w:before="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До складу</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відділу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входять</w:t>
      </w:r>
      <w:proofErr w:type="spellEnd"/>
      <w:r>
        <w:rPr>
          <w:rFonts w:ascii="Times New Roman" w:hAnsi="Times New Roman" w:cs="Times New Roman"/>
          <w:sz w:val="28"/>
          <w:szCs w:val="28"/>
        </w:rPr>
        <w:t>:</w:t>
      </w:r>
    </w:p>
    <w:p w:rsidR="00C3337A" w:rsidRDefault="00C3337A" w:rsidP="00C3337A">
      <w:pPr>
        <w:pStyle w:val="1"/>
        <w:numPr>
          <w:ilvl w:val="0"/>
          <w:numId w:val="1"/>
        </w:numPr>
        <w:shd w:val="clear" w:color="auto" w:fill="auto"/>
        <w:spacing w:before="0" w:line="240" w:lineRule="auto"/>
        <w:rPr>
          <w:rFonts w:ascii="Times New Roman" w:hAnsi="Times New Roman" w:cs="Times New Roman"/>
          <w:sz w:val="28"/>
          <w:szCs w:val="28"/>
        </w:rPr>
      </w:pPr>
      <w:proofErr w:type="spellStart"/>
      <w:r>
        <w:rPr>
          <w:rFonts w:ascii="Times New Roman" w:hAnsi="Times New Roman" w:cs="Times New Roman"/>
          <w:sz w:val="28"/>
          <w:szCs w:val="28"/>
        </w:rPr>
        <w:t>головні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спеціалісти</w:t>
      </w:r>
      <w:proofErr w:type="spellEnd"/>
    </w:p>
    <w:p w:rsidR="00C3337A" w:rsidRDefault="00C3337A" w:rsidP="00C3337A">
      <w:pPr>
        <w:pStyle w:val="1"/>
        <w:numPr>
          <w:ilvl w:val="0"/>
          <w:numId w:val="1"/>
        </w:numPr>
        <w:shd w:val="clear" w:color="auto" w:fill="auto"/>
        <w:spacing w:before="0" w:line="240" w:lineRule="auto"/>
        <w:rPr>
          <w:rFonts w:ascii="Times New Roman" w:hAnsi="Times New Roman" w:cs="Times New Roman"/>
          <w:sz w:val="28"/>
          <w:szCs w:val="28"/>
        </w:rPr>
      </w:pPr>
      <w:proofErr w:type="spellStart"/>
      <w:r>
        <w:rPr>
          <w:rFonts w:ascii="Times New Roman" w:hAnsi="Times New Roman" w:cs="Times New Roman"/>
          <w:sz w:val="28"/>
          <w:szCs w:val="28"/>
        </w:rPr>
        <w:t>провідні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спеціалісти</w:t>
      </w:r>
      <w:proofErr w:type="spellEnd"/>
    </w:p>
    <w:p w:rsidR="00C3337A" w:rsidRDefault="00C3337A" w:rsidP="00C3337A">
      <w:pPr>
        <w:pStyle w:val="1"/>
        <w:shd w:val="clear" w:color="auto" w:fill="auto"/>
        <w:spacing w:before="0" w:line="240" w:lineRule="auto"/>
        <w:ind w:firstLine="708"/>
        <w:rPr>
          <w:rFonts w:ascii="Times New Roman" w:hAnsi="Times New Roman" w:cs="Times New Roman"/>
          <w:sz w:val="28"/>
          <w:szCs w:val="28"/>
          <w:u w:val="single"/>
        </w:rPr>
      </w:pPr>
    </w:p>
    <w:p w:rsidR="00C3337A" w:rsidRPr="00F25CCF" w:rsidRDefault="00C3337A" w:rsidP="00C3337A">
      <w:pPr>
        <w:pStyle w:val="1"/>
        <w:shd w:val="clear" w:color="auto" w:fill="auto"/>
        <w:spacing w:before="0" w:line="240" w:lineRule="auto"/>
        <w:ind w:firstLine="708"/>
        <w:rPr>
          <w:rFonts w:ascii="Times New Roman" w:hAnsi="Times New Roman" w:cs="Times New Roman"/>
          <w:sz w:val="28"/>
          <w:szCs w:val="28"/>
        </w:rPr>
      </w:pPr>
      <w:proofErr w:type="spellStart"/>
      <w:r w:rsidRPr="00F25CCF">
        <w:rPr>
          <w:rFonts w:ascii="Times New Roman" w:hAnsi="Times New Roman" w:cs="Times New Roman"/>
          <w:sz w:val="28"/>
          <w:szCs w:val="28"/>
          <w:u w:val="single"/>
        </w:rPr>
        <w:t>Основині</w:t>
      </w:r>
      <w:proofErr w:type="spellEnd"/>
      <w:r w:rsidRPr="00F25CCF">
        <w:rPr>
          <w:rFonts w:ascii="Times New Roman" w:hAnsi="Times New Roman" w:cs="Times New Roman"/>
          <w:sz w:val="28"/>
          <w:szCs w:val="28"/>
          <w:u w:val="single"/>
        </w:rPr>
        <w:t xml:space="preserve"> </w:t>
      </w:r>
      <w:proofErr w:type="spellStart"/>
      <w:r w:rsidRPr="00F25CCF">
        <w:rPr>
          <w:rFonts w:ascii="Times New Roman" w:hAnsi="Times New Roman" w:cs="Times New Roman"/>
          <w:sz w:val="28"/>
          <w:szCs w:val="28"/>
          <w:u w:val="single"/>
        </w:rPr>
        <w:t>завдання</w:t>
      </w:r>
      <w:proofErr w:type="spellEnd"/>
      <w:r w:rsidRPr="00F25CCF">
        <w:rPr>
          <w:rFonts w:ascii="Times New Roman" w:hAnsi="Times New Roman" w:cs="Times New Roman"/>
          <w:sz w:val="28"/>
          <w:szCs w:val="28"/>
          <w:u w:val="single"/>
        </w:rPr>
        <w:t xml:space="preserve"> та </w:t>
      </w:r>
      <w:proofErr w:type="spellStart"/>
      <w:r w:rsidRPr="00F25CCF">
        <w:rPr>
          <w:rFonts w:ascii="Times New Roman" w:hAnsi="Times New Roman" w:cs="Times New Roman"/>
          <w:sz w:val="28"/>
          <w:szCs w:val="28"/>
          <w:u w:val="single"/>
        </w:rPr>
        <w:t>функції</w:t>
      </w:r>
      <w:proofErr w:type="spellEnd"/>
      <w:r w:rsidRPr="00F25CCF">
        <w:rPr>
          <w:rFonts w:ascii="Times New Roman" w:hAnsi="Times New Roman" w:cs="Times New Roman"/>
          <w:sz w:val="28"/>
          <w:szCs w:val="28"/>
          <w:u w:val="single"/>
        </w:rPr>
        <w:t xml:space="preserve"> </w:t>
      </w:r>
      <w:proofErr w:type="spellStart"/>
      <w:r w:rsidRPr="00F25CCF">
        <w:rPr>
          <w:rFonts w:ascii="Times New Roman" w:hAnsi="Times New Roman" w:cs="Times New Roman"/>
          <w:sz w:val="28"/>
          <w:szCs w:val="28"/>
          <w:u w:val="single"/>
        </w:rPr>
        <w:t>відділу</w:t>
      </w:r>
      <w:proofErr w:type="spellEnd"/>
      <w:r w:rsidRPr="00F25CCF">
        <w:rPr>
          <w:rFonts w:ascii="Times New Roman" w:hAnsi="Times New Roman" w:cs="Times New Roman"/>
          <w:sz w:val="28"/>
          <w:szCs w:val="28"/>
          <w:u w:val="single"/>
        </w:rPr>
        <w:t xml:space="preserve"> з </w:t>
      </w:r>
      <w:proofErr w:type="spellStart"/>
      <w:r w:rsidRPr="00F25CCF">
        <w:rPr>
          <w:rFonts w:ascii="Times New Roman" w:hAnsi="Times New Roman" w:cs="Times New Roman"/>
          <w:sz w:val="28"/>
          <w:szCs w:val="28"/>
          <w:u w:val="single"/>
        </w:rPr>
        <w:t>розгляду</w:t>
      </w:r>
      <w:proofErr w:type="spellEnd"/>
      <w:r w:rsidRPr="00F25CCF">
        <w:rPr>
          <w:rFonts w:ascii="Times New Roman" w:hAnsi="Times New Roman" w:cs="Times New Roman"/>
          <w:sz w:val="28"/>
          <w:szCs w:val="28"/>
          <w:u w:val="single"/>
        </w:rPr>
        <w:t xml:space="preserve"> </w:t>
      </w:r>
      <w:proofErr w:type="spellStart"/>
      <w:r w:rsidRPr="00F25CCF">
        <w:rPr>
          <w:rFonts w:ascii="Times New Roman" w:hAnsi="Times New Roman" w:cs="Times New Roman"/>
          <w:sz w:val="28"/>
          <w:szCs w:val="28"/>
          <w:u w:val="single"/>
        </w:rPr>
        <w:t>звернень</w:t>
      </w:r>
      <w:proofErr w:type="spellEnd"/>
      <w:r w:rsidRPr="00F25CCF">
        <w:rPr>
          <w:rFonts w:ascii="Times New Roman" w:hAnsi="Times New Roman" w:cs="Times New Roman"/>
          <w:sz w:val="28"/>
          <w:szCs w:val="28"/>
        </w:rPr>
        <w:t xml:space="preserve">:     </w:t>
      </w:r>
    </w:p>
    <w:p w:rsidR="00C3337A" w:rsidRPr="00F25CCF" w:rsidRDefault="00C3337A" w:rsidP="00C3337A">
      <w:pPr>
        <w:spacing w:after="0"/>
        <w:ind w:firstLine="567"/>
        <w:jc w:val="both"/>
        <w:rPr>
          <w:rFonts w:ascii="Times New Roman" w:hAnsi="Times New Roman" w:cs="Times New Roman"/>
          <w:sz w:val="28"/>
          <w:szCs w:val="28"/>
        </w:rPr>
      </w:pPr>
      <w:r w:rsidRPr="00F25CCF">
        <w:rPr>
          <w:rFonts w:ascii="Times New Roman" w:hAnsi="Times New Roman" w:cs="Times New Roman"/>
          <w:sz w:val="28"/>
          <w:szCs w:val="28"/>
        </w:rPr>
        <w:t>– забезпечення у встановленому порядку реєстрації звернень громадян та запитів про доступ до публічної інформації;</w:t>
      </w:r>
    </w:p>
    <w:p w:rsidR="00C3337A" w:rsidRPr="00F25CCF" w:rsidRDefault="00C3337A" w:rsidP="00C3337A">
      <w:pPr>
        <w:widowControl w:val="0"/>
        <w:numPr>
          <w:ilvl w:val="0"/>
          <w:numId w:val="3"/>
        </w:numPr>
        <w:tabs>
          <w:tab w:val="left" w:pos="851"/>
          <w:tab w:val="left" w:pos="1134"/>
        </w:tabs>
        <w:suppressAutoHyphen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25CCF">
        <w:rPr>
          <w:rFonts w:ascii="Times New Roman" w:hAnsi="Times New Roman" w:cs="Times New Roman"/>
          <w:sz w:val="28"/>
          <w:szCs w:val="28"/>
        </w:rPr>
        <w:t>прийом громадян щодо подання ними до суду звернень (заяв, скарг), запитів, процесуальних документів (апеляційних скарг, клопотань тощо);</w:t>
      </w:r>
    </w:p>
    <w:p w:rsidR="00C3337A" w:rsidRPr="00F25CCF" w:rsidRDefault="00C3337A" w:rsidP="00C3337A">
      <w:pPr>
        <w:widowControl w:val="0"/>
        <w:numPr>
          <w:ilvl w:val="0"/>
          <w:numId w:val="3"/>
        </w:numPr>
        <w:tabs>
          <w:tab w:val="left" w:pos="851"/>
          <w:tab w:val="left" w:pos="1134"/>
        </w:tabs>
        <w:suppressAutoHyphens/>
        <w:spacing w:after="0" w:line="240" w:lineRule="auto"/>
        <w:ind w:left="0" w:firstLine="567"/>
        <w:jc w:val="both"/>
        <w:rPr>
          <w:rFonts w:ascii="Times New Roman" w:hAnsi="Times New Roman" w:cs="Times New Roman"/>
          <w:sz w:val="28"/>
          <w:szCs w:val="28"/>
        </w:rPr>
      </w:pPr>
      <w:r w:rsidRPr="00F25CCF">
        <w:rPr>
          <w:rFonts w:ascii="Times New Roman" w:hAnsi="Times New Roman" w:cs="Times New Roman"/>
          <w:sz w:val="28"/>
          <w:szCs w:val="28"/>
        </w:rPr>
        <w:t>організація та забезпечення кваліфікованого і своєчасного розгляду звернень (заяв, скарг), запитів, що надходять до суду;</w:t>
      </w:r>
    </w:p>
    <w:p w:rsidR="00C3337A" w:rsidRPr="00F25CCF" w:rsidRDefault="00C3337A" w:rsidP="00C3337A">
      <w:pPr>
        <w:spacing w:after="0"/>
        <w:ind w:firstLine="567"/>
        <w:jc w:val="both"/>
        <w:rPr>
          <w:rFonts w:ascii="Times New Roman" w:hAnsi="Times New Roman" w:cs="Times New Roman"/>
          <w:sz w:val="28"/>
          <w:szCs w:val="28"/>
        </w:rPr>
      </w:pPr>
      <w:r w:rsidRPr="00F25CCF">
        <w:rPr>
          <w:rFonts w:ascii="Times New Roman" w:hAnsi="Times New Roman" w:cs="Times New Roman"/>
          <w:sz w:val="28"/>
          <w:szCs w:val="28"/>
        </w:rPr>
        <w:t>– здійснення контролю за своєчасним розглядом звернень (заяв, скарг), запитів;</w:t>
      </w:r>
    </w:p>
    <w:p w:rsidR="00C3337A" w:rsidRPr="00F25CCF" w:rsidRDefault="00C3337A" w:rsidP="00C3337A">
      <w:pPr>
        <w:widowControl w:val="0"/>
        <w:numPr>
          <w:ilvl w:val="0"/>
          <w:numId w:val="2"/>
        </w:numPr>
        <w:tabs>
          <w:tab w:val="left" w:pos="709"/>
        </w:tabs>
        <w:suppressAutoHyphens/>
        <w:spacing w:after="0" w:line="240" w:lineRule="auto"/>
        <w:ind w:left="0" w:firstLine="567"/>
        <w:jc w:val="both"/>
        <w:rPr>
          <w:rFonts w:ascii="Times New Roman" w:hAnsi="Times New Roman" w:cs="Times New Roman"/>
          <w:sz w:val="28"/>
          <w:szCs w:val="28"/>
        </w:rPr>
      </w:pPr>
      <w:r w:rsidRPr="00F25CCF">
        <w:rPr>
          <w:rFonts w:ascii="Times New Roman" w:hAnsi="Times New Roman" w:cs="Times New Roman"/>
          <w:sz w:val="28"/>
          <w:szCs w:val="28"/>
        </w:rPr>
        <w:t xml:space="preserve">  забезпечення підготовки даних та інформації для надання відповідей на звернення (заяви, скарги), запити;</w:t>
      </w:r>
    </w:p>
    <w:p w:rsidR="00C3337A" w:rsidRPr="00F25CCF" w:rsidRDefault="00C3337A" w:rsidP="00C3337A">
      <w:pPr>
        <w:widowControl w:val="0"/>
        <w:numPr>
          <w:ilvl w:val="0"/>
          <w:numId w:val="2"/>
        </w:numPr>
        <w:tabs>
          <w:tab w:val="left" w:pos="709"/>
        </w:tabs>
        <w:suppressAutoHyphens/>
        <w:spacing w:after="0" w:line="240" w:lineRule="auto"/>
        <w:ind w:left="0" w:firstLine="567"/>
        <w:jc w:val="both"/>
        <w:rPr>
          <w:rFonts w:ascii="Times New Roman" w:hAnsi="Times New Roman" w:cs="Times New Roman"/>
          <w:sz w:val="28"/>
          <w:szCs w:val="28"/>
        </w:rPr>
      </w:pPr>
      <w:r w:rsidRPr="00F25CCF">
        <w:rPr>
          <w:rFonts w:ascii="Times New Roman" w:hAnsi="Times New Roman" w:cs="Times New Roman"/>
          <w:sz w:val="28"/>
          <w:szCs w:val="28"/>
        </w:rPr>
        <w:t xml:space="preserve"> проведення аналізу письмових, електронних, усних звернень (заяв, скарг) та запитів, підготовка матеріалів про стан роботи зі зверненнями, запитами;</w:t>
      </w:r>
    </w:p>
    <w:p w:rsidR="00C3337A" w:rsidRPr="00F25CCF" w:rsidRDefault="00C3337A" w:rsidP="00C3337A">
      <w:pPr>
        <w:spacing w:after="0"/>
        <w:ind w:firstLine="567"/>
        <w:jc w:val="both"/>
        <w:rPr>
          <w:rFonts w:ascii="Times New Roman" w:hAnsi="Times New Roman" w:cs="Times New Roman"/>
          <w:sz w:val="28"/>
          <w:szCs w:val="28"/>
        </w:rPr>
      </w:pPr>
      <w:r w:rsidRPr="00F25CCF">
        <w:rPr>
          <w:rFonts w:ascii="Times New Roman" w:hAnsi="Times New Roman" w:cs="Times New Roman"/>
          <w:sz w:val="28"/>
          <w:szCs w:val="28"/>
        </w:rPr>
        <w:t>– організація користування, обліку та зберігання документів суду, комплектування архіву, підготовку документів та архівних справ для передачі їх у встановленому порядку на постійне зберігання чи знищення;</w:t>
      </w:r>
    </w:p>
    <w:p w:rsidR="00C3337A" w:rsidRDefault="00C3337A" w:rsidP="00C3337A">
      <w:pPr>
        <w:spacing w:after="0"/>
        <w:ind w:firstLine="567"/>
        <w:jc w:val="both"/>
        <w:rPr>
          <w:rFonts w:ascii="Times New Roman" w:hAnsi="Times New Roman" w:cs="Times New Roman"/>
          <w:sz w:val="28"/>
          <w:szCs w:val="28"/>
        </w:rPr>
      </w:pPr>
      <w:r w:rsidRPr="00F25CCF">
        <w:rPr>
          <w:rFonts w:ascii="Times New Roman" w:hAnsi="Times New Roman" w:cs="Times New Roman"/>
          <w:sz w:val="28"/>
          <w:szCs w:val="28"/>
        </w:rPr>
        <w:lastRenderedPageBreak/>
        <w:t>– забезпечення обліку та розгляд інформаційних запитів, звернень громадян і юридичних осіб; проведення аналізу роботи суду з розгляду звернень та інформаційних запитів.</w:t>
      </w:r>
    </w:p>
    <w:p w:rsidR="00023A93" w:rsidRDefault="00C3337A">
      <w:bookmarkStart w:id="0" w:name="_GoBack"/>
      <w:bookmarkEnd w:id="0"/>
    </w:p>
    <w:sectPr w:rsidR="00023A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61DFC"/>
    <w:multiLevelType w:val="hybridMultilevel"/>
    <w:tmpl w:val="A48E83CE"/>
    <w:lvl w:ilvl="0" w:tplc="EF12251A">
      <w:start w:val="1"/>
      <w:numFmt w:val="bullet"/>
      <w:lvlText w:val="–"/>
      <w:lvlJc w:val="left"/>
      <w:pPr>
        <w:ind w:left="1362" w:hanging="360"/>
      </w:pPr>
      <w:rPr>
        <w:rFonts w:ascii="Times New Roman" w:eastAsia="Lucida Sans Unicode" w:hAnsi="Times New Roman" w:cs="Times New Roman" w:hint="default"/>
      </w:rPr>
    </w:lvl>
    <w:lvl w:ilvl="1" w:tplc="04220003" w:tentative="1">
      <w:start w:val="1"/>
      <w:numFmt w:val="bullet"/>
      <w:lvlText w:val="o"/>
      <w:lvlJc w:val="left"/>
      <w:pPr>
        <w:ind w:left="2082" w:hanging="360"/>
      </w:pPr>
      <w:rPr>
        <w:rFonts w:ascii="Courier New" w:hAnsi="Courier New" w:cs="Courier New" w:hint="default"/>
      </w:rPr>
    </w:lvl>
    <w:lvl w:ilvl="2" w:tplc="04220005" w:tentative="1">
      <w:start w:val="1"/>
      <w:numFmt w:val="bullet"/>
      <w:lvlText w:val=""/>
      <w:lvlJc w:val="left"/>
      <w:pPr>
        <w:ind w:left="2802" w:hanging="360"/>
      </w:pPr>
      <w:rPr>
        <w:rFonts w:ascii="Wingdings" w:hAnsi="Wingdings" w:hint="default"/>
      </w:rPr>
    </w:lvl>
    <w:lvl w:ilvl="3" w:tplc="04220001" w:tentative="1">
      <w:start w:val="1"/>
      <w:numFmt w:val="bullet"/>
      <w:lvlText w:val=""/>
      <w:lvlJc w:val="left"/>
      <w:pPr>
        <w:ind w:left="3522" w:hanging="360"/>
      </w:pPr>
      <w:rPr>
        <w:rFonts w:ascii="Symbol" w:hAnsi="Symbol" w:hint="default"/>
      </w:rPr>
    </w:lvl>
    <w:lvl w:ilvl="4" w:tplc="04220003" w:tentative="1">
      <w:start w:val="1"/>
      <w:numFmt w:val="bullet"/>
      <w:lvlText w:val="o"/>
      <w:lvlJc w:val="left"/>
      <w:pPr>
        <w:ind w:left="4242" w:hanging="360"/>
      </w:pPr>
      <w:rPr>
        <w:rFonts w:ascii="Courier New" w:hAnsi="Courier New" w:cs="Courier New" w:hint="default"/>
      </w:rPr>
    </w:lvl>
    <w:lvl w:ilvl="5" w:tplc="04220005" w:tentative="1">
      <w:start w:val="1"/>
      <w:numFmt w:val="bullet"/>
      <w:lvlText w:val=""/>
      <w:lvlJc w:val="left"/>
      <w:pPr>
        <w:ind w:left="4962" w:hanging="360"/>
      </w:pPr>
      <w:rPr>
        <w:rFonts w:ascii="Wingdings" w:hAnsi="Wingdings" w:hint="default"/>
      </w:rPr>
    </w:lvl>
    <w:lvl w:ilvl="6" w:tplc="04220001" w:tentative="1">
      <w:start w:val="1"/>
      <w:numFmt w:val="bullet"/>
      <w:lvlText w:val=""/>
      <w:lvlJc w:val="left"/>
      <w:pPr>
        <w:ind w:left="5682" w:hanging="360"/>
      </w:pPr>
      <w:rPr>
        <w:rFonts w:ascii="Symbol" w:hAnsi="Symbol" w:hint="default"/>
      </w:rPr>
    </w:lvl>
    <w:lvl w:ilvl="7" w:tplc="04220003" w:tentative="1">
      <w:start w:val="1"/>
      <w:numFmt w:val="bullet"/>
      <w:lvlText w:val="o"/>
      <w:lvlJc w:val="left"/>
      <w:pPr>
        <w:ind w:left="6402" w:hanging="360"/>
      </w:pPr>
      <w:rPr>
        <w:rFonts w:ascii="Courier New" w:hAnsi="Courier New" w:cs="Courier New" w:hint="default"/>
      </w:rPr>
    </w:lvl>
    <w:lvl w:ilvl="8" w:tplc="04220005" w:tentative="1">
      <w:start w:val="1"/>
      <w:numFmt w:val="bullet"/>
      <w:lvlText w:val=""/>
      <w:lvlJc w:val="left"/>
      <w:pPr>
        <w:ind w:left="7122" w:hanging="360"/>
      </w:pPr>
      <w:rPr>
        <w:rFonts w:ascii="Wingdings" w:hAnsi="Wingdings" w:hint="default"/>
      </w:rPr>
    </w:lvl>
  </w:abstractNum>
  <w:abstractNum w:abstractNumId="1" w15:restartNumberingAfterBreak="0">
    <w:nsid w:val="3B142CF7"/>
    <w:multiLevelType w:val="hybridMultilevel"/>
    <w:tmpl w:val="297AB44A"/>
    <w:lvl w:ilvl="0" w:tplc="EC8C7A1C">
      <w:start w:val="1"/>
      <w:numFmt w:val="bullet"/>
      <w:lvlText w:val="–"/>
      <w:lvlJc w:val="left"/>
      <w:pPr>
        <w:ind w:left="786" w:hanging="360"/>
      </w:pPr>
      <w:rPr>
        <w:rFonts w:ascii="Times New Roman" w:eastAsia="Lucida Sans Unicode" w:hAnsi="Times New Roman" w:cs="Times New Roman" w:hint="default"/>
      </w:rPr>
    </w:lvl>
    <w:lvl w:ilvl="1" w:tplc="04220003" w:tentative="1">
      <w:start w:val="1"/>
      <w:numFmt w:val="bullet"/>
      <w:lvlText w:val="o"/>
      <w:lvlJc w:val="left"/>
      <w:pPr>
        <w:ind w:left="2082" w:hanging="360"/>
      </w:pPr>
      <w:rPr>
        <w:rFonts w:ascii="Courier New" w:hAnsi="Courier New" w:cs="Courier New" w:hint="default"/>
      </w:rPr>
    </w:lvl>
    <w:lvl w:ilvl="2" w:tplc="04220005" w:tentative="1">
      <w:start w:val="1"/>
      <w:numFmt w:val="bullet"/>
      <w:lvlText w:val=""/>
      <w:lvlJc w:val="left"/>
      <w:pPr>
        <w:ind w:left="2802" w:hanging="360"/>
      </w:pPr>
      <w:rPr>
        <w:rFonts w:ascii="Wingdings" w:hAnsi="Wingdings" w:hint="default"/>
      </w:rPr>
    </w:lvl>
    <w:lvl w:ilvl="3" w:tplc="04220001" w:tentative="1">
      <w:start w:val="1"/>
      <w:numFmt w:val="bullet"/>
      <w:lvlText w:val=""/>
      <w:lvlJc w:val="left"/>
      <w:pPr>
        <w:ind w:left="3522" w:hanging="360"/>
      </w:pPr>
      <w:rPr>
        <w:rFonts w:ascii="Symbol" w:hAnsi="Symbol" w:hint="default"/>
      </w:rPr>
    </w:lvl>
    <w:lvl w:ilvl="4" w:tplc="04220003" w:tentative="1">
      <w:start w:val="1"/>
      <w:numFmt w:val="bullet"/>
      <w:lvlText w:val="o"/>
      <w:lvlJc w:val="left"/>
      <w:pPr>
        <w:ind w:left="4242" w:hanging="360"/>
      </w:pPr>
      <w:rPr>
        <w:rFonts w:ascii="Courier New" w:hAnsi="Courier New" w:cs="Courier New" w:hint="default"/>
      </w:rPr>
    </w:lvl>
    <w:lvl w:ilvl="5" w:tplc="04220005" w:tentative="1">
      <w:start w:val="1"/>
      <w:numFmt w:val="bullet"/>
      <w:lvlText w:val=""/>
      <w:lvlJc w:val="left"/>
      <w:pPr>
        <w:ind w:left="4962" w:hanging="360"/>
      </w:pPr>
      <w:rPr>
        <w:rFonts w:ascii="Wingdings" w:hAnsi="Wingdings" w:hint="default"/>
      </w:rPr>
    </w:lvl>
    <w:lvl w:ilvl="6" w:tplc="04220001" w:tentative="1">
      <w:start w:val="1"/>
      <w:numFmt w:val="bullet"/>
      <w:lvlText w:val=""/>
      <w:lvlJc w:val="left"/>
      <w:pPr>
        <w:ind w:left="5682" w:hanging="360"/>
      </w:pPr>
      <w:rPr>
        <w:rFonts w:ascii="Symbol" w:hAnsi="Symbol" w:hint="default"/>
      </w:rPr>
    </w:lvl>
    <w:lvl w:ilvl="7" w:tplc="04220003" w:tentative="1">
      <w:start w:val="1"/>
      <w:numFmt w:val="bullet"/>
      <w:lvlText w:val="o"/>
      <w:lvlJc w:val="left"/>
      <w:pPr>
        <w:ind w:left="6402" w:hanging="360"/>
      </w:pPr>
      <w:rPr>
        <w:rFonts w:ascii="Courier New" w:hAnsi="Courier New" w:cs="Courier New" w:hint="default"/>
      </w:rPr>
    </w:lvl>
    <w:lvl w:ilvl="8" w:tplc="04220005" w:tentative="1">
      <w:start w:val="1"/>
      <w:numFmt w:val="bullet"/>
      <w:lvlText w:val=""/>
      <w:lvlJc w:val="left"/>
      <w:pPr>
        <w:ind w:left="7122" w:hanging="360"/>
      </w:pPr>
      <w:rPr>
        <w:rFonts w:ascii="Wingdings" w:hAnsi="Wingdings" w:hint="default"/>
      </w:rPr>
    </w:lvl>
  </w:abstractNum>
  <w:abstractNum w:abstractNumId="2" w15:restartNumberingAfterBreak="0">
    <w:nsid w:val="682B0BAD"/>
    <w:multiLevelType w:val="hybridMultilevel"/>
    <w:tmpl w:val="7FCAD910"/>
    <w:lvl w:ilvl="0" w:tplc="B8FC4AEA">
      <w:start w:val="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00D"/>
    <w:rsid w:val="002654A8"/>
    <w:rsid w:val="004D400D"/>
    <w:rsid w:val="008969F1"/>
    <w:rsid w:val="00C3337A"/>
    <w:rsid w:val="00DF1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AB6F5-6DBB-4095-BDB4-47820819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37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C3337A"/>
    <w:rPr>
      <w:sz w:val="26"/>
      <w:szCs w:val="26"/>
      <w:shd w:val="clear" w:color="auto" w:fill="FFFFFF"/>
    </w:rPr>
  </w:style>
  <w:style w:type="paragraph" w:customStyle="1" w:styleId="1">
    <w:name w:val="Основной текст1"/>
    <w:basedOn w:val="a"/>
    <w:link w:val="a3"/>
    <w:rsid w:val="00C3337A"/>
    <w:pPr>
      <w:shd w:val="clear" w:color="auto" w:fill="FFFFFF"/>
      <w:spacing w:before="360" w:after="0" w:line="317" w:lineRule="exact"/>
      <w:jc w:val="both"/>
    </w:pPr>
    <w:rPr>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Серветник Тетяна Олександрівна</dc:creator>
  <cp:keywords/>
  <dc:description/>
  <cp:lastModifiedBy>Серветник Тетяна Олександрівна</cp:lastModifiedBy>
  <cp:revision>2</cp:revision>
  <dcterms:created xsi:type="dcterms:W3CDTF">2025-03-12T13:47:00Z</dcterms:created>
  <dcterms:modified xsi:type="dcterms:W3CDTF">2025-03-12T13:47:00Z</dcterms:modified>
</cp:coreProperties>
</file>