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D5" w:rsidRPr="00E5743E" w:rsidRDefault="00E5743E">
      <w:pPr>
        <w:pStyle w:val="a4"/>
        <w:spacing w:after="480" w:line="398" w:lineRule="auto"/>
        <w:ind w:firstLine="0"/>
        <w:jc w:val="center"/>
        <w:rPr>
          <w:b/>
          <w:sz w:val="26"/>
          <w:szCs w:val="26"/>
        </w:rPr>
      </w:pPr>
      <w:r w:rsidRPr="00E5743E">
        <w:rPr>
          <w:b/>
          <w:sz w:val="26"/>
          <w:szCs w:val="26"/>
        </w:rPr>
        <w:t xml:space="preserve">П О Л О Ж Е Н Н Я </w:t>
      </w:r>
      <w:r w:rsidR="00BA560E" w:rsidRPr="00E5743E">
        <w:rPr>
          <w:b/>
          <w:sz w:val="26"/>
          <w:szCs w:val="26"/>
        </w:rPr>
        <w:br/>
        <w:t>про преміювання працівників патронатної служби апарату</w:t>
      </w:r>
      <w:r w:rsidR="00BA560E" w:rsidRPr="00E5743E">
        <w:rPr>
          <w:b/>
          <w:sz w:val="26"/>
          <w:szCs w:val="26"/>
        </w:rPr>
        <w:br/>
        <w:t>Ж</w:t>
      </w:r>
      <w:r w:rsidRPr="00E5743E">
        <w:rPr>
          <w:b/>
          <w:sz w:val="26"/>
          <w:szCs w:val="26"/>
        </w:rPr>
        <w:t>итомирського апеляційного суду</w:t>
      </w:r>
    </w:p>
    <w:p w:rsidR="00C152D5" w:rsidRPr="00E5743E" w:rsidRDefault="00E5743E" w:rsidP="00E5743E">
      <w:pPr>
        <w:pStyle w:val="a4"/>
        <w:tabs>
          <w:tab w:val="left" w:pos="312"/>
        </w:tabs>
        <w:spacing w:after="420" w:line="240" w:lineRule="auto"/>
        <w:ind w:firstLine="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Pr="00E5743E">
        <w:rPr>
          <w:b/>
          <w:sz w:val="26"/>
          <w:szCs w:val="26"/>
        </w:rPr>
        <w:t>І.</w:t>
      </w:r>
      <w:r>
        <w:rPr>
          <w:sz w:val="26"/>
          <w:szCs w:val="26"/>
        </w:rPr>
        <w:t xml:space="preserve"> </w:t>
      </w:r>
      <w:r w:rsidR="00BA560E" w:rsidRPr="00E5743E">
        <w:rPr>
          <w:b/>
          <w:sz w:val="26"/>
          <w:szCs w:val="26"/>
        </w:rPr>
        <w:t>Загальні положення</w:t>
      </w:r>
    </w:p>
    <w:p w:rsidR="00C152D5" w:rsidRDefault="00BA560E">
      <w:pPr>
        <w:pStyle w:val="a4"/>
        <w:numPr>
          <w:ilvl w:val="0"/>
          <w:numId w:val="2"/>
        </w:numPr>
        <w:tabs>
          <w:tab w:val="left" w:pos="782"/>
        </w:tabs>
        <w:ind w:firstLine="540"/>
        <w:jc w:val="both"/>
      </w:pPr>
      <w:r>
        <w:t xml:space="preserve">Положення про преміювання </w:t>
      </w:r>
      <w:r>
        <w:t>працівників патронатної служби апарату Житомирського апеляційного суду (далі - Положення) розроблено відповідно до Постанови Кабінету Міністрів України від 18.01.2017 року № 15 «Питання оплати праці працівників державних органів» і встановлює порядок визна</w:t>
      </w:r>
      <w:r>
        <w:t>чення розмірів, нарахування та виплати премій працівникам патронатної служби Житомирського апеляційного суду (далі-суд).</w:t>
      </w:r>
    </w:p>
    <w:p w:rsidR="00C152D5" w:rsidRDefault="00BA560E">
      <w:pPr>
        <w:pStyle w:val="a4"/>
        <w:numPr>
          <w:ilvl w:val="0"/>
          <w:numId w:val="2"/>
        </w:numPr>
        <w:tabs>
          <w:tab w:val="left" w:pos="768"/>
        </w:tabs>
        <w:spacing w:line="283" w:lineRule="auto"/>
        <w:ind w:firstLine="480"/>
        <w:jc w:val="both"/>
      </w:pPr>
      <w:r>
        <w:t>Працівникам патронатної служби може встановлюватися премія відповідно до їх особистого внеску в загальні результати роботи суду.</w:t>
      </w:r>
    </w:p>
    <w:p w:rsidR="00C152D5" w:rsidRDefault="00BA560E">
      <w:pPr>
        <w:pStyle w:val="a4"/>
        <w:numPr>
          <w:ilvl w:val="0"/>
          <w:numId w:val="2"/>
        </w:numPr>
        <w:tabs>
          <w:tab w:val="left" w:pos="768"/>
        </w:tabs>
        <w:spacing w:line="283" w:lineRule="auto"/>
        <w:ind w:firstLine="480"/>
        <w:jc w:val="both"/>
      </w:pPr>
      <w:r>
        <w:t>Премія</w:t>
      </w:r>
      <w:r>
        <w:t xml:space="preserve"> може встановлюватися місячна, квартальна відповідно до особистого внеску в загальні результати роботи суду.</w:t>
      </w:r>
    </w:p>
    <w:p w:rsidR="00C152D5" w:rsidRDefault="00BA560E">
      <w:pPr>
        <w:pStyle w:val="a4"/>
        <w:numPr>
          <w:ilvl w:val="0"/>
          <w:numId w:val="2"/>
        </w:numPr>
        <w:tabs>
          <w:tab w:val="left" w:pos="773"/>
        </w:tabs>
        <w:ind w:firstLine="480"/>
        <w:jc w:val="both"/>
      </w:pPr>
      <w:r>
        <w:t>Розмір премії працівника патронатної служби встановлюється керівником апарату суду, за погодженням з головою суду, в межах фонду преміювання праців</w:t>
      </w:r>
      <w:r>
        <w:t>ників апарату суду та відповідно до цього Положення, про що видається відповідний наказ суду.</w:t>
      </w:r>
    </w:p>
    <w:p w:rsidR="00C152D5" w:rsidRPr="00E5743E" w:rsidRDefault="00E5743E" w:rsidP="00E5743E">
      <w:pPr>
        <w:pStyle w:val="a4"/>
        <w:tabs>
          <w:tab w:val="left" w:pos="408"/>
        </w:tabs>
        <w:spacing w:line="298" w:lineRule="auto"/>
        <w:ind w:firstLine="0"/>
        <w:jc w:val="center"/>
        <w:rPr>
          <w:b/>
          <w:sz w:val="26"/>
          <w:szCs w:val="26"/>
        </w:rPr>
      </w:pPr>
      <w:r w:rsidRPr="00E5743E">
        <w:rPr>
          <w:b/>
          <w:sz w:val="26"/>
          <w:szCs w:val="26"/>
        </w:rPr>
        <w:t xml:space="preserve">ІІ. </w:t>
      </w:r>
      <w:r w:rsidR="00BA560E" w:rsidRPr="00E5743E">
        <w:rPr>
          <w:b/>
          <w:sz w:val="26"/>
          <w:szCs w:val="26"/>
        </w:rPr>
        <w:t>Порядок визначення розміру премії працівникам патронатної</w:t>
      </w:r>
      <w:r w:rsidR="00BA560E" w:rsidRPr="00E5743E">
        <w:rPr>
          <w:b/>
          <w:sz w:val="26"/>
          <w:szCs w:val="26"/>
        </w:rPr>
        <w:br/>
        <w:t>служби</w:t>
      </w:r>
    </w:p>
    <w:p w:rsidR="00C152D5" w:rsidRDefault="00BA560E">
      <w:pPr>
        <w:pStyle w:val="a4"/>
        <w:spacing w:after="0"/>
        <w:ind w:firstLine="480"/>
        <w:jc w:val="both"/>
      </w:pPr>
      <w:r>
        <w:t>1. Розмір місячної або квартальної працівника патронатної служби залежить від його особистого вне</w:t>
      </w:r>
      <w:r>
        <w:t>ску в загальний результат роботи суду з урахуванням таких критеріїв:</w:t>
      </w:r>
    </w:p>
    <w:p w:rsidR="00C152D5" w:rsidRDefault="00BA560E">
      <w:pPr>
        <w:pStyle w:val="a4"/>
        <w:ind w:firstLine="480"/>
        <w:jc w:val="both"/>
      </w:pPr>
      <w:r>
        <w:t>1) ініціативність у роботі;</w:t>
      </w:r>
    </w:p>
    <w:p w:rsidR="00C152D5" w:rsidRDefault="00BA560E">
      <w:pPr>
        <w:pStyle w:val="a4"/>
        <w:numPr>
          <w:ilvl w:val="0"/>
          <w:numId w:val="3"/>
        </w:numPr>
        <w:tabs>
          <w:tab w:val="left" w:pos="827"/>
        </w:tabs>
        <w:spacing w:after="0"/>
        <w:ind w:firstLine="520"/>
        <w:jc w:val="both"/>
      </w:pPr>
      <w:r>
        <w:t>якість виконання завдань, визначених положеннями про апарат суду, посадовою інструкцією, а також дорученнями керівництва суду та безпосереднього керівника;</w:t>
      </w:r>
    </w:p>
    <w:p w:rsidR="00C152D5" w:rsidRDefault="00BA560E">
      <w:pPr>
        <w:pStyle w:val="a4"/>
        <w:numPr>
          <w:ilvl w:val="0"/>
          <w:numId w:val="3"/>
        </w:numPr>
        <w:tabs>
          <w:tab w:val="left" w:pos="827"/>
        </w:tabs>
        <w:spacing w:after="380"/>
        <w:ind w:firstLine="520"/>
        <w:jc w:val="both"/>
      </w:pPr>
      <w:r>
        <w:t>терміновість виконання завдань, опрацювання та підготовка документів;</w:t>
      </w:r>
    </w:p>
    <w:p w:rsidR="00C152D5" w:rsidRDefault="00E5743E" w:rsidP="00E5743E">
      <w:pPr>
        <w:pStyle w:val="a4"/>
        <w:tabs>
          <w:tab w:val="left" w:pos="827"/>
        </w:tabs>
        <w:spacing w:after="380"/>
        <w:ind w:firstLine="0"/>
        <w:jc w:val="both"/>
      </w:pPr>
      <w:r>
        <w:lastRenderedPageBreak/>
        <w:t xml:space="preserve">       3. </w:t>
      </w:r>
      <w:r w:rsidR="00BA560E">
        <w:t>Працівникам патронатної служби, які прийняті на роботу з урахуванням ст. 26 КЗпП України, на період випробування премії не нараховуються.</w:t>
      </w:r>
    </w:p>
    <w:p w:rsidR="00C152D5" w:rsidRDefault="00E5743E" w:rsidP="00E5743E">
      <w:pPr>
        <w:pStyle w:val="a4"/>
        <w:tabs>
          <w:tab w:val="left" w:pos="827"/>
        </w:tabs>
        <w:spacing w:after="380"/>
        <w:ind w:firstLine="0"/>
        <w:jc w:val="both"/>
      </w:pPr>
      <w:r>
        <w:t xml:space="preserve">       4.</w:t>
      </w:r>
      <w:r w:rsidR="00BA560E">
        <w:t xml:space="preserve">Працівникам патронатної служби, які звільнилися </w:t>
      </w:r>
      <w:r w:rsidR="00BA560E">
        <w:t>з роботи в місяці, за який провадиться преміювання, премії не нараховуються. Виплата премії працівникам, які відпрацювали неповний місяць у зв’язку з призовом до лав Збройних Сил України, переведенням на іншу роботу, виходом на пенсію, звільненням у зв’язк</w:t>
      </w:r>
      <w:r w:rsidR="00BA560E">
        <w:t>у із скороченням штатів, звільненням за станом здоров’я та інших поважних причин, які передбачені трудовим законодавством, може здійснюватись за фактично відпрацьований час.</w:t>
      </w:r>
    </w:p>
    <w:p w:rsidR="00C152D5" w:rsidRPr="00E5743E" w:rsidRDefault="00E5743E">
      <w:pPr>
        <w:pStyle w:val="a4"/>
        <w:spacing w:after="380" w:line="300" w:lineRule="auto"/>
        <w:ind w:firstLine="0"/>
        <w:jc w:val="center"/>
        <w:rPr>
          <w:b/>
          <w:sz w:val="26"/>
          <w:szCs w:val="26"/>
        </w:rPr>
      </w:pPr>
      <w:r w:rsidRPr="00E5743E">
        <w:rPr>
          <w:b/>
          <w:sz w:val="26"/>
          <w:szCs w:val="26"/>
        </w:rPr>
        <w:t>ІІ</w:t>
      </w:r>
      <w:r w:rsidR="00BA560E" w:rsidRPr="00E5743E">
        <w:rPr>
          <w:b/>
          <w:sz w:val="26"/>
          <w:szCs w:val="26"/>
        </w:rPr>
        <w:t>І. Порядок нарахування та виплати премій</w:t>
      </w:r>
    </w:p>
    <w:p w:rsidR="00C152D5" w:rsidRDefault="00BA560E">
      <w:pPr>
        <w:pStyle w:val="a4"/>
        <w:numPr>
          <w:ilvl w:val="0"/>
          <w:numId w:val="4"/>
        </w:numPr>
        <w:tabs>
          <w:tab w:val="left" w:pos="827"/>
        </w:tabs>
        <w:spacing w:after="380"/>
        <w:ind w:firstLine="520"/>
        <w:jc w:val="both"/>
      </w:pPr>
      <w:r>
        <w:t>Відділ планово-фінансової діяльності, бу</w:t>
      </w:r>
      <w:r>
        <w:t xml:space="preserve">хгалтерського обліку та звітності суду (далі - бухгалтерія суду) щомісяця або щокварталу розраховує </w:t>
      </w:r>
      <w:r w:rsidR="00E5743E">
        <w:t xml:space="preserve">фонд </w:t>
      </w:r>
      <w:bookmarkStart w:id="0" w:name="_GoBack"/>
      <w:bookmarkEnd w:id="0"/>
      <w:r>
        <w:t>преміювання працівників апарату суду та доводить зазначену інформацію до відома голову суду та керівника апарату суду, у формі пропозиції згідно із д</w:t>
      </w:r>
      <w:r>
        <w:t>одатком № 1 наказу суду №26-о/д від 24.10.201 8р.</w:t>
      </w:r>
    </w:p>
    <w:p w:rsidR="00C152D5" w:rsidRDefault="00BA560E">
      <w:pPr>
        <w:pStyle w:val="a4"/>
        <w:numPr>
          <w:ilvl w:val="0"/>
          <w:numId w:val="4"/>
        </w:numPr>
        <w:tabs>
          <w:tab w:val="left" w:pos="827"/>
        </w:tabs>
        <w:spacing w:after="0"/>
        <w:ind w:firstLine="520"/>
        <w:jc w:val="both"/>
      </w:pPr>
      <w:r>
        <w:t>Керівник апарату суду у межах затвердженого фонду преміювання готує погоджене з головою суду подання щодо встановлення розміру місячної або квартальної премії кожному працівнику патронатної служби апарату с</w:t>
      </w:r>
      <w:r>
        <w:t>уду і у термін до 22 числа місяця (останнього місяця кварталу), за який здійснюється преміювання працівників патронатної служби, подає до бухгалтерії суду для опрацювання та підготовки проект відповідного наказу суду.</w:t>
      </w:r>
    </w:p>
    <w:p w:rsidR="00C152D5" w:rsidRDefault="00BA560E">
      <w:pPr>
        <w:pStyle w:val="a4"/>
        <w:numPr>
          <w:ilvl w:val="0"/>
          <w:numId w:val="4"/>
        </w:numPr>
        <w:tabs>
          <w:tab w:val="left" w:pos="827"/>
        </w:tabs>
        <w:spacing w:after="380"/>
        <w:ind w:firstLine="520"/>
        <w:jc w:val="both"/>
      </w:pPr>
      <w:r>
        <w:t>Місячна премія працівникам патронатної</w:t>
      </w:r>
      <w:r>
        <w:t xml:space="preserve"> служи виплачується не пізніше від терміну виплати заробітної плати за місяць, у якому нараховано премію, квартальна премія - не пізніше від терміну виплати заробітної плати за останній місяць кварталу, за який проводиться преміювання.</w:t>
      </w:r>
    </w:p>
    <w:sectPr w:rsidR="00C152D5">
      <w:pgSz w:w="11900" w:h="16840"/>
      <w:pgMar w:top="913" w:right="899" w:bottom="1710" w:left="1472" w:header="485" w:footer="12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0E" w:rsidRDefault="00BA560E">
      <w:r>
        <w:separator/>
      </w:r>
    </w:p>
  </w:endnote>
  <w:endnote w:type="continuationSeparator" w:id="0">
    <w:p w:rsidR="00BA560E" w:rsidRDefault="00BA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0E" w:rsidRDefault="00BA560E"/>
  </w:footnote>
  <w:footnote w:type="continuationSeparator" w:id="0">
    <w:p w:rsidR="00BA560E" w:rsidRDefault="00BA56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E61"/>
    <w:multiLevelType w:val="multilevel"/>
    <w:tmpl w:val="5A5A8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245EDD"/>
    <w:multiLevelType w:val="multilevel"/>
    <w:tmpl w:val="8AC4E5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107C74"/>
    <w:multiLevelType w:val="multilevel"/>
    <w:tmpl w:val="5F70BD6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0956AC"/>
    <w:multiLevelType w:val="multilevel"/>
    <w:tmpl w:val="9B0E0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D5"/>
    <w:rsid w:val="00BA560E"/>
    <w:rsid w:val="00C152D5"/>
    <w:rsid w:val="00C82025"/>
    <w:rsid w:val="00E5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1A2A"/>
  <w15:docId w15:val="{037E68A4-76A8-43F6-85FF-E3F857BB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Основний текст"/>
    <w:basedOn w:val="a"/>
    <w:link w:val="a3"/>
    <w:pPr>
      <w:spacing w:after="3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Серветник Тетяна Олександрівна</cp:lastModifiedBy>
  <cp:revision>3</cp:revision>
  <dcterms:created xsi:type="dcterms:W3CDTF">2026-02-19T13:12:00Z</dcterms:created>
  <dcterms:modified xsi:type="dcterms:W3CDTF">2026-02-19T13:16:00Z</dcterms:modified>
</cp:coreProperties>
</file>