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</w:rPr>
        <w:t>Інформація про виконання</w:t>
      </w:r>
    </w:p>
    <w:p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</w:t>
      </w:r>
      <w:r>
        <w:rPr>
          <w:rFonts w:ascii="Arial Black" w:hAnsi="Arial Black"/>
          <w:sz w:val="28"/>
          <w:szCs w:val="28"/>
          <w:lang w:val="uk-UA"/>
        </w:rPr>
        <w:t>З</w:t>
      </w:r>
      <w:r>
        <w:rPr>
          <w:rFonts w:ascii="Arial Black" w:hAnsi="Arial Black"/>
          <w:sz w:val="28"/>
          <w:szCs w:val="28"/>
        </w:rPr>
        <w:t xml:space="preserve">акону України «Про доступ до публічної інформації» </w:t>
      </w:r>
    </w:p>
    <w:p>
      <w:pPr>
        <w:pStyle w:val="3"/>
        <w:spacing w:before="280" w:after="280"/>
        <w:jc w:val="center"/>
        <w:rPr/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у</w:t>
      </w:r>
      <w:r>
        <w:rPr>
          <w:rFonts w:ascii="Arial Black" w:hAnsi="Arial Black"/>
          <w:sz w:val="28"/>
          <w:szCs w:val="28"/>
          <w:lang w:val="uk-UA"/>
        </w:rPr>
        <w:t xml:space="preserve"> лютому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25</w:t>
      </w:r>
      <w:r>
        <w:rPr>
          <w:rFonts w:ascii="Arial Black" w:hAnsi="Arial Black"/>
          <w:sz w:val="28"/>
          <w:szCs w:val="28"/>
        </w:rPr>
        <w:t xml:space="preserve"> року</w:t>
      </w:r>
    </w:p>
    <w:p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</w:r>
    </w:p>
    <w:p>
      <w:pPr>
        <w:pStyle w:val="NormalWeb"/>
        <w:spacing w:before="280" w:after="280"/>
        <w:ind w:firstLine="720"/>
        <w:jc w:val="both"/>
        <w:rPr/>
      </w:pPr>
      <w:r>
        <w:rPr>
          <w:sz w:val="28"/>
          <w:szCs w:val="28"/>
          <w:lang w:val="uk-UA"/>
        </w:rPr>
        <w:t>У лютому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rStyle w:val="Strong"/>
          <w:b w:val="false"/>
          <w:bCs w:val="false"/>
          <w:color w:val="1C1C1C"/>
          <w:sz w:val="28"/>
          <w:szCs w:val="28"/>
          <w:lang w:val="uk-UA"/>
        </w:rPr>
        <w:t>2025 року</w:t>
      </w:r>
      <w:r>
        <w:rPr>
          <w:color w:val="1C1C1C"/>
          <w:sz w:val="28"/>
          <w:szCs w:val="28"/>
          <w:lang w:val="uk-UA"/>
        </w:rPr>
        <w:t xml:space="preserve"> до Дніпровського апеляційного суду (далі – Апеляційний суд) у порядку, передбаченому Законом України «Про доступ до публічної інформації” надійшло </w:t>
      </w:r>
      <w:r>
        <w:rPr>
          <w:b/>
          <w:bCs/>
          <w:color w:val="1C1C1C"/>
          <w:sz w:val="28"/>
          <w:szCs w:val="28"/>
          <w:lang w:val="uk-UA"/>
        </w:rPr>
        <w:t xml:space="preserve">9 </w:t>
      </w:r>
      <w:r>
        <w:rPr>
          <w:color w:val="1C1C1C"/>
          <w:sz w:val="28"/>
          <w:szCs w:val="28"/>
          <w:lang w:val="uk-UA"/>
        </w:rPr>
        <w:t xml:space="preserve">запитів на отримання публічної інформації: через приймальню громадян — 1, електронною поштою — 2, поштою - 6. 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b/>
          <w:bCs/>
          <w:color w:val="1C1C1C"/>
          <w:sz w:val="28"/>
          <w:szCs w:val="28"/>
          <w:lang w:val="uk-UA"/>
        </w:rPr>
        <w:t>2</w:t>
      </w:r>
      <w:r>
        <w:rPr>
          <w:b w:val="false"/>
          <w:bCs w:val="false"/>
          <w:color w:val="1C1C1C"/>
          <w:sz w:val="28"/>
          <w:szCs w:val="28"/>
          <w:lang w:val="uk-UA"/>
        </w:rPr>
        <w:t xml:space="preserve"> запити на отримання публічної інформації опрацьовано та розглянуто у встановлений п’ятиденний термін. </w:t>
      </w:r>
      <w:r>
        <w:rPr>
          <w:b/>
          <w:bCs/>
          <w:color w:val="1C1C1C"/>
          <w:sz w:val="28"/>
          <w:szCs w:val="28"/>
          <w:lang w:val="uk-UA"/>
        </w:rPr>
        <w:t xml:space="preserve">2 </w:t>
      </w:r>
      <w:r>
        <w:rPr>
          <w:b w:val="false"/>
          <w:bCs w:val="false"/>
          <w:color w:val="1C1C1C"/>
          <w:sz w:val="28"/>
          <w:szCs w:val="28"/>
          <w:lang w:val="uk-UA"/>
        </w:rPr>
        <w:t xml:space="preserve">запити - у залишку, по </w:t>
      </w:r>
      <w:r>
        <w:rPr>
          <w:b/>
          <w:bCs/>
          <w:color w:val="1C1C1C"/>
          <w:sz w:val="28"/>
          <w:szCs w:val="28"/>
          <w:lang w:val="uk-UA"/>
        </w:rPr>
        <w:t xml:space="preserve">5 </w:t>
      </w:r>
      <w:r>
        <w:rPr>
          <w:b w:val="false"/>
          <w:bCs w:val="false"/>
          <w:color w:val="1C1C1C"/>
          <w:sz w:val="28"/>
          <w:szCs w:val="28"/>
          <w:lang w:val="uk-UA"/>
        </w:rPr>
        <w:t>запитам продовжено строк розгляду.</w:t>
      </w:r>
    </w:p>
    <w:p>
      <w:pPr>
        <w:pStyle w:val="NormalWeb"/>
        <w:spacing w:before="280" w:after="280"/>
        <w:ind w:hanging="0"/>
        <w:jc w:val="both"/>
        <w:rPr>
          <w:color w:val="1C1C1C"/>
        </w:rPr>
      </w:pPr>
      <w:r>
        <w:rPr>
          <w:b w:val="false"/>
          <w:bCs w:val="false"/>
          <w:color w:val="1C1C1C"/>
          <w:sz w:val="28"/>
          <w:szCs w:val="28"/>
          <w:lang w:val="uk-UA"/>
        </w:rPr>
        <w:tab/>
      </w: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надання інформації про суд та суддів апеляційного суду;</w:t>
      </w:r>
    </w:p>
    <w:p>
      <w:pPr>
        <w:pStyle w:val="NormalWeb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 xml:space="preserve">- про ранг держслужбовців. </w:t>
      </w:r>
    </w:p>
    <w:p>
      <w:pPr>
        <w:pStyle w:val="NormalWeb"/>
        <w:spacing w:before="280" w:after="280"/>
        <w:ind w:hanging="0"/>
        <w:jc w:val="both"/>
        <w:rPr/>
      </w:pPr>
      <w:r>
        <w:rPr/>
        <w:tab/>
      </w:r>
      <w:r>
        <w:rPr>
          <w:rStyle w:val="Style14"/>
          <w:b w:val="false"/>
          <w:bCs w:val="false"/>
          <w:i w:val="false"/>
          <w:iCs w:val="false"/>
          <w:color w:val="1C1C1C"/>
          <w:spacing w:val="0"/>
          <w:sz w:val="28"/>
          <w:szCs w:val="28"/>
          <w:lang w:val="uk-UA" w:eastAsia="ru-RU" w:bidi="ar-SA"/>
        </w:rPr>
        <w:t>Крім того, в</w:t>
      </w:r>
      <w:r>
        <w:rPr>
          <w:color w:val="1C1C1C"/>
          <w:sz w:val="28"/>
          <w:szCs w:val="28"/>
          <w:lang w:val="uk-UA"/>
        </w:rPr>
        <w:t>ідділом документообігу та організаційного забезпечення (канцелярія суду)  задоволено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bCs/>
          <w:color w:val="1C1C1C"/>
          <w:sz w:val="28"/>
          <w:szCs w:val="28"/>
          <w:lang w:val="uk-UA"/>
        </w:rPr>
        <w:t>215</w:t>
      </w:r>
      <w:r>
        <w:rPr>
          <w:color w:val="FF4000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 xml:space="preserve">усних запитів на інформацію в телефонному режимі. </w:t>
      </w:r>
    </w:p>
    <w:p>
      <w:pPr>
        <w:pStyle w:val="NormalWeb"/>
        <w:spacing w:before="280" w:after="280"/>
        <w:ind w:hanging="0"/>
        <w:jc w:val="both"/>
        <w:rPr/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>
      <w:pPr>
        <w:pStyle w:val="NormalWeb"/>
        <w:spacing w:before="280" w:after="280"/>
        <w:ind w:hanging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Web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Style w:val="Style14"/>
          <w:color w:val="EF413D"/>
        </w:rPr>
      </w:pPr>
      <w:r>
        <w:rPr>
          <w:color w:val="EF413D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EF413D"/>
          <w:sz w:val="28"/>
          <w:szCs w:val="28"/>
          <w:lang w:val="uk-UA"/>
        </w:rPr>
      </w:pPr>
      <w:r>
        <w:rPr>
          <w:color w:val="EF413D"/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hanging="0"/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>
      <w:pPr>
        <w:pStyle w:val="NormalWeb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  <w:r>
        <w:rPr>
          <w:color w:val="EF413D"/>
          <w:sz w:val="27"/>
          <w:szCs w:val="27"/>
          <w:lang w:val="uk-UA"/>
        </w:rPr>
      </w:r>
    </w:p>
    <w:p>
      <w:pPr>
        <w:pStyle w:val="NormalWeb"/>
        <w:spacing w:before="280" w:after="280"/>
        <w:ind w:hanging="0"/>
        <w:jc w:val="both"/>
        <w:rPr/>
      </w:pPr>
      <w:r>
        <w:rPr/>
      </w:r>
    </w:p>
    <w:sectPr>
      <w:type w:val="nextPage"/>
      <w:pgSz w:w="11906" w:h="16838"/>
      <w:pgMar w:left="1701" w:right="74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64f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dd7be7"/>
    <w:rPr>
      <w:rFonts w:cs="Times New Roman"/>
      <w:b/>
      <w:bCs/>
    </w:rPr>
  </w:style>
  <w:style w:type="character" w:styleId="Style13">
    <w:name w:val="Интернет-ссылка"/>
    <w:basedOn w:val="DefaultParagraphFont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Style14">
    <w:name w:val="Выделение"/>
    <w:basedOn w:val="DefaultParagraphFont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dd7be7"/>
    <w:pPr>
      <w:spacing w:beforeAutospacing="1" w:afterAutospacing="1"/>
    </w:pPr>
    <w:rPr/>
  </w:style>
  <w:style w:type="numbering" w:styleId="Style21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4086</TotalTime>
  <Application>LibreOffice/7.0.4.2$Windows_X86_64 LibreOffice_project/dcf040e67528d9187c66b2379df5ea4407429775</Application>
  <AppVersion>15.0000</AppVersion>
  <Pages>2</Pages>
  <Words>120</Words>
  <Characters>752</Characters>
  <CharactersWithSpaces>881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2017-09-07T12:36:00Z</dcterms:created>
  <dc:creator>Андрей</dc:creator>
  <dc:description/>
  <dc:language>uk-UA</dc:language>
  <cp:lastModifiedBy/>
  <cp:lastPrinted>2025-03-18T15:27:43Z</cp:lastPrinted>
  <dcterms:modified xsi:type="dcterms:W3CDTF">2025-03-18T15:38:11Z</dcterms:modified>
  <cp:revision>190</cp:revision>
  <dc:subject/>
  <dc:title>Інформація про виконання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