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"/>
        <w:spacing w:before="280" w:after="280"/>
        <w:ind w:left="2124" w:firstLine="708"/>
        <w:rPr>
          <w:rFonts w:ascii="Arial Black" w:hAnsi="Arial Black"/>
          <w:lang w:val="uk-UA"/>
        </w:rPr>
      </w:pPr>
      <w:r>
        <w:rPr>
          <w:rFonts w:ascii="Arial Black" w:hAnsi="Arial Black"/>
          <w:sz w:val="28"/>
          <w:szCs w:val="28"/>
        </w:rPr>
        <w:t>Інформація про виконання</w:t>
      </w:r>
    </w:p>
    <w:p>
      <w:pPr>
        <w:pStyle w:val="3"/>
        <w:spacing w:before="280" w:after="280"/>
        <w:jc w:val="center"/>
        <w:rPr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  <w:lang w:val="uk-UA"/>
        </w:rPr>
        <w:t>Дніпровським апеляційним судом</w:t>
      </w:r>
    </w:p>
    <w:p>
      <w:pPr>
        <w:pStyle w:val="3"/>
        <w:spacing w:before="280" w:after="280"/>
        <w:jc w:val="center"/>
        <w:rPr>
          <w:rFonts w:ascii="Arial Black" w:hAnsi="Arial Black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 xml:space="preserve">    </w:t>
      </w:r>
      <w:r>
        <w:rPr>
          <w:rFonts w:ascii="Arial Black" w:hAnsi="Arial Black"/>
          <w:sz w:val="28"/>
          <w:szCs w:val="28"/>
          <w:lang w:val="uk-UA"/>
        </w:rPr>
        <w:t>З</w:t>
      </w:r>
      <w:r>
        <w:rPr>
          <w:rFonts w:ascii="Arial Black" w:hAnsi="Arial Black"/>
          <w:sz w:val="28"/>
          <w:szCs w:val="28"/>
        </w:rPr>
        <w:t xml:space="preserve">акону України «Про доступ до публічної інформації» </w:t>
      </w:r>
    </w:p>
    <w:p>
      <w:pPr>
        <w:pStyle w:val="3"/>
        <w:spacing w:before="280" w:after="280"/>
        <w:jc w:val="center"/>
        <w:rPr/>
      </w:pPr>
      <w:r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>у</w:t>
      </w:r>
      <w:r>
        <w:rPr>
          <w:rFonts w:ascii="Arial Black" w:hAnsi="Arial Black"/>
          <w:sz w:val="28"/>
          <w:szCs w:val="28"/>
          <w:lang w:val="uk-UA"/>
        </w:rPr>
        <w:t xml:space="preserve"> грудні </w:t>
      </w:r>
      <w:r>
        <w:rPr>
          <w:rFonts w:ascii="Arial Black" w:hAnsi="Arial Black"/>
          <w:sz w:val="28"/>
          <w:szCs w:val="28"/>
        </w:rPr>
        <w:t>20</w:t>
      </w:r>
      <w:r>
        <w:rPr>
          <w:rFonts w:ascii="Arial Black" w:hAnsi="Arial Black"/>
          <w:sz w:val="28"/>
          <w:szCs w:val="28"/>
          <w:lang w:val="uk-UA"/>
        </w:rPr>
        <w:t>24</w:t>
      </w:r>
      <w:r>
        <w:rPr>
          <w:rFonts w:ascii="Arial Black" w:hAnsi="Arial Black"/>
          <w:sz w:val="28"/>
          <w:szCs w:val="28"/>
        </w:rPr>
        <w:t xml:space="preserve"> року</w:t>
      </w:r>
    </w:p>
    <w:p>
      <w:pPr>
        <w:pStyle w:val="3"/>
        <w:spacing w:before="280" w:after="28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</w:r>
    </w:p>
    <w:p>
      <w:pPr>
        <w:pStyle w:val="NormalWeb"/>
        <w:spacing w:before="280" w:after="280"/>
        <w:ind w:firstLine="720"/>
        <w:jc w:val="both"/>
        <w:rPr/>
      </w:pPr>
      <w:r>
        <w:rPr>
          <w:sz w:val="28"/>
          <w:szCs w:val="28"/>
          <w:lang w:val="uk-UA"/>
        </w:rPr>
        <w:t>У грудні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rStyle w:val="Strong"/>
          <w:b w:val="false"/>
          <w:bCs w:val="false"/>
          <w:color w:val="1C1C1C"/>
          <w:sz w:val="28"/>
          <w:szCs w:val="28"/>
          <w:lang w:val="uk-UA"/>
        </w:rPr>
        <w:t>2024 року</w:t>
      </w:r>
      <w:r>
        <w:rPr>
          <w:color w:val="1C1C1C"/>
          <w:sz w:val="28"/>
          <w:szCs w:val="28"/>
          <w:lang w:val="uk-UA"/>
        </w:rPr>
        <w:t xml:space="preserve"> до Дніпровського апеляційного суду (далі – Апеляційний суд) у порядку, передбаченому Законом України «Про доступ до публічної інформації” електронною поштою надійшли </w:t>
      </w:r>
      <w:r>
        <w:rPr>
          <w:b/>
          <w:bCs/>
          <w:color w:val="1C1C1C"/>
          <w:sz w:val="28"/>
          <w:szCs w:val="28"/>
          <w:lang w:val="uk-UA"/>
        </w:rPr>
        <w:t xml:space="preserve">9 </w:t>
      </w:r>
      <w:r>
        <w:rPr>
          <w:color w:val="1C1C1C"/>
          <w:sz w:val="28"/>
          <w:szCs w:val="28"/>
          <w:lang w:val="uk-UA"/>
        </w:rPr>
        <w:t>запитів на отримання публічної інформації.</w:t>
      </w:r>
    </w:p>
    <w:p>
      <w:pPr>
        <w:pStyle w:val="NormalWeb"/>
        <w:spacing w:before="280" w:after="280"/>
        <w:ind w:firstLine="720"/>
        <w:jc w:val="both"/>
        <w:rPr>
          <w:color w:val="1C1C1C"/>
        </w:rPr>
      </w:pPr>
      <w:r>
        <w:rPr>
          <w:b/>
          <w:bCs/>
          <w:color w:val="1C1C1C"/>
          <w:sz w:val="28"/>
          <w:szCs w:val="28"/>
          <w:lang w:val="uk-UA"/>
        </w:rPr>
        <w:t>7</w:t>
      </w:r>
      <w:r>
        <w:rPr>
          <w:color w:val="1C1C1C"/>
          <w:sz w:val="28"/>
          <w:szCs w:val="28"/>
          <w:lang w:val="uk-UA"/>
        </w:rPr>
        <w:t xml:space="preserve"> запитів на отримання публічної інформації опрацьовано та розглянуто у встановлений п’ятиденній термін, розглянуто  </w:t>
      </w:r>
      <w:r>
        <w:rPr>
          <w:b/>
          <w:bCs/>
          <w:color w:val="1C1C1C"/>
          <w:sz w:val="28"/>
          <w:szCs w:val="28"/>
          <w:lang w:val="uk-UA"/>
        </w:rPr>
        <w:t>3</w:t>
      </w:r>
      <w:r>
        <w:rPr>
          <w:color w:val="1C1C1C"/>
          <w:sz w:val="28"/>
          <w:szCs w:val="28"/>
          <w:lang w:val="uk-UA"/>
        </w:rPr>
        <w:t xml:space="preserve"> запити, які були у залишку за листопад 2024 року. Три запити, які надійшли 30 та 31 грудня 2024 — у залишку.</w:t>
      </w:r>
    </w:p>
    <w:p>
      <w:pPr>
        <w:pStyle w:val="NormalWeb"/>
        <w:spacing w:before="280" w:after="280"/>
        <w:ind w:firstLine="720"/>
        <w:jc w:val="both"/>
        <w:rPr>
          <w:color w:val="1C1C1C"/>
        </w:rPr>
      </w:pPr>
      <w:r>
        <w:rPr>
          <w:color w:val="1C1C1C"/>
          <w:sz w:val="28"/>
          <w:szCs w:val="28"/>
          <w:lang w:val="uk-UA"/>
        </w:rPr>
        <w:t>Питання, порушені у запитах про доступ до публічної інформації:</w:t>
      </w:r>
    </w:p>
    <w:p>
      <w:pPr>
        <w:pStyle w:val="NormalWeb"/>
        <w:spacing w:before="280" w:after="280"/>
        <w:ind w:firstLine="720"/>
        <w:jc w:val="both"/>
        <w:rPr>
          <w:color w:val="1C1C1C"/>
        </w:rPr>
      </w:pPr>
      <w:r>
        <w:rPr>
          <w:color w:val="1C1C1C"/>
          <w:sz w:val="28"/>
          <w:szCs w:val="28"/>
          <w:lang w:val="uk-UA"/>
        </w:rPr>
        <w:t>щодо забезпечення укриттями;</w:t>
      </w:r>
    </w:p>
    <w:p>
      <w:pPr>
        <w:pStyle w:val="NormalWeb"/>
        <w:spacing w:before="280" w:after="280"/>
        <w:ind w:firstLine="720"/>
        <w:jc w:val="both"/>
        <w:rPr>
          <w:color w:val="1C1C1C"/>
        </w:rPr>
      </w:pPr>
      <w:r>
        <w:rPr>
          <w:color w:val="1C1C1C"/>
          <w:sz w:val="28"/>
          <w:szCs w:val="28"/>
          <w:lang w:val="uk-UA"/>
        </w:rPr>
        <w:t>щодо переліку суддів та помічників суддів апеляційного суду;</w:t>
      </w:r>
    </w:p>
    <w:p>
      <w:pPr>
        <w:pStyle w:val="NormalWeb"/>
        <w:spacing w:before="280" w:after="280"/>
        <w:ind w:firstLine="720"/>
        <w:jc w:val="both"/>
        <w:rPr>
          <w:color w:val="1C1C1C"/>
        </w:rPr>
      </w:pPr>
      <w:r>
        <w:rPr>
          <w:color w:val="1C1C1C"/>
          <w:sz w:val="28"/>
          <w:szCs w:val="28"/>
          <w:lang w:val="uk-UA"/>
        </w:rPr>
        <w:t>щодо оголошення добору на посади державної служби категорії «Б» та «В»;</w:t>
      </w:r>
    </w:p>
    <w:p>
      <w:pPr>
        <w:pStyle w:val="NormalWeb"/>
        <w:spacing w:before="280" w:after="280"/>
        <w:ind w:firstLine="720"/>
        <w:jc w:val="both"/>
        <w:rPr>
          <w:color w:val="1C1C1C"/>
        </w:rPr>
      </w:pPr>
      <w:r>
        <w:rPr>
          <w:color w:val="1C1C1C"/>
          <w:sz w:val="28"/>
          <w:szCs w:val="28"/>
          <w:lang w:val="uk-UA"/>
        </w:rPr>
        <w:t>щодо заробітної плати суддів за період з 01.01.2024 по 23.12.2024;</w:t>
      </w:r>
    </w:p>
    <w:p>
      <w:pPr>
        <w:pStyle w:val="NormalWeb"/>
        <w:spacing w:before="280" w:after="280"/>
        <w:ind w:firstLine="720"/>
        <w:jc w:val="both"/>
        <w:rPr/>
      </w:pPr>
      <w:r>
        <w:rPr>
          <w:color w:val="1C1C1C"/>
          <w:sz w:val="28"/>
          <w:szCs w:val="28"/>
          <w:lang w:val="uk-UA"/>
        </w:rPr>
        <w:t>щодо посадових окладів суддів апеляційного суду та ін.</w:t>
      </w:r>
    </w:p>
    <w:p>
      <w:pPr>
        <w:pStyle w:val="NormalWeb"/>
        <w:spacing w:before="280" w:after="280"/>
        <w:ind w:hanging="0"/>
        <w:jc w:val="both"/>
        <w:rPr/>
      </w:pPr>
      <w:r>
        <w:rPr>
          <w:rStyle w:val="Style13"/>
          <w:b w:val="false"/>
          <w:bCs w:val="false"/>
          <w:i w:val="false"/>
          <w:iCs w:val="false"/>
          <w:color w:val="EF413D"/>
          <w:spacing w:val="0"/>
          <w:sz w:val="28"/>
          <w:szCs w:val="28"/>
          <w:lang w:val="uk-UA" w:eastAsia="ru-RU" w:bidi="ar-SA"/>
        </w:rPr>
        <w:tab/>
      </w:r>
      <w:r>
        <w:rPr>
          <w:rStyle w:val="Style13"/>
          <w:b w:val="false"/>
          <w:bCs w:val="false"/>
          <w:i w:val="false"/>
          <w:iCs w:val="false"/>
          <w:color w:val="1C1C1C"/>
          <w:spacing w:val="0"/>
          <w:sz w:val="28"/>
          <w:szCs w:val="28"/>
          <w:lang w:val="uk-UA" w:eastAsia="ru-RU" w:bidi="ar-SA"/>
        </w:rPr>
        <w:t>Крім того, в</w:t>
      </w:r>
      <w:r>
        <w:rPr>
          <w:color w:val="1C1C1C"/>
          <w:sz w:val="28"/>
          <w:szCs w:val="28"/>
          <w:lang w:val="uk-UA"/>
        </w:rPr>
        <w:t>ідділом документообігу та організаційного забезпечення (канцелярія суду)  задоволено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b/>
          <w:bCs/>
          <w:color w:val="1C1C1C"/>
          <w:sz w:val="28"/>
          <w:szCs w:val="28"/>
          <w:lang w:val="uk-UA"/>
        </w:rPr>
        <w:t>236</w:t>
      </w:r>
      <w:r>
        <w:rPr>
          <w:color w:val="FF4000"/>
          <w:sz w:val="28"/>
          <w:szCs w:val="28"/>
          <w:lang w:val="uk-UA"/>
        </w:rPr>
        <w:t xml:space="preserve"> </w:t>
      </w:r>
      <w:r>
        <w:rPr>
          <w:color w:val="1C1C1C"/>
          <w:sz w:val="28"/>
          <w:szCs w:val="28"/>
          <w:lang w:val="uk-UA"/>
        </w:rPr>
        <w:t xml:space="preserve">усних запитів на інформацію в телефонному режимі. </w:t>
      </w:r>
    </w:p>
    <w:p>
      <w:pPr>
        <w:pStyle w:val="NormalWeb"/>
        <w:spacing w:before="280" w:after="280"/>
        <w:ind w:hanging="0"/>
        <w:jc w:val="both"/>
        <w:rPr/>
      </w:pPr>
      <w:r>
        <w:rPr>
          <w:color w:val="1C1C1C"/>
          <w:sz w:val="28"/>
          <w:szCs w:val="28"/>
          <w:lang w:val="uk-UA"/>
        </w:rPr>
        <w:tab/>
        <w:t xml:space="preserve"> </w:t>
      </w:r>
    </w:p>
    <w:p>
      <w:pPr>
        <w:pStyle w:val="NormalWeb"/>
        <w:spacing w:before="280" w:after="280"/>
        <w:ind w:hanging="0"/>
        <w:jc w:val="both"/>
        <w:rPr>
          <w:color w:val="1C1C1C"/>
          <w:sz w:val="28"/>
          <w:szCs w:val="28"/>
          <w:lang w:val="uk-UA"/>
        </w:rPr>
      </w:pPr>
      <w:r>
        <w:rPr>
          <w:color w:val="1C1C1C"/>
          <w:sz w:val="28"/>
          <w:szCs w:val="28"/>
          <w:lang w:val="uk-UA"/>
        </w:rPr>
      </w:r>
    </w:p>
    <w:p>
      <w:pPr>
        <w:pStyle w:val="NormalWeb"/>
        <w:spacing w:before="280" w:after="280"/>
        <w:ind w:firstLine="720"/>
        <w:jc w:val="both"/>
        <w:rPr>
          <w:color w:val="EF413D"/>
          <w:sz w:val="28"/>
          <w:szCs w:val="28"/>
          <w:lang w:val="uk-UA"/>
        </w:rPr>
      </w:pPr>
      <w:r>
        <w:rPr>
          <w:color w:val="EF413D"/>
          <w:sz w:val="28"/>
          <w:szCs w:val="28"/>
          <w:lang w:val="uk-UA"/>
        </w:rPr>
      </w:r>
    </w:p>
    <w:p>
      <w:pPr>
        <w:pStyle w:val="NormalWeb"/>
        <w:spacing w:before="280" w:after="280"/>
        <w:ind w:firstLine="720"/>
        <w:jc w:val="both"/>
        <w:rPr>
          <w:color w:val="EF413D"/>
          <w:sz w:val="28"/>
          <w:szCs w:val="28"/>
          <w:lang w:val="uk-UA"/>
        </w:rPr>
      </w:pPr>
      <w:r>
        <w:rPr>
          <w:color w:val="EF413D"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rStyle w:val="Style13"/>
          <w:color w:val="EF413D"/>
        </w:rPr>
      </w:pPr>
      <w:r>
        <w:rPr>
          <w:color w:val="EF413D"/>
        </w:rPr>
      </w:r>
    </w:p>
    <w:p>
      <w:pPr>
        <w:pStyle w:val="Normal"/>
        <w:ind w:firstLine="708"/>
        <w:jc w:val="both"/>
        <w:rPr>
          <w:color w:val="EF413D"/>
          <w:sz w:val="28"/>
          <w:szCs w:val="28"/>
          <w:lang w:val="uk-UA"/>
        </w:rPr>
      </w:pPr>
      <w:r>
        <w:rPr>
          <w:color w:val="EF413D"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color w:val="EF413D"/>
          <w:sz w:val="28"/>
          <w:szCs w:val="28"/>
          <w:lang w:val="uk-UA"/>
        </w:rPr>
      </w:pPr>
      <w:r>
        <w:rPr>
          <w:color w:val="EF413D"/>
          <w:sz w:val="28"/>
          <w:szCs w:val="28"/>
          <w:lang w:val="uk-UA"/>
        </w:rPr>
      </w:r>
    </w:p>
    <w:p>
      <w:pPr>
        <w:pStyle w:val="Normal"/>
        <w:ind w:hanging="0"/>
        <w:jc w:val="both"/>
        <w:rPr>
          <w:color w:val="EF413D"/>
          <w:sz w:val="28"/>
          <w:szCs w:val="28"/>
          <w:lang w:val="uk-UA"/>
        </w:rPr>
      </w:pPr>
      <w:r>
        <w:rPr>
          <w:color w:val="EF413D"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color w:val="EF413D"/>
          <w:sz w:val="28"/>
          <w:szCs w:val="28"/>
          <w:lang w:val="uk-UA"/>
        </w:rPr>
      </w:pPr>
      <w:r>
        <w:rPr>
          <w:color w:val="EF413D"/>
          <w:sz w:val="28"/>
          <w:szCs w:val="28"/>
          <w:lang w:val="uk-UA"/>
        </w:rPr>
      </w:r>
    </w:p>
    <w:p>
      <w:pPr>
        <w:pStyle w:val="Normal"/>
        <w:widowControl/>
        <w:bidi w:val="0"/>
        <w:ind w:left="0" w:right="0" w:hanging="0"/>
        <w:jc w:val="both"/>
        <w:rPr>
          <w:color w:val="EF413D"/>
        </w:rPr>
      </w:pPr>
      <w:r>
        <w:rPr>
          <w:color w:val="EF413D"/>
          <w:sz w:val="28"/>
          <w:szCs w:val="28"/>
          <w:lang w:val="uk-UA"/>
        </w:rPr>
        <w:t xml:space="preserve"> </w:t>
      </w:r>
    </w:p>
    <w:p>
      <w:pPr>
        <w:pStyle w:val="NormalWeb"/>
        <w:spacing w:before="280" w:after="280"/>
        <w:ind w:firstLine="720"/>
        <w:jc w:val="both"/>
        <w:rPr>
          <w:color w:val="EF413D"/>
          <w:sz w:val="27"/>
          <w:szCs w:val="27"/>
          <w:lang w:val="uk-UA"/>
        </w:rPr>
      </w:pPr>
      <w:r>
        <w:rPr>
          <w:color w:val="EF413D"/>
          <w:sz w:val="27"/>
          <w:szCs w:val="27"/>
          <w:lang w:val="uk-UA"/>
        </w:rPr>
      </w:r>
    </w:p>
    <w:p>
      <w:pPr>
        <w:pStyle w:val="NormalWeb"/>
        <w:spacing w:before="280" w:after="280"/>
        <w:ind w:hanging="0"/>
        <w:jc w:val="both"/>
        <w:rPr/>
      </w:pPr>
      <w:r>
        <w:rPr/>
      </w:r>
    </w:p>
    <w:sectPr>
      <w:type w:val="nextPage"/>
      <w:pgSz w:w="11906" w:h="16838"/>
      <w:pgMar w:left="1701" w:right="746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 Black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864f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3">
    <w:name w:val="Heading 3"/>
    <w:basedOn w:val="Normal"/>
    <w:uiPriority w:val="99"/>
    <w:qFormat/>
    <w:rsid w:val="00dd7be7"/>
    <w:pPr>
      <w:spacing w:beforeAutospacing="1" w:afterAutospacing="1"/>
      <w:outlineLvl w:val="2"/>
    </w:pPr>
    <w:rPr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uiPriority w:val="99"/>
    <w:semiHidden/>
    <w:qFormat/>
    <w:locked/>
    <w:rsid w:val="002c709c"/>
    <w:rPr>
      <w:rFonts w:ascii="Cambria" w:hAnsi="Cambria" w:cs="Times New Roman"/>
      <w:b/>
      <w:bCs/>
      <w:sz w:val="26"/>
      <w:szCs w:val="26"/>
    </w:rPr>
  </w:style>
  <w:style w:type="character" w:styleId="Strong">
    <w:name w:val="Strong"/>
    <w:basedOn w:val="DefaultParagraphFont"/>
    <w:uiPriority w:val="99"/>
    <w:qFormat/>
    <w:rsid w:val="00dd7be7"/>
    <w:rPr>
      <w:rFonts w:cs="Times New Roman"/>
      <w:b/>
      <w:bCs/>
    </w:rPr>
  </w:style>
  <w:style w:type="character" w:styleId="InternetLink">
    <w:name w:val="Hyperlink"/>
    <w:basedOn w:val="DefaultParagraphFont"/>
    <w:uiPriority w:val="99"/>
    <w:qFormat/>
    <w:rsid w:val="007c6730"/>
    <w:rPr>
      <w:rFonts w:ascii="Tahoma" w:hAnsi="Tahoma" w:cs="Tahoma"/>
      <w:color w:val="330000"/>
      <w:sz w:val="17"/>
      <w:szCs w:val="17"/>
      <w:u w:val="single"/>
    </w:rPr>
  </w:style>
  <w:style w:type="character" w:styleId="Style13">
    <w:name w:val="Выделение"/>
    <w:basedOn w:val="DefaultParagraphFont"/>
    <w:qFormat/>
    <w:rPr>
      <w:i/>
      <w:i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qFormat/>
    <w:rsid w:val="00dd7be7"/>
    <w:pPr>
      <w:spacing w:beforeAutospacing="1" w:afterAutospacing="1"/>
    </w:pPr>
    <w:rPr/>
  </w:style>
  <w:style w:type="numbering" w:styleId="Style20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3852</TotalTime>
  <Application>LibreOffice/7.0.4.2$Windows_X86_64 LibreOffice_project/dcf040e67528d9187c66b2379df5ea4407429775</Application>
  <AppVersion>15.0000</AppVersion>
  <Pages>2</Pages>
  <Words>149</Words>
  <Characters>931</Characters>
  <CharactersWithSpaces>1083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2017-09-07T12:36:00Z</dcterms:created>
  <dc:creator>Андрей</dc:creator>
  <dc:description/>
  <dc:language>uk-UA</dc:language>
  <cp:lastModifiedBy/>
  <cp:lastPrinted>2025-01-22T16:10:56Z</cp:lastPrinted>
  <dcterms:modified xsi:type="dcterms:W3CDTF">2025-01-22T16:17:48Z</dcterms:modified>
  <cp:revision>180</cp:revision>
  <dc:subject/>
  <dc:title>Інформація про виконання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