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FA07" w14:textId="77777777" w:rsidR="005E65EC" w:rsidRPr="00E1278C" w:rsidRDefault="005E65EC" w:rsidP="005E65EC">
      <w:pPr>
        <w:pStyle w:val="rvps7"/>
        <w:spacing w:before="0" w:beforeAutospacing="0" w:after="0" w:afterAutospacing="0"/>
        <w:jc w:val="center"/>
        <w:rPr>
          <w:bCs/>
        </w:rPr>
      </w:pPr>
    </w:p>
    <w:p w14:paraId="50FA9564" w14:textId="77777777" w:rsidR="005E65EC" w:rsidRPr="009E1D53" w:rsidRDefault="005E65EC" w:rsidP="002033F2">
      <w:pPr>
        <w:jc w:val="center"/>
        <w:rPr>
          <w:b/>
        </w:rPr>
      </w:pPr>
      <w:r w:rsidRPr="009E1D53">
        <w:rPr>
          <w:b/>
        </w:rPr>
        <w:t>УМОВИ</w:t>
      </w:r>
    </w:p>
    <w:p w14:paraId="3841F5AB" w14:textId="3AED83F4" w:rsidR="005E65EC" w:rsidRPr="009E1D53" w:rsidRDefault="005E65EC" w:rsidP="002033F2">
      <w:pPr>
        <w:jc w:val="center"/>
        <w:rPr>
          <w:b/>
        </w:rPr>
      </w:pPr>
      <w:r w:rsidRPr="006C174D">
        <w:rPr>
          <w:b/>
        </w:rPr>
        <w:t>проведення</w:t>
      </w:r>
      <w:r w:rsidRPr="009E1D53">
        <w:rPr>
          <w:b/>
        </w:rPr>
        <w:t xml:space="preserve"> </w:t>
      </w:r>
      <w:r>
        <w:rPr>
          <w:b/>
        </w:rPr>
        <w:t>добору</w:t>
      </w:r>
      <w:r w:rsidRPr="009E1D53">
        <w:rPr>
          <w:b/>
        </w:rPr>
        <w:t xml:space="preserve"> </w:t>
      </w:r>
    </w:p>
    <w:p w14:paraId="5A02BF29" w14:textId="77777777" w:rsidR="00E332B1" w:rsidRDefault="005E65EC" w:rsidP="002033F2">
      <w:pPr>
        <w:spacing w:line="276" w:lineRule="auto"/>
        <w:jc w:val="center"/>
        <w:rPr>
          <w:rStyle w:val="rvts0"/>
          <w:b/>
        </w:rPr>
      </w:pPr>
      <w:r w:rsidRPr="009E1D53">
        <w:rPr>
          <w:rStyle w:val="rvts0"/>
          <w:b/>
        </w:rPr>
        <w:t xml:space="preserve">на зайняття </w:t>
      </w:r>
      <w:r w:rsidR="000A1A5D">
        <w:rPr>
          <w:rStyle w:val="rvts0"/>
          <w:b/>
        </w:rPr>
        <w:t xml:space="preserve">вакантної </w:t>
      </w:r>
      <w:r w:rsidRPr="009E1D53">
        <w:rPr>
          <w:rStyle w:val="rvts0"/>
          <w:b/>
        </w:rPr>
        <w:t>посади державної служби категорії “</w:t>
      </w:r>
      <w:r w:rsidR="00A25BCC">
        <w:rPr>
          <w:rStyle w:val="rvts0"/>
          <w:b/>
        </w:rPr>
        <w:t>В</w:t>
      </w:r>
      <w:r w:rsidRPr="009E1D53">
        <w:rPr>
          <w:rStyle w:val="rvts0"/>
          <w:b/>
        </w:rPr>
        <w:t>” –</w:t>
      </w:r>
    </w:p>
    <w:p w14:paraId="557A80E1" w14:textId="66DE61E1" w:rsidR="005E65EC" w:rsidRPr="009E1D53" w:rsidRDefault="00295647" w:rsidP="002033F2">
      <w:pPr>
        <w:spacing w:line="276" w:lineRule="auto"/>
        <w:jc w:val="center"/>
        <w:rPr>
          <w:rStyle w:val="rvts0"/>
          <w:b/>
        </w:rPr>
      </w:pPr>
      <w:r>
        <w:rPr>
          <w:rStyle w:val="rvts0"/>
          <w:b/>
        </w:rPr>
        <w:t>головного спеціаліста відділу інформаційно- аналітичної роботи</w:t>
      </w:r>
    </w:p>
    <w:p w14:paraId="57AF16D2" w14:textId="5D0173B8" w:rsidR="005E65EC" w:rsidRPr="009E1D53" w:rsidRDefault="005E65EC" w:rsidP="002033F2">
      <w:pPr>
        <w:spacing w:line="276" w:lineRule="auto"/>
        <w:jc w:val="center"/>
        <w:rPr>
          <w:b/>
        </w:rPr>
      </w:pPr>
      <w:r w:rsidRPr="009E1D53">
        <w:rPr>
          <w:rStyle w:val="rvts0"/>
          <w:b/>
        </w:rPr>
        <w:t>Волинського апеляційного суд</w:t>
      </w:r>
      <w:r w:rsidR="00B035C1">
        <w:rPr>
          <w:rStyle w:val="rvts0"/>
          <w:b/>
        </w:rPr>
        <w:t>у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"/>
        <w:gridCol w:w="2915"/>
        <w:gridCol w:w="6380"/>
      </w:tblGrid>
      <w:tr w:rsidR="005E65EC" w:rsidRPr="009E1D53" w14:paraId="16F0926D" w14:textId="77777777" w:rsidTr="004377EC">
        <w:tc>
          <w:tcPr>
            <w:tcW w:w="5000" w:type="pct"/>
            <w:gridSpan w:val="3"/>
            <w:vAlign w:val="center"/>
          </w:tcPr>
          <w:p w14:paraId="730B6362" w14:textId="77777777" w:rsidR="005E65EC" w:rsidRPr="003E61B6" w:rsidRDefault="005E65EC" w:rsidP="004377EC">
            <w:pPr>
              <w:pStyle w:val="a5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3E61B6">
              <w:rPr>
                <w:rFonts w:ascii="Times New Roman" w:hAnsi="Times New Roman"/>
                <w:sz w:val="22"/>
                <w:szCs w:val="22"/>
              </w:rPr>
              <w:t xml:space="preserve">Загальні умови </w:t>
            </w:r>
          </w:p>
        </w:tc>
      </w:tr>
      <w:tr w:rsidR="005E65EC" w:rsidRPr="006C174D" w14:paraId="3A00A416" w14:textId="77777777" w:rsidTr="004377EC">
        <w:tc>
          <w:tcPr>
            <w:tcW w:w="1745" w:type="pct"/>
            <w:gridSpan w:val="2"/>
          </w:tcPr>
          <w:p w14:paraId="262E21C3" w14:textId="77777777" w:rsidR="005E65EC" w:rsidRPr="006C174D" w:rsidRDefault="005E65EC" w:rsidP="004377EC">
            <w:pPr>
              <w:rPr>
                <w:b/>
                <w:sz w:val="22"/>
                <w:szCs w:val="22"/>
              </w:rPr>
            </w:pPr>
            <w:r w:rsidRPr="006C174D">
              <w:rPr>
                <w:b/>
                <w:sz w:val="22"/>
                <w:szCs w:val="22"/>
              </w:rPr>
              <w:t xml:space="preserve">Посадові обов’язки </w:t>
            </w:r>
          </w:p>
        </w:tc>
        <w:tc>
          <w:tcPr>
            <w:tcW w:w="3255" w:type="pct"/>
          </w:tcPr>
          <w:p w14:paraId="33668850" w14:textId="77777777" w:rsidR="00764474" w:rsidRPr="0002737A" w:rsidRDefault="0002737A" w:rsidP="0002737A">
            <w:pPr>
              <w:pStyle w:val="a9"/>
              <w:spacing w:before="120" w:after="120" w:line="240" w:lineRule="auto"/>
              <w:jc w:val="both"/>
              <w:textAlignment w:val="auto"/>
              <w:rPr>
                <w:rFonts w:eastAsia="Calibri"/>
                <w:color w:val="auto"/>
                <w:lang w:val="uk-UA" w:eastAsia="en-US"/>
              </w:rPr>
            </w:pPr>
            <w:r w:rsidRPr="0002737A">
              <w:rPr>
                <w:rFonts w:eastAsia="Calibri"/>
                <w:b/>
                <w:color w:val="auto"/>
                <w:spacing w:val="3"/>
                <w:lang w:val="uk-UA" w:eastAsia="en-US"/>
              </w:rPr>
              <w:t>Вжиття заходів</w:t>
            </w:r>
            <w:r w:rsidRPr="0002737A">
              <w:rPr>
                <w:rFonts w:eastAsia="Calibri"/>
                <w:bCs/>
                <w:color w:val="auto"/>
                <w:spacing w:val="3"/>
                <w:lang w:val="uk-UA" w:eastAsia="en-US"/>
              </w:rPr>
              <w:t xml:space="preserve"> щодо впровадження в роботі суду комп’ютерних технологій, встановлення </w:t>
            </w:r>
            <w:r w:rsidRPr="0002737A">
              <w:rPr>
                <w:rFonts w:eastAsia="Calibri"/>
                <w:color w:val="auto"/>
                <w:lang w:val="uk-UA" w:eastAsia="en-US"/>
              </w:rPr>
              <w:t xml:space="preserve">комп'ютерного обладнання, комплексів технічної фіксації судового процесу; забезпечення роботи  автоматизованої системи електронного документообігу суду, комп’ютерних програм автоматизованої системи, у </w:t>
            </w:r>
            <w:proofErr w:type="spellStart"/>
            <w:r w:rsidRPr="0002737A">
              <w:rPr>
                <w:rFonts w:eastAsia="Calibri"/>
                <w:color w:val="auto"/>
                <w:lang w:val="uk-UA" w:eastAsia="en-US"/>
              </w:rPr>
              <w:t>т.ч</w:t>
            </w:r>
            <w:proofErr w:type="spellEnd"/>
            <w:r w:rsidRPr="0002737A">
              <w:rPr>
                <w:rFonts w:eastAsia="Calibri"/>
                <w:color w:val="auto"/>
                <w:lang w:val="uk-UA" w:eastAsia="en-US"/>
              </w:rPr>
              <w:t>. статистичної звітності; створення та адміністрування локальної комп'ютерної мережі, підключення до корпоративної мережі по виділеному захищеному каналу та встановлення в апеляційному суді спеціального комп'ютерного обладнання та іншої офісної техніки; здійснення відповідного моніторингу щодо впровадження електронного кваліфікованого підпису; технічний супровід запису відео та фонограм судових засідань, коректності надсилання судових рішень до ЄДРСР та інших електронних документів в системі «Електронний суд».</w:t>
            </w:r>
          </w:p>
          <w:p w14:paraId="4BA3CD34" w14:textId="77777777" w:rsidR="0002737A" w:rsidRPr="0002737A" w:rsidRDefault="0002737A" w:rsidP="0002737A">
            <w:pPr>
              <w:pStyle w:val="a9"/>
              <w:spacing w:before="120" w:after="120" w:line="240" w:lineRule="auto"/>
              <w:jc w:val="both"/>
              <w:textAlignment w:val="auto"/>
              <w:rPr>
                <w:rFonts w:eastAsia="Calibri"/>
                <w:color w:val="auto"/>
                <w:lang w:val="uk-UA" w:eastAsia="en-US"/>
              </w:rPr>
            </w:pPr>
            <w:r w:rsidRPr="0002737A">
              <w:rPr>
                <w:rFonts w:eastAsia="Calibri"/>
                <w:b/>
                <w:bCs/>
                <w:color w:val="auto"/>
                <w:lang w:val="uk-UA" w:eastAsia="en-US"/>
              </w:rPr>
              <w:t>Здійснення заходів</w:t>
            </w:r>
            <w:r w:rsidRPr="0002737A">
              <w:rPr>
                <w:rFonts w:eastAsia="Calibri"/>
                <w:color w:val="auto"/>
                <w:lang w:val="uk-UA" w:eastAsia="en-US"/>
              </w:rPr>
              <w:t xml:space="preserve"> </w:t>
            </w:r>
            <w:r w:rsidRPr="0002737A">
              <w:rPr>
                <w:rFonts w:eastAsia="Calibri"/>
                <w:color w:val="auto"/>
                <w:shd w:val="clear" w:color="auto" w:fill="FFFFFF"/>
                <w:lang w:val="uk-UA" w:eastAsia="en-US"/>
              </w:rPr>
              <w:t xml:space="preserve">із забезпечення </w:t>
            </w:r>
            <w:proofErr w:type="spellStart"/>
            <w:r w:rsidRPr="0002737A">
              <w:rPr>
                <w:rFonts w:eastAsia="Calibri"/>
                <w:color w:val="auto"/>
                <w:shd w:val="clear" w:color="auto" w:fill="FFFFFF"/>
                <w:lang w:val="uk-UA" w:eastAsia="en-US"/>
              </w:rPr>
              <w:t>кібербезпеки</w:t>
            </w:r>
            <w:proofErr w:type="spellEnd"/>
            <w:r w:rsidRPr="0002737A">
              <w:rPr>
                <w:rFonts w:eastAsia="Calibri"/>
                <w:color w:val="auto"/>
                <w:shd w:val="clear" w:color="auto" w:fill="FFFFFF"/>
                <w:lang w:val="uk-UA" w:eastAsia="en-US"/>
              </w:rPr>
              <w:t xml:space="preserve">, </w:t>
            </w:r>
            <w:proofErr w:type="spellStart"/>
            <w:r w:rsidRPr="0002737A">
              <w:rPr>
                <w:rFonts w:eastAsia="Calibri"/>
                <w:color w:val="auto"/>
                <w:shd w:val="clear" w:color="auto" w:fill="FFFFFF"/>
                <w:lang w:val="uk-UA" w:eastAsia="en-US"/>
              </w:rPr>
              <w:t>кіберзахисту</w:t>
            </w:r>
            <w:proofErr w:type="spellEnd"/>
            <w:r w:rsidRPr="0002737A">
              <w:rPr>
                <w:rFonts w:eastAsia="Calibri"/>
                <w:color w:val="auto"/>
                <w:shd w:val="clear" w:color="auto" w:fill="FFFFFF"/>
                <w:lang w:val="uk-UA" w:eastAsia="en-US"/>
              </w:rPr>
              <w:t xml:space="preserve">, </w:t>
            </w:r>
            <w:r w:rsidRPr="0002737A">
              <w:rPr>
                <w:rFonts w:eastAsia="Calibri"/>
                <w:color w:val="auto"/>
                <w:lang w:val="uk-UA" w:eastAsia="en-US"/>
              </w:rPr>
              <w:t xml:space="preserve">підтримки цілісності та питань </w:t>
            </w:r>
            <w:r w:rsidRPr="0002737A">
              <w:rPr>
                <w:rFonts w:eastAsia="Calibri"/>
                <w:color w:val="auto"/>
                <w:shd w:val="clear" w:color="auto" w:fill="FFFFFF"/>
                <w:lang w:val="uk-UA" w:eastAsia="en-US"/>
              </w:rPr>
              <w:t>безпеки інформаційних технологій</w:t>
            </w:r>
            <w:r w:rsidRPr="0002737A">
              <w:rPr>
                <w:rFonts w:eastAsia="Calibri"/>
                <w:color w:val="auto"/>
                <w:lang w:val="uk-UA" w:eastAsia="en-US"/>
              </w:rPr>
              <w:t xml:space="preserve"> а також захисту наявної в суді інформації на електронних носіях.</w:t>
            </w:r>
          </w:p>
          <w:p w14:paraId="3FEF19F7" w14:textId="77777777" w:rsidR="0002737A" w:rsidRPr="0002737A" w:rsidRDefault="0002737A" w:rsidP="0002737A">
            <w:pPr>
              <w:pStyle w:val="a9"/>
              <w:spacing w:before="120" w:after="120" w:line="240" w:lineRule="auto"/>
              <w:jc w:val="both"/>
              <w:textAlignment w:val="auto"/>
              <w:rPr>
                <w:lang w:val="uk-UA"/>
              </w:rPr>
            </w:pPr>
            <w:r w:rsidRPr="0002737A">
              <w:rPr>
                <w:b/>
                <w:bCs/>
                <w:lang w:val="uk-UA"/>
              </w:rPr>
              <w:t>Здійснення адміністрування</w:t>
            </w:r>
            <w:r w:rsidRPr="0002737A">
              <w:rPr>
                <w:lang w:val="uk-UA"/>
              </w:rPr>
              <w:t xml:space="preserve"> та обслуговування автоматизованих робочих місць суддів і працівників апарату суду, комп’ютерної мережі та баз даних суду.</w:t>
            </w:r>
          </w:p>
          <w:p w14:paraId="0F05EABF" w14:textId="77777777" w:rsidR="0002737A" w:rsidRPr="0002737A" w:rsidRDefault="0002737A" w:rsidP="0002737A">
            <w:pPr>
              <w:pStyle w:val="a9"/>
              <w:spacing w:before="120" w:after="120" w:line="240" w:lineRule="auto"/>
              <w:jc w:val="both"/>
              <w:textAlignment w:val="auto"/>
              <w:rPr>
                <w:lang w:val="uk-UA"/>
              </w:rPr>
            </w:pPr>
            <w:r w:rsidRPr="0002737A">
              <w:rPr>
                <w:b/>
                <w:bCs/>
                <w:lang w:val="uk-UA"/>
              </w:rPr>
              <w:t>Здійснення контролю</w:t>
            </w:r>
            <w:r w:rsidRPr="0002737A">
              <w:rPr>
                <w:lang w:val="uk-UA"/>
              </w:rPr>
              <w:t xml:space="preserve"> за працездатністю комп’ютерної та оргтехніки суду, яка знаходиться на балансі суду.</w:t>
            </w:r>
          </w:p>
          <w:p w14:paraId="0B553134" w14:textId="77777777" w:rsidR="0002737A" w:rsidRPr="0002737A" w:rsidRDefault="0002737A" w:rsidP="0002737A">
            <w:pPr>
              <w:pStyle w:val="a9"/>
              <w:spacing w:before="120" w:after="120" w:line="240" w:lineRule="auto"/>
              <w:jc w:val="both"/>
              <w:textAlignment w:val="auto"/>
              <w:rPr>
                <w:lang w:val="uk-UA"/>
              </w:rPr>
            </w:pPr>
            <w:r w:rsidRPr="0002737A">
              <w:rPr>
                <w:b/>
                <w:bCs/>
                <w:lang w:val="uk-UA"/>
              </w:rPr>
              <w:t>Організація проведення робіт</w:t>
            </w:r>
            <w:r w:rsidRPr="0002737A">
              <w:rPr>
                <w:lang w:val="uk-UA"/>
              </w:rPr>
              <w:t xml:space="preserve"> щодо інсталяції ліцензійного програмного забезпечення, </w:t>
            </w:r>
            <w:r w:rsidRPr="0002737A">
              <w:rPr>
                <w:rFonts w:eastAsia="Calibri"/>
                <w:spacing w:val="-4"/>
                <w:lang w:val="uk-UA"/>
              </w:rPr>
              <w:t>оновлень безпеки операційної системи</w:t>
            </w:r>
            <w:r w:rsidRPr="0002737A">
              <w:rPr>
                <w:lang w:val="uk-UA"/>
              </w:rPr>
              <w:t xml:space="preserve"> та дотримання вимог законодавства з питань правової охорони комп′ютерних програм.</w:t>
            </w:r>
          </w:p>
          <w:p w14:paraId="5B1AA643" w14:textId="77777777" w:rsidR="0002737A" w:rsidRPr="0002737A" w:rsidRDefault="0002737A" w:rsidP="0002737A">
            <w:pPr>
              <w:pStyle w:val="a9"/>
              <w:spacing w:before="120" w:after="120" w:line="240" w:lineRule="auto"/>
              <w:jc w:val="both"/>
              <w:textAlignment w:val="auto"/>
              <w:rPr>
                <w:lang w:val="uk-UA"/>
              </w:rPr>
            </w:pPr>
            <w:r w:rsidRPr="0002737A">
              <w:rPr>
                <w:b/>
                <w:bCs/>
                <w:lang w:val="uk-UA"/>
              </w:rPr>
              <w:t>Забезпечення</w:t>
            </w:r>
            <w:r w:rsidRPr="0002737A">
              <w:rPr>
                <w:lang w:val="uk-UA"/>
              </w:rPr>
              <w:t xml:space="preserve"> добору, введення в експлуатацію, встановлення та обслуговування засобів комп’ютерної техніки, периферійного обладнання та оргтехніки, що знаходиться на балансі суду, її облік та списання.</w:t>
            </w:r>
          </w:p>
          <w:p w14:paraId="41D7EDE2" w14:textId="77777777" w:rsidR="0002737A" w:rsidRPr="0002737A" w:rsidRDefault="0002737A" w:rsidP="0002737A">
            <w:pPr>
              <w:pStyle w:val="a9"/>
              <w:spacing w:before="120" w:after="120" w:line="240" w:lineRule="auto"/>
              <w:jc w:val="both"/>
              <w:textAlignment w:val="auto"/>
              <w:rPr>
                <w:lang w:val="uk-UA"/>
              </w:rPr>
            </w:pPr>
            <w:r w:rsidRPr="0002737A">
              <w:rPr>
                <w:b/>
                <w:bCs/>
                <w:lang w:val="uk-UA"/>
              </w:rPr>
              <w:t>Забезпечення своєчасного виготовлення</w:t>
            </w:r>
            <w:r w:rsidRPr="0002737A">
              <w:rPr>
                <w:lang w:val="uk-UA"/>
              </w:rPr>
              <w:t>, зміни та скасування кваліфікованих електронних підписів суддів та працівників апарату суду.</w:t>
            </w:r>
          </w:p>
          <w:p w14:paraId="2B21B7FD" w14:textId="77777777" w:rsidR="0002737A" w:rsidRPr="0002737A" w:rsidRDefault="0002737A" w:rsidP="0002737A">
            <w:pPr>
              <w:pStyle w:val="a9"/>
              <w:spacing w:before="120" w:after="120" w:line="240" w:lineRule="auto"/>
              <w:jc w:val="both"/>
              <w:textAlignment w:val="auto"/>
              <w:rPr>
                <w:lang w:val="uk-UA"/>
              </w:rPr>
            </w:pPr>
            <w:r w:rsidRPr="0002737A">
              <w:rPr>
                <w:b/>
                <w:bCs/>
                <w:lang w:val="uk-UA"/>
              </w:rPr>
              <w:t>Адміністрування та забезпечення систематичного оновлення</w:t>
            </w:r>
            <w:r w:rsidRPr="0002737A">
              <w:rPr>
                <w:lang w:val="uk-UA"/>
              </w:rPr>
              <w:t xml:space="preserve"> інформації на офіційному веб-сайті апеляційного суду у складі веб-порталу «Судова влада України», інших веб-ресурсах суду.</w:t>
            </w:r>
          </w:p>
          <w:p w14:paraId="2AB47B2B" w14:textId="77777777" w:rsidR="0002737A" w:rsidRPr="0002737A" w:rsidRDefault="0002737A" w:rsidP="0002737A">
            <w:pPr>
              <w:pStyle w:val="a9"/>
              <w:spacing w:before="120" w:after="120" w:line="240" w:lineRule="auto"/>
              <w:jc w:val="both"/>
              <w:textAlignment w:val="auto"/>
              <w:rPr>
                <w:lang w:val="uk-UA"/>
              </w:rPr>
            </w:pPr>
            <w:r w:rsidRPr="0002737A">
              <w:rPr>
                <w:b/>
                <w:bCs/>
                <w:lang w:val="uk-UA"/>
              </w:rPr>
              <w:t>Забезпечення своєчасного оновлення</w:t>
            </w:r>
            <w:r w:rsidRPr="0002737A">
              <w:rPr>
                <w:lang w:val="uk-UA"/>
              </w:rPr>
              <w:t xml:space="preserve"> всіх баз даних суду, </w:t>
            </w:r>
            <w:r w:rsidRPr="0002737A">
              <w:rPr>
                <w:rFonts w:eastAsia="Calibri"/>
                <w:lang w:val="uk-UA"/>
              </w:rPr>
              <w:t>створення резервних копії усіх критично важливих баз даних,</w:t>
            </w:r>
            <w:r w:rsidRPr="0002737A">
              <w:rPr>
                <w:lang w:val="uk-UA"/>
              </w:rPr>
              <w:t xml:space="preserve"> забезпечення доступу працівників суду до них у </w:t>
            </w:r>
            <w:r w:rsidRPr="0002737A">
              <w:rPr>
                <w:lang w:val="uk-UA"/>
              </w:rPr>
              <w:lastRenderedPageBreak/>
              <w:t>межах визначених компетенцій та прав користувачів.</w:t>
            </w:r>
          </w:p>
          <w:p w14:paraId="24DF02E0" w14:textId="77777777" w:rsidR="0002737A" w:rsidRPr="0002737A" w:rsidRDefault="0002737A" w:rsidP="0002737A">
            <w:pPr>
              <w:pStyle w:val="a9"/>
              <w:spacing w:before="120" w:after="120" w:line="240" w:lineRule="auto"/>
              <w:jc w:val="both"/>
              <w:textAlignment w:val="auto"/>
              <w:rPr>
                <w:lang w:val="uk-UA"/>
              </w:rPr>
            </w:pPr>
            <w:r w:rsidRPr="0002737A">
              <w:rPr>
                <w:b/>
                <w:bCs/>
                <w:lang w:val="uk-UA"/>
              </w:rPr>
              <w:t>Надання практичної та методичної допомоги</w:t>
            </w:r>
            <w:r w:rsidRPr="0002737A">
              <w:rPr>
                <w:lang w:val="uk-UA"/>
              </w:rPr>
              <w:t xml:space="preserve"> суддям і працівникам апарату суду в межах компетенції відділу. </w:t>
            </w:r>
          </w:p>
          <w:p w14:paraId="33D2D34B" w14:textId="1A7E090B" w:rsidR="0002737A" w:rsidRPr="0002737A" w:rsidRDefault="0002737A" w:rsidP="0002737A">
            <w:pPr>
              <w:pStyle w:val="a9"/>
              <w:spacing w:before="120" w:after="120" w:line="240" w:lineRule="auto"/>
              <w:jc w:val="both"/>
              <w:textAlignment w:val="auto"/>
              <w:rPr>
                <w:lang w:val="uk-UA"/>
              </w:rPr>
            </w:pPr>
            <w:r w:rsidRPr="0002737A">
              <w:rPr>
                <w:lang w:val="uk-UA"/>
              </w:rPr>
              <w:t>Виконання посадових обов’язків головного спеціаліста відділу (1) на період його відсутності; виконання інших обов’язків керівників відділу у межах компетенції.</w:t>
            </w:r>
          </w:p>
        </w:tc>
      </w:tr>
      <w:tr w:rsidR="00FD4382" w:rsidRPr="006C174D" w14:paraId="5E507949" w14:textId="77777777" w:rsidTr="004377EC">
        <w:tc>
          <w:tcPr>
            <w:tcW w:w="1745" w:type="pct"/>
            <w:gridSpan w:val="2"/>
          </w:tcPr>
          <w:p w14:paraId="39F3BBE2" w14:textId="31D9A425" w:rsidR="00FD4382" w:rsidRPr="006C174D" w:rsidRDefault="00FD4382" w:rsidP="004377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Зовнішня службова комунікація</w:t>
            </w:r>
          </w:p>
        </w:tc>
        <w:tc>
          <w:tcPr>
            <w:tcW w:w="3255" w:type="pct"/>
          </w:tcPr>
          <w:p w14:paraId="75C39FDF" w14:textId="77777777" w:rsidR="007E704C" w:rsidRPr="007E704C" w:rsidRDefault="007E704C" w:rsidP="007E704C">
            <w:pPr>
              <w:pStyle w:val="a6"/>
              <w:spacing w:before="0" w:beforeAutospacing="0" w:after="0" w:afterAutospacing="0"/>
            </w:pPr>
            <w:r w:rsidRPr="007E704C">
              <w:t xml:space="preserve">Державне підприємство «Інформаційні судові системи», </w:t>
            </w:r>
          </w:p>
          <w:p w14:paraId="567B96AE" w14:textId="6CD921C6" w:rsidR="00FD4382" w:rsidRPr="007E704C" w:rsidRDefault="007E704C" w:rsidP="007E704C">
            <w:pPr>
              <w:pStyle w:val="a9"/>
              <w:spacing w:line="240" w:lineRule="auto"/>
              <w:textAlignment w:val="auto"/>
              <w:rPr>
                <w:lang w:val="uk-UA"/>
              </w:rPr>
            </w:pPr>
            <w:r w:rsidRPr="007E704C">
              <w:rPr>
                <w:lang w:val="uk-UA"/>
              </w:rPr>
              <w:t>органи державної влади, підприємства, установи, організації у межах службової компетенції.</w:t>
            </w:r>
          </w:p>
        </w:tc>
      </w:tr>
      <w:tr w:rsidR="005E65EC" w:rsidRPr="009E1D53" w14:paraId="29266B9E" w14:textId="77777777" w:rsidTr="004377EC">
        <w:tc>
          <w:tcPr>
            <w:tcW w:w="1745" w:type="pct"/>
            <w:gridSpan w:val="2"/>
          </w:tcPr>
          <w:p w14:paraId="45A3B08A" w14:textId="77777777" w:rsidR="005E65EC" w:rsidRPr="006C174D" w:rsidRDefault="005E65EC" w:rsidP="004377EC">
            <w:pPr>
              <w:rPr>
                <w:b/>
                <w:sz w:val="22"/>
                <w:szCs w:val="22"/>
              </w:rPr>
            </w:pPr>
            <w:r w:rsidRPr="006C174D">
              <w:rPr>
                <w:b/>
                <w:sz w:val="22"/>
                <w:szCs w:val="22"/>
              </w:rPr>
              <w:t xml:space="preserve">Умови оплати праці </w:t>
            </w:r>
          </w:p>
        </w:tc>
        <w:tc>
          <w:tcPr>
            <w:tcW w:w="3255" w:type="pct"/>
          </w:tcPr>
          <w:p w14:paraId="33B88217" w14:textId="15DFE677" w:rsidR="005E65EC" w:rsidRPr="007E704C" w:rsidRDefault="005E65EC" w:rsidP="004377EC">
            <w:pPr>
              <w:pStyle w:val="a4"/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E704C">
              <w:rPr>
                <w:rFonts w:ascii="Times New Roman" w:hAnsi="Times New Roman"/>
                <w:sz w:val="24"/>
                <w:szCs w:val="24"/>
              </w:rPr>
              <w:t>Посадовий оклад –</w:t>
            </w:r>
            <w:r w:rsidR="00C5032B" w:rsidRPr="007E704C">
              <w:rPr>
                <w:rFonts w:ascii="Times New Roman" w:hAnsi="Times New Roman"/>
                <w:sz w:val="24"/>
                <w:szCs w:val="24"/>
              </w:rPr>
              <w:t xml:space="preserve">23464 </w:t>
            </w:r>
            <w:r w:rsidRPr="007E704C">
              <w:rPr>
                <w:rFonts w:ascii="Times New Roman" w:hAnsi="Times New Roman"/>
                <w:sz w:val="24"/>
                <w:szCs w:val="24"/>
              </w:rPr>
              <w:t>грн.,</w:t>
            </w:r>
          </w:p>
          <w:p w14:paraId="48636BAB" w14:textId="01E200AF" w:rsidR="005E65EC" w:rsidRPr="007E704C" w:rsidRDefault="005E65EC" w:rsidP="004377EC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04C">
              <w:rPr>
                <w:rFonts w:ascii="Times New Roman" w:hAnsi="Times New Roman"/>
                <w:sz w:val="24"/>
                <w:szCs w:val="24"/>
              </w:rPr>
              <w:t>Надбавки, доплати та премії – відповідно до статей 50, 52 Закону України «Про державну службу» від 10.12.2015 № 889-VIII (зі змінами та доповненнями)</w:t>
            </w:r>
            <w:r w:rsidR="003E439E" w:rsidRPr="007E70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E65EC" w:rsidRPr="009E1D53" w14:paraId="29692AE5" w14:textId="77777777" w:rsidTr="004377EC">
        <w:tc>
          <w:tcPr>
            <w:tcW w:w="1745" w:type="pct"/>
            <w:gridSpan w:val="2"/>
          </w:tcPr>
          <w:p w14:paraId="41FB66D6" w14:textId="77777777" w:rsidR="005E65EC" w:rsidRPr="006C174D" w:rsidRDefault="005E65EC" w:rsidP="004377EC">
            <w:pPr>
              <w:rPr>
                <w:b/>
                <w:sz w:val="22"/>
                <w:szCs w:val="22"/>
              </w:rPr>
            </w:pPr>
            <w:r w:rsidRPr="006C174D">
              <w:rPr>
                <w:b/>
                <w:sz w:val="22"/>
                <w:szCs w:val="22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255" w:type="pct"/>
          </w:tcPr>
          <w:p w14:paraId="64A502CC" w14:textId="5DA31B4C" w:rsidR="005E65EC" w:rsidRPr="007E704C" w:rsidRDefault="00AC2071" w:rsidP="004377EC">
            <w:pPr>
              <w:pStyle w:val="rvps14"/>
              <w:spacing w:before="0" w:after="0"/>
              <w:jc w:val="both"/>
            </w:pPr>
            <w:r w:rsidRPr="007E704C">
              <w:t xml:space="preserve">Тимчасово на період </w:t>
            </w:r>
            <w:r w:rsidR="000A1A5D" w:rsidRPr="007E704C">
              <w:t>дії</w:t>
            </w:r>
            <w:r w:rsidR="00E16CDC" w:rsidRPr="007E704C">
              <w:t xml:space="preserve"> воєнного стану до призначення на цю посаду переможця конкурсу або до спливу </w:t>
            </w:r>
            <w:proofErr w:type="spellStart"/>
            <w:r w:rsidR="00E16CDC" w:rsidRPr="007E704C">
              <w:t>дванадцятимісячного</w:t>
            </w:r>
            <w:proofErr w:type="spellEnd"/>
            <w:r w:rsidR="00E16CDC" w:rsidRPr="007E704C">
              <w:t xml:space="preserve"> строку припинення чи скасування воєнного стану</w:t>
            </w:r>
            <w:r w:rsidR="009D54F4" w:rsidRPr="007E704C">
              <w:t>.</w:t>
            </w:r>
          </w:p>
        </w:tc>
      </w:tr>
      <w:tr w:rsidR="005E65EC" w:rsidRPr="009E1D53" w14:paraId="1E7FBEA6" w14:textId="77777777" w:rsidTr="004377EC">
        <w:tc>
          <w:tcPr>
            <w:tcW w:w="1745" w:type="pct"/>
            <w:gridSpan w:val="2"/>
          </w:tcPr>
          <w:p w14:paraId="429F646A" w14:textId="77777777" w:rsidR="005E65EC" w:rsidRPr="006C174D" w:rsidRDefault="005E65EC" w:rsidP="004377EC">
            <w:pPr>
              <w:rPr>
                <w:b/>
                <w:sz w:val="22"/>
                <w:szCs w:val="22"/>
              </w:rPr>
            </w:pPr>
            <w:r w:rsidRPr="006C174D">
              <w:rPr>
                <w:b/>
                <w:sz w:val="22"/>
                <w:szCs w:val="22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3255" w:type="pct"/>
          </w:tcPr>
          <w:p w14:paraId="380E9AE3" w14:textId="77777777" w:rsidR="00E16CDC" w:rsidRPr="006457BE" w:rsidRDefault="00E16CDC" w:rsidP="00E16CDC">
            <w:pPr>
              <w:numPr>
                <w:ilvl w:val="0"/>
                <w:numId w:val="1"/>
              </w:numPr>
              <w:tabs>
                <w:tab w:val="left" w:pos="451"/>
              </w:tabs>
              <w:spacing w:line="256" w:lineRule="auto"/>
              <w:contextualSpacing/>
              <w:jc w:val="both"/>
            </w:pPr>
            <w:r w:rsidRPr="006457BE">
              <w:t>резюме, в якому зазначається:</w:t>
            </w:r>
          </w:p>
          <w:p w14:paraId="2358B734" w14:textId="34CEEFF5" w:rsidR="00E16CDC" w:rsidRPr="006457BE" w:rsidRDefault="00E16CDC" w:rsidP="0002737A">
            <w:pPr>
              <w:tabs>
                <w:tab w:val="left" w:pos="360"/>
              </w:tabs>
              <w:spacing w:line="256" w:lineRule="auto"/>
              <w:ind w:left="360" w:hanging="355"/>
              <w:contextualSpacing/>
              <w:jc w:val="both"/>
            </w:pPr>
            <w:r w:rsidRPr="006457BE">
              <w:t>- прізвище, ім’я, по батькові кандидата;</w:t>
            </w:r>
          </w:p>
          <w:p w14:paraId="1EFB096A" w14:textId="172D555B" w:rsidR="00590659" w:rsidRPr="006457BE" w:rsidRDefault="00590659" w:rsidP="0002737A">
            <w:pPr>
              <w:tabs>
                <w:tab w:val="left" w:pos="360"/>
              </w:tabs>
              <w:ind w:firstLine="5"/>
              <w:jc w:val="both"/>
              <w:rPr>
                <w:lang w:eastAsia="uk-UA"/>
              </w:rPr>
            </w:pPr>
            <w:r w:rsidRPr="006457BE">
              <w:rPr>
                <w:lang w:eastAsia="uk-UA"/>
              </w:rPr>
              <w:t>- адреса фактичного місця проживання;</w:t>
            </w:r>
          </w:p>
          <w:p w14:paraId="61DD90C8" w14:textId="50858092" w:rsidR="00590659" w:rsidRPr="006457BE" w:rsidRDefault="00590659" w:rsidP="0002737A">
            <w:pPr>
              <w:tabs>
                <w:tab w:val="left" w:pos="75"/>
              </w:tabs>
              <w:ind w:left="147" w:hanging="72"/>
              <w:jc w:val="both"/>
              <w:rPr>
                <w:lang w:eastAsia="uk-UA"/>
              </w:rPr>
            </w:pPr>
            <w:r w:rsidRPr="006457BE">
              <w:rPr>
                <w:lang w:eastAsia="uk-UA"/>
              </w:rPr>
              <w:t>- засоби телекомунікаційного зв’язку: електронна адреса та діючий контактний номер телефону;</w:t>
            </w:r>
          </w:p>
          <w:p w14:paraId="1D791D56" w14:textId="77777777" w:rsidR="00E16CDC" w:rsidRPr="006457BE" w:rsidRDefault="00E16CDC" w:rsidP="0002737A">
            <w:pPr>
              <w:tabs>
                <w:tab w:val="left" w:pos="147"/>
              </w:tabs>
              <w:ind w:left="147" w:hanging="142"/>
              <w:jc w:val="both"/>
            </w:pPr>
            <w:r w:rsidRPr="006457BE">
              <w:rPr>
                <w:sz w:val="22"/>
                <w:szCs w:val="22"/>
              </w:rPr>
              <w:t xml:space="preserve">- </w:t>
            </w:r>
            <w:r w:rsidRPr="006457BE">
              <w:t>реквізити документа, що посвідчує особу та підтверджує громадянство України;</w:t>
            </w:r>
          </w:p>
          <w:p w14:paraId="69FE91C0" w14:textId="68D58AE0" w:rsidR="0002737A" w:rsidRPr="0002737A" w:rsidRDefault="00E16CDC" w:rsidP="0002737A">
            <w:pPr>
              <w:pStyle w:val="a4"/>
              <w:numPr>
                <w:ilvl w:val="0"/>
                <w:numId w:val="5"/>
              </w:numPr>
              <w:tabs>
                <w:tab w:val="left" w:pos="147"/>
              </w:tabs>
              <w:spacing w:before="0"/>
              <w:ind w:left="5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737A">
              <w:rPr>
                <w:rFonts w:ascii="Times New Roman" w:hAnsi="Times New Roman"/>
                <w:sz w:val="24"/>
                <w:szCs w:val="24"/>
              </w:rPr>
              <w:t xml:space="preserve">реквізити документа, що підтверджує наявність ступеня вищої освіти не нижче </w:t>
            </w:r>
            <w:r w:rsidR="002E7297" w:rsidRPr="0002737A">
              <w:rPr>
                <w:rFonts w:ascii="Times New Roman" w:hAnsi="Times New Roman"/>
                <w:sz w:val="24"/>
                <w:szCs w:val="24"/>
              </w:rPr>
              <w:t xml:space="preserve">бакалавра </w:t>
            </w:r>
            <w:r w:rsidR="00C5032B" w:rsidRPr="0002737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у галузі знань </w:t>
            </w:r>
            <w:r w:rsidR="0002737A" w:rsidRPr="0002737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шифру </w:t>
            </w:r>
            <w:r w:rsidR="0002737A"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 галузі знань шифру </w:t>
            </w:r>
            <w:r w:rsidR="0002737A"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“F</w:t>
            </w:r>
            <w:r w:rsidR="0002737A"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Інформаційні технології</w:t>
            </w:r>
            <w:r w:rsidR="0002737A"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”</w:t>
            </w:r>
            <w:r w:rsidR="0002737A"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 кодом та найменуванням спеціальності:</w:t>
            </w:r>
          </w:p>
          <w:p w14:paraId="662A62C4" w14:textId="77777777" w:rsidR="0002737A" w:rsidRPr="0002737A" w:rsidRDefault="0002737A" w:rsidP="0002737A">
            <w:pPr>
              <w:pStyle w:val="a4"/>
              <w:numPr>
                <w:ilvl w:val="0"/>
                <w:numId w:val="5"/>
              </w:numPr>
              <w:spacing w:before="0"/>
              <w:ind w:left="572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“F5</w:t>
            </w: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737A">
              <w:rPr>
                <w:rFonts w:ascii="Times New Roman" w:eastAsia="Times New Roman" w:hAnsi="Times New Roman"/>
                <w:sz w:val="24"/>
                <w:szCs w:val="24"/>
              </w:rPr>
              <w:t>Кібербезпека</w:t>
            </w:r>
            <w:proofErr w:type="spellEnd"/>
            <w:r w:rsidRPr="0002737A">
              <w:rPr>
                <w:rFonts w:ascii="Times New Roman" w:eastAsia="Times New Roman" w:hAnsi="Times New Roman"/>
                <w:sz w:val="24"/>
                <w:szCs w:val="24"/>
              </w:rPr>
              <w:t xml:space="preserve"> та захист інформації</w:t>
            </w: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”</w:t>
            </w: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31BE840" w14:textId="77777777" w:rsidR="0002737A" w:rsidRPr="0002737A" w:rsidRDefault="0002737A" w:rsidP="0002737A">
            <w:pPr>
              <w:pStyle w:val="a4"/>
              <w:numPr>
                <w:ilvl w:val="0"/>
                <w:numId w:val="5"/>
              </w:numPr>
              <w:spacing w:before="0"/>
              <w:ind w:left="572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“F</w:t>
            </w: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 Інформаційні системи і технології</w:t>
            </w: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”</w:t>
            </w: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0A99A11" w14:textId="77777777" w:rsidR="0002737A" w:rsidRPr="0002737A" w:rsidRDefault="0002737A" w:rsidP="0002737A">
            <w:pPr>
              <w:pStyle w:val="a4"/>
              <w:numPr>
                <w:ilvl w:val="0"/>
                <w:numId w:val="5"/>
              </w:numPr>
              <w:spacing w:before="0"/>
              <w:ind w:left="572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“F</w:t>
            </w: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 </w:t>
            </w:r>
            <w:r w:rsidRPr="0002737A">
              <w:rPr>
                <w:rFonts w:ascii="Times New Roman" w:eastAsia="Times New Roman" w:hAnsi="Times New Roman"/>
                <w:sz w:val="24"/>
                <w:szCs w:val="24"/>
              </w:rPr>
              <w:t>Комп’ютерні науки</w:t>
            </w: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”</w:t>
            </w: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65886E92" w14:textId="77777777" w:rsidR="0002737A" w:rsidRPr="0002737A" w:rsidRDefault="0002737A" w:rsidP="0002737A">
            <w:pPr>
              <w:pStyle w:val="a4"/>
              <w:numPr>
                <w:ilvl w:val="0"/>
                <w:numId w:val="5"/>
              </w:numPr>
              <w:spacing w:before="0"/>
              <w:ind w:left="572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126 Інформаційні системи та технології</w:t>
            </w: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”</w:t>
            </w: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A671EBE" w14:textId="3E06B334" w:rsidR="00E16CDC" w:rsidRPr="006457BE" w:rsidRDefault="00C5032B" w:rsidP="0002737A">
            <w:pPr>
              <w:tabs>
                <w:tab w:val="left" w:pos="572"/>
              </w:tabs>
              <w:spacing w:line="256" w:lineRule="auto"/>
              <w:ind w:left="147"/>
              <w:contextualSpacing/>
              <w:jc w:val="both"/>
            </w:pPr>
            <w:r w:rsidRPr="006457BE">
              <w:t>-</w:t>
            </w:r>
            <w:r w:rsidR="002E7297" w:rsidRPr="006457BE">
              <w:t xml:space="preserve"> вільне володіння державною мовою</w:t>
            </w:r>
            <w:r w:rsidR="003116C0" w:rsidRPr="006457BE">
              <w:t>;</w:t>
            </w:r>
          </w:p>
          <w:p w14:paraId="369AD21A" w14:textId="5EA2A248" w:rsidR="003116C0" w:rsidRPr="006457BE" w:rsidRDefault="003116C0" w:rsidP="0002737A">
            <w:pPr>
              <w:tabs>
                <w:tab w:val="left" w:pos="572"/>
              </w:tabs>
              <w:spacing w:line="256" w:lineRule="auto"/>
              <w:ind w:left="147"/>
              <w:contextualSpacing/>
              <w:jc w:val="both"/>
            </w:pPr>
            <w:r w:rsidRPr="006457BE">
              <w:t>-військово-облікові документи (за наявності);</w:t>
            </w:r>
          </w:p>
          <w:p w14:paraId="2F857740" w14:textId="7011DE77" w:rsidR="003E61B6" w:rsidRPr="006457BE" w:rsidRDefault="00E16CDC" w:rsidP="0002737A">
            <w:pPr>
              <w:pStyle w:val="a7"/>
              <w:tabs>
                <w:tab w:val="left" w:pos="572"/>
              </w:tabs>
              <w:spacing w:after="0" w:line="256" w:lineRule="auto"/>
              <w:ind w:lef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7B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61B6" w:rsidRPr="006457BE">
              <w:rPr>
                <w:rFonts w:ascii="Times New Roman" w:hAnsi="Times New Roman"/>
                <w:sz w:val="24"/>
                <w:szCs w:val="24"/>
              </w:rPr>
              <w:t>додаткову інформацію, зокрема стосовно професійних компетентностей</w:t>
            </w:r>
            <w:r w:rsidR="00B04197" w:rsidRPr="006457BE">
              <w:rPr>
                <w:rFonts w:ascii="Times New Roman" w:hAnsi="Times New Roman"/>
                <w:sz w:val="24"/>
                <w:szCs w:val="24"/>
              </w:rPr>
              <w:t xml:space="preserve"> та</w:t>
            </w:r>
            <w:r w:rsidR="003E61B6" w:rsidRPr="006457BE">
              <w:rPr>
                <w:rFonts w:ascii="Times New Roman" w:hAnsi="Times New Roman"/>
                <w:sz w:val="24"/>
                <w:szCs w:val="24"/>
              </w:rPr>
              <w:t xml:space="preserve"> репутації (характеристики, рекомендації, наукові публікації тощо).</w:t>
            </w:r>
          </w:p>
          <w:p w14:paraId="32E84805" w14:textId="77777777" w:rsidR="00657B07" w:rsidRPr="006457BE" w:rsidRDefault="00657B07" w:rsidP="00657B07">
            <w:pPr>
              <w:spacing w:before="120" w:after="120"/>
              <w:jc w:val="both"/>
            </w:pPr>
            <w:r w:rsidRPr="006457BE">
              <w:t>2) копія документа, що підтверджує громадянство України;</w:t>
            </w:r>
          </w:p>
          <w:p w14:paraId="141FA962" w14:textId="6406B7E8" w:rsidR="00657B07" w:rsidRPr="0002737A" w:rsidRDefault="00657B07" w:rsidP="00F960DA">
            <w:pPr>
              <w:jc w:val="both"/>
              <w:rPr>
                <w:lang w:eastAsia="uk-UA"/>
              </w:rPr>
            </w:pPr>
            <w:r w:rsidRPr="006457BE">
              <w:t>3) копія документа</w:t>
            </w:r>
            <w:r w:rsidRPr="007E704C">
              <w:rPr>
                <w:color w:val="C00000"/>
              </w:rPr>
              <w:t xml:space="preserve">, </w:t>
            </w:r>
            <w:r w:rsidRPr="0002737A">
              <w:t>що підтверджує наявність ступеня вищої освіти</w:t>
            </w:r>
            <w:r w:rsidR="0002737A" w:rsidRPr="0002737A">
              <w:t>.</w:t>
            </w:r>
          </w:p>
          <w:p w14:paraId="6FFB808E" w14:textId="1C02F3ED" w:rsidR="005E65EC" w:rsidRPr="006457BE" w:rsidRDefault="003E61B6" w:rsidP="003D40F2">
            <w:pPr>
              <w:pStyle w:val="a4"/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57BE">
              <w:rPr>
                <w:rFonts w:ascii="Times New Roman" w:hAnsi="Times New Roman"/>
                <w:sz w:val="24"/>
                <w:szCs w:val="24"/>
              </w:rPr>
              <w:t xml:space="preserve">Інформацію для участі в доборі необхідно надіслати в електронному вигляді на електронну адресу: </w:t>
            </w:r>
            <w:hyperlink r:id="rId5" w:history="1">
              <w:r w:rsidRPr="006457BE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kadry@vla.court.gov.ua</w:t>
              </w:r>
            </w:hyperlink>
            <w:r w:rsidRPr="0064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04C">
              <w:rPr>
                <w:rFonts w:ascii="Times New Roman" w:hAnsi="Times New Roman"/>
                <w:sz w:val="24"/>
                <w:szCs w:val="24"/>
              </w:rPr>
              <w:t xml:space="preserve"> або подати особисто (вул. Червоного Хреста, 10, кабінет 307, </w:t>
            </w:r>
            <w:proofErr w:type="spellStart"/>
            <w:r w:rsidR="007E704C">
              <w:rPr>
                <w:rFonts w:ascii="Times New Roman" w:hAnsi="Times New Roman"/>
                <w:sz w:val="24"/>
                <w:szCs w:val="24"/>
              </w:rPr>
              <w:t>м.Луцьк</w:t>
            </w:r>
            <w:proofErr w:type="spellEnd"/>
            <w:r w:rsidR="007E704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95647" w:rsidRPr="006457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 16:45 год. </w:t>
            </w:r>
            <w:r w:rsidR="007E704C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  <w:r w:rsidR="00295647" w:rsidRPr="006457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березня 2026</w:t>
            </w:r>
            <w:r w:rsidR="00295647" w:rsidRPr="006457BE">
              <w:rPr>
                <w:rFonts w:ascii="Times New Roman" w:hAnsi="Times New Roman"/>
                <w:sz w:val="24"/>
                <w:szCs w:val="24"/>
              </w:rPr>
              <w:t xml:space="preserve"> року включно</w:t>
            </w:r>
          </w:p>
        </w:tc>
      </w:tr>
      <w:tr w:rsidR="005E65EC" w:rsidRPr="009E1D53" w14:paraId="75C6D164" w14:textId="77777777" w:rsidTr="004377EC">
        <w:tc>
          <w:tcPr>
            <w:tcW w:w="1745" w:type="pct"/>
            <w:gridSpan w:val="2"/>
          </w:tcPr>
          <w:p w14:paraId="5D165B09" w14:textId="46A8429F" w:rsidR="005E65EC" w:rsidRPr="006C174D" w:rsidRDefault="005E65EC" w:rsidP="004377EC">
            <w:pPr>
              <w:rPr>
                <w:b/>
                <w:sz w:val="22"/>
                <w:szCs w:val="22"/>
              </w:rPr>
            </w:pPr>
            <w:r w:rsidRPr="006C174D">
              <w:rPr>
                <w:b/>
                <w:sz w:val="22"/>
                <w:szCs w:val="22"/>
                <w:shd w:val="clear" w:color="auto" w:fill="FFFFFF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3255" w:type="pct"/>
          </w:tcPr>
          <w:p w14:paraId="2C4F3591" w14:textId="22D42573" w:rsidR="005E65EC" w:rsidRPr="003D40F2" w:rsidRDefault="00B04197" w:rsidP="002E7297">
            <w:pPr>
              <w:pStyle w:val="a6"/>
              <w:shd w:val="clear" w:color="auto" w:fill="FFFFFF"/>
              <w:spacing w:before="120" w:beforeAutospacing="0" w:after="120" w:afterAutospacing="0"/>
              <w:jc w:val="both"/>
            </w:pPr>
            <w:r w:rsidRPr="003D40F2">
              <w:t>С</w:t>
            </w:r>
            <w:r w:rsidR="003E61B6" w:rsidRPr="003D40F2">
              <w:t>півбесід</w:t>
            </w:r>
            <w:r w:rsidRPr="003D40F2">
              <w:t>а</w:t>
            </w:r>
            <w:r w:rsidR="003E61B6" w:rsidRPr="003D40F2">
              <w:t xml:space="preserve"> з особами, які виявили бажання взяти участь у доборі</w:t>
            </w:r>
            <w:r w:rsidRPr="003D40F2">
              <w:t xml:space="preserve"> буде проведена у приміщенні Волинського апеляційного суду</w:t>
            </w:r>
            <w:r w:rsidR="003E61B6" w:rsidRPr="003D40F2">
              <w:t xml:space="preserve"> (</w:t>
            </w:r>
            <w:r w:rsidR="003E61B6" w:rsidRPr="003D40F2">
              <w:rPr>
                <w:i/>
                <w:iCs/>
              </w:rPr>
              <w:t>час</w:t>
            </w:r>
            <w:r w:rsidRPr="003D40F2">
              <w:rPr>
                <w:i/>
                <w:iCs/>
              </w:rPr>
              <w:t xml:space="preserve"> та</w:t>
            </w:r>
            <w:r w:rsidR="003E61B6" w:rsidRPr="003D40F2">
              <w:rPr>
                <w:i/>
                <w:iCs/>
              </w:rPr>
              <w:t xml:space="preserve"> дата  будуть повідомлені</w:t>
            </w:r>
            <w:r w:rsidRPr="003D40F2">
              <w:rPr>
                <w:i/>
                <w:iCs/>
              </w:rPr>
              <w:t xml:space="preserve"> кандидатам </w:t>
            </w:r>
            <w:r w:rsidR="003E61B6" w:rsidRPr="003D40F2">
              <w:rPr>
                <w:i/>
                <w:iCs/>
              </w:rPr>
              <w:t xml:space="preserve"> додатково</w:t>
            </w:r>
            <w:r w:rsidRPr="003D40F2">
              <w:rPr>
                <w:i/>
                <w:iCs/>
              </w:rPr>
              <w:t xml:space="preserve"> шляхом надсилання листа на електронну адресу</w:t>
            </w:r>
            <w:r w:rsidR="003E61B6" w:rsidRPr="003D40F2">
              <w:t>).</w:t>
            </w:r>
          </w:p>
        </w:tc>
      </w:tr>
      <w:tr w:rsidR="005E65EC" w:rsidRPr="009E1D53" w14:paraId="6C7B90E1" w14:textId="77777777" w:rsidTr="004377EC">
        <w:tc>
          <w:tcPr>
            <w:tcW w:w="1745" w:type="pct"/>
            <w:gridSpan w:val="2"/>
          </w:tcPr>
          <w:p w14:paraId="675BE1BC" w14:textId="77777777" w:rsidR="005E65EC" w:rsidRPr="006C174D" w:rsidRDefault="005E65EC" w:rsidP="004377EC">
            <w:pPr>
              <w:ind w:right="-108"/>
              <w:rPr>
                <w:b/>
                <w:sz w:val="22"/>
                <w:szCs w:val="22"/>
              </w:rPr>
            </w:pPr>
            <w:r w:rsidRPr="006C174D">
              <w:rPr>
                <w:b/>
                <w:sz w:val="22"/>
                <w:szCs w:val="22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255" w:type="pct"/>
          </w:tcPr>
          <w:p w14:paraId="5FDC00DB" w14:textId="53F6CB3B" w:rsidR="003E61B6" w:rsidRPr="003D40F2" w:rsidRDefault="003E61B6" w:rsidP="003E61B6">
            <w:pPr>
              <w:shd w:val="clear" w:color="auto" w:fill="FFFFFF"/>
              <w:spacing w:after="150"/>
              <w:jc w:val="both"/>
              <w:rPr>
                <w:lang w:eastAsia="uk-UA"/>
              </w:rPr>
            </w:pPr>
            <w:r w:rsidRPr="003D40F2">
              <w:rPr>
                <w:lang w:eastAsia="uk-UA"/>
              </w:rPr>
              <w:t>Додаткову інформацію з питань проведення добору можна отримати у відділі управління персоналом (</w:t>
            </w:r>
            <w:r w:rsidR="00295647">
              <w:rPr>
                <w:lang w:eastAsia="uk-UA"/>
              </w:rPr>
              <w:t>МАТВІЙЧУК</w:t>
            </w:r>
            <w:r w:rsidR="00657B07">
              <w:rPr>
                <w:lang w:eastAsia="uk-UA"/>
              </w:rPr>
              <w:t xml:space="preserve"> Інна</w:t>
            </w:r>
            <w:r w:rsidRPr="003D40F2">
              <w:rPr>
                <w:lang w:eastAsia="uk-UA"/>
              </w:rPr>
              <w:t xml:space="preserve"> – відповідальна особа)</w:t>
            </w:r>
          </w:p>
          <w:p w14:paraId="1C8CD7BD" w14:textId="7615F018" w:rsidR="003E61B6" w:rsidRPr="003D40F2" w:rsidRDefault="00B04197" w:rsidP="003E61B6">
            <w:pPr>
              <w:shd w:val="clear" w:color="auto" w:fill="FFFFFF"/>
              <w:spacing w:after="150"/>
              <w:jc w:val="both"/>
              <w:rPr>
                <w:lang w:eastAsia="uk-UA"/>
              </w:rPr>
            </w:pPr>
            <w:r w:rsidRPr="003D40F2">
              <w:rPr>
                <w:lang w:eastAsia="uk-UA"/>
              </w:rPr>
              <w:t>т</w:t>
            </w:r>
            <w:r w:rsidR="003E61B6" w:rsidRPr="003D40F2">
              <w:rPr>
                <w:lang w:eastAsia="uk-UA"/>
              </w:rPr>
              <w:t>елефон (0332) 777</w:t>
            </w:r>
            <w:r w:rsidR="00F960DA">
              <w:rPr>
                <w:lang w:eastAsia="uk-UA"/>
              </w:rPr>
              <w:t xml:space="preserve"> </w:t>
            </w:r>
            <w:r w:rsidR="003E61B6" w:rsidRPr="003D40F2">
              <w:rPr>
                <w:lang w:eastAsia="uk-UA"/>
              </w:rPr>
              <w:t>016.</w:t>
            </w:r>
          </w:p>
          <w:p w14:paraId="044880A3" w14:textId="74B7A3AB" w:rsidR="005E65EC" w:rsidRPr="003D40F2" w:rsidRDefault="003E61B6" w:rsidP="003E61B6">
            <w:pPr>
              <w:shd w:val="clear" w:color="auto" w:fill="FFFFFF"/>
              <w:spacing w:after="150"/>
              <w:jc w:val="both"/>
              <w:rPr>
                <w:lang w:eastAsia="uk-UA"/>
              </w:rPr>
            </w:pPr>
            <w:r w:rsidRPr="003D40F2">
              <w:rPr>
                <w:lang w:eastAsia="uk-UA"/>
              </w:rPr>
              <w:t xml:space="preserve">Електронна адреса: </w:t>
            </w:r>
            <w:hyperlink r:id="rId6" w:history="1">
              <w:r w:rsidRPr="003D40F2">
                <w:rPr>
                  <w:color w:val="0000FF"/>
                  <w:u w:val="single"/>
                  <w:lang w:eastAsia="uk-UA"/>
                </w:rPr>
                <w:t>kadry@vla.court.gov.ua</w:t>
              </w:r>
            </w:hyperlink>
          </w:p>
        </w:tc>
      </w:tr>
      <w:tr w:rsidR="005E65EC" w:rsidRPr="009E1D53" w14:paraId="3D8E1DFE" w14:textId="77777777" w:rsidTr="004377EC">
        <w:tc>
          <w:tcPr>
            <w:tcW w:w="5000" w:type="pct"/>
            <w:gridSpan w:val="3"/>
          </w:tcPr>
          <w:p w14:paraId="5B71F342" w14:textId="1B955DA5" w:rsidR="005E65EC" w:rsidRPr="006C174D" w:rsidRDefault="005E65EC" w:rsidP="004377EC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C174D">
              <w:rPr>
                <w:rFonts w:ascii="Times New Roman" w:hAnsi="Times New Roman"/>
                <w:b/>
                <w:sz w:val="22"/>
                <w:szCs w:val="22"/>
              </w:rPr>
              <w:t>вимоги</w:t>
            </w:r>
          </w:p>
        </w:tc>
      </w:tr>
      <w:tr w:rsidR="005E65EC" w:rsidRPr="009E1D53" w14:paraId="52F1004F" w14:textId="77777777" w:rsidTr="004377EC">
        <w:trPr>
          <w:trHeight w:val="351"/>
        </w:trPr>
        <w:tc>
          <w:tcPr>
            <w:tcW w:w="258" w:type="pct"/>
          </w:tcPr>
          <w:p w14:paraId="10216C26" w14:textId="77777777" w:rsidR="005E65EC" w:rsidRPr="006C174D" w:rsidRDefault="005E65EC" w:rsidP="004377EC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C174D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487" w:type="pct"/>
          </w:tcPr>
          <w:p w14:paraId="6D3E9D3B" w14:textId="77777777" w:rsidR="005E65EC" w:rsidRPr="0002737A" w:rsidRDefault="005E65EC" w:rsidP="004377EC">
            <w:pPr>
              <w:pStyle w:val="a4"/>
              <w:spacing w:before="0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02737A">
              <w:rPr>
                <w:rFonts w:ascii="Times New Roman" w:hAnsi="Times New Roman"/>
                <w:b/>
                <w:sz w:val="22"/>
                <w:szCs w:val="22"/>
              </w:rPr>
              <w:t xml:space="preserve">Освіта   </w:t>
            </w:r>
          </w:p>
        </w:tc>
        <w:tc>
          <w:tcPr>
            <w:tcW w:w="3255" w:type="pct"/>
          </w:tcPr>
          <w:p w14:paraId="1C5EA12E" w14:textId="373AE8B4" w:rsidR="0002737A" w:rsidRPr="0002737A" w:rsidRDefault="003A1D17" w:rsidP="0002737A">
            <w:pPr>
              <w:pStyle w:val="a4"/>
              <w:tabs>
                <w:tab w:val="left" w:pos="147"/>
              </w:tabs>
              <w:spacing w:before="0"/>
              <w:ind w:left="5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bookmarkStart w:id="0" w:name="_Hlk124256264"/>
            <w:r w:rsidRPr="0002737A">
              <w:rPr>
                <w:rFonts w:ascii="Times New Roman" w:hAnsi="Times New Roman"/>
                <w:sz w:val="24"/>
                <w:szCs w:val="24"/>
              </w:rPr>
              <w:t xml:space="preserve">Ступінь </w:t>
            </w:r>
            <w:r w:rsidR="003E61B6" w:rsidRPr="0002737A">
              <w:rPr>
                <w:rFonts w:ascii="Times New Roman" w:hAnsi="Times New Roman"/>
                <w:sz w:val="24"/>
                <w:szCs w:val="24"/>
              </w:rPr>
              <w:t>вищ</w:t>
            </w:r>
            <w:r w:rsidRPr="0002737A">
              <w:rPr>
                <w:rFonts w:ascii="Times New Roman" w:hAnsi="Times New Roman"/>
                <w:sz w:val="24"/>
                <w:szCs w:val="24"/>
              </w:rPr>
              <w:t>ої</w:t>
            </w:r>
            <w:r w:rsidR="003E61B6" w:rsidRPr="0002737A">
              <w:rPr>
                <w:rFonts w:ascii="Times New Roman" w:hAnsi="Times New Roman"/>
                <w:sz w:val="24"/>
                <w:szCs w:val="24"/>
              </w:rPr>
              <w:t xml:space="preserve"> освіти не нижче </w:t>
            </w:r>
            <w:r w:rsidR="002E7297" w:rsidRPr="0002737A">
              <w:rPr>
                <w:rFonts w:ascii="Times New Roman" w:hAnsi="Times New Roman"/>
                <w:sz w:val="24"/>
                <w:szCs w:val="24"/>
              </w:rPr>
              <w:t>бакалавра</w:t>
            </w:r>
            <w:r w:rsidR="003E61B6" w:rsidRPr="0002737A">
              <w:t xml:space="preserve"> </w:t>
            </w:r>
            <w:bookmarkEnd w:id="0"/>
            <w:r w:rsidR="0002737A" w:rsidRPr="0002737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у галузі знань шифру </w:t>
            </w:r>
            <w:r w:rsidR="0002737A"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 галузі знань шифру </w:t>
            </w:r>
            <w:r w:rsidR="0002737A"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“F</w:t>
            </w:r>
            <w:r w:rsidR="0002737A"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Інформаційні технології</w:t>
            </w:r>
            <w:r w:rsidR="0002737A"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”</w:t>
            </w:r>
            <w:r w:rsidR="0002737A"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 кодом та найменуванням спеціальності:</w:t>
            </w:r>
          </w:p>
          <w:p w14:paraId="755A108A" w14:textId="77777777" w:rsidR="0002737A" w:rsidRPr="0002737A" w:rsidRDefault="0002737A" w:rsidP="0002737A">
            <w:pPr>
              <w:pStyle w:val="a4"/>
              <w:numPr>
                <w:ilvl w:val="0"/>
                <w:numId w:val="5"/>
              </w:numPr>
              <w:spacing w:before="0"/>
              <w:ind w:left="572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“F5</w:t>
            </w: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737A">
              <w:rPr>
                <w:rFonts w:ascii="Times New Roman" w:eastAsia="Times New Roman" w:hAnsi="Times New Roman"/>
                <w:sz w:val="24"/>
                <w:szCs w:val="24"/>
              </w:rPr>
              <w:t>Кібербезпека</w:t>
            </w:r>
            <w:proofErr w:type="spellEnd"/>
            <w:r w:rsidRPr="0002737A">
              <w:rPr>
                <w:rFonts w:ascii="Times New Roman" w:eastAsia="Times New Roman" w:hAnsi="Times New Roman"/>
                <w:sz w:val="24"/>
                <w:szCs w:val="24"/>
              </w:rPr>
              <w:t xml:space="preserve"> та захист інформації</w:t>
            </w: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”</w:t>
            </w: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B396C21" w14:textId="77777777" w:rsidR="0002737A" w:rsidRPr="006C4719" w:rsidRDefault="0002737A" w:rsidP="006C4719">
            <w:pPr>
              <w:pStyle w:val="a4"/>
              <w:numPr>
                <w:ilvl w:val="0"/>
                <w:numId w:val="5"/>
              </w:numPr>
              <w:spacing w:before="0"/>
              <w:ind w:left="572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6C471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6C47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 Інформаційні системи і технології</w:t>
            </w:r>
            <w:r w:rsidRPr="006C471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”</w:t>
            </w:r>
            <w:r w:rsidRPr="006C47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4F5FA58" w14:textId="77777777" w:rsidR="0002737A" w:rsidRPr="006C4719" w:rsidRDefault="0002737A" w:rsidP="006C4719">
            <w:pPr>
              <w:pStyle w:val="a4"/>
              <w:numPr>
                <w:ilvl w:val="0"/>
                <w:numId w:val="5"/>
              </w:numPr>
              <w:spacing w:before="0"/>
              <w:ind w:left="572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47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C471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“F</w:t>
            </w:r>
            <w:r w:rsidRPr="006C47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 </w:t>
            </w:r>
            <w:r w:rsidRPr="006C4719">
              <w:rPr>
                <w:rFonts w:ascii="Times New Roman" w:eastAsia="Times New Roman" w:hAnsi="Times New Roman"/>
                <w:sz w:val="24"/>
                <w:szCs w:val="24"/>
              </w:rPr>
              <w:t>Комп’ютерні науки</w:t>
            </w:r>
            <w:r w:rsidRPr="006C471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”</w:t>
            </w:r>
            <w:r w:rsidRPr="006C47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2F432BBC" w14:textId="77777777" w:rsidR="006C4719" w:rsidRPr="006C4719" w:rsidRDefault="006C4719" w:rsidP="006C4719">
            <w:pPr>
              <w:pStyle w:val="a4"/>
              <w:numPr>
                <w:ilvl w:val="0"/>
                <w:numId w:val="5"/>
              </w:numPr>
              <w:spacing w:before="0"/>
              <w:ind w:left="572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471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6C47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123 Комп’ютерна інженерія</w:t>
            </w:r>
            <w:r w:rsidRPr="006C471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”</w:t>
            </w:r>
            <w:r w:rsidRPr="006C47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B91B8F7" w14:textId="3F154D4C" w:rsidR="0002737A" w:rsidRPr="0002737A" w:rsidRDefault="0002737A" w:rsidP="0002737A">
            <w:pPr>
              <w:pStyle w:val="a4"/>
              <w:numPr>
                <w:ilvl w:val="0"/>
                <w:numId w:val="5"/>
              </w:numPr>
              <w:spacing w:before="0"/>
              <w:ind w:left="572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73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622DFD1" w14:textId="5071C202" w:rsidR="005E65EC" w:rsidRPr="0002737A" w:rsidRDefault="005E65EC" w:rsidP="003D40F2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5E65EC" w:rsidRPr="009E1D53" w14:paraId="6E02D6F0" w14:textId="77777777" w:rsidTr="004377EC">
        <w:tc>
          <w:tcPr>
            <w:tcW w:w="258" w:type="pct"/>
          </w:tcPr>
          <w:p w14:paraId="02A5B710" w14:textId="77777777" w:rsidR="005E65EC" w:rsidRPr="006C174D" w:rsidRDefault="005E65EC" w:rsidP="004377EC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C174D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487" w:type="pct"/>
          </w:tcPr>
          <w:p w14:paraId="2A6C848E" w14:textId="77777777" w:rsidR="005E65EC" w:rsidRPr="0002737A" w:rsidRDefault="005E65EC" w:rsidP="004377EC">
            <w:pPr>
              <w:pStyle w:val="a4"/>
              <w:spacing w:before="0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02737A">
              <w:rPr>
                <w:rFonts w:ascii="Times New Roman" w:hAnsi="Times New Roman"/>
                <w:b/>
                <w:sz w:val="22"/>
                <w:szCs w:val="22"/>
              </w:rPr>
              <w:t xml:space="preserve">Досвід роботи </w:t>
            </w:r>
          </w:p>
        </w:tc>
        <w:tc>
          <w:tcPr>
            <w:tcW w:w="3255" w:type="pct"/>
          </w:tcPr>
          <w:p w14:paraId="202607B8" w14:textId="16CDD0D4" w:rsidR="007345BA" w:rsidRPr="0002737A" w:rsidRDefault="000A1A5D" w:rsidP="000A1A5D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2737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Не вимагається</w:t>
            </w:r>
          </w:p>
        </w:tc>
      </w:tr>
      <w:tr w:rsidR="005E65EC" w:rsidRPr="009E1D53" w14:paraId="75447904" w14:textId="77777777" w:rsidTr="004377EC">
        <w:tc>
          <w:tcPr>
            <w:tcW w:w="5000" w:type="pct"/>
            <w:gridSpan w:val="3"/>
          </w:tcPr>
          <w:p w14:paraId="1AA2DEA7" w14:textId="77777777" w:rsidR="005E65EC" w:rsidRPr="006C174D" w:rsidRDefault="005E65EC" w:rsidP="004377EC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C174D">
              <w:rPr>
                <w:rFonts w:ascii="Times New Roman" w:hAnsi="Times New Roman"/>
                <w:b/>
                <w:sz w:val="22"/>
                <w:szCs w:val="22"/>
              </w:rPr>
              <w:t>Вимоги до компетентності</w:t>
            </w:r>
          </w:p>
        </w:tc>
      </w:tr>
      <w:tr w:rsidR="005E65EC" w:rsidRPr="009E1D53" w14:paraId="4D1CC762" w14:textId="77777777" w:rsidTr="004377EC">
        <w:tc>
          <w:tcPr>
            <w:tcW w:w="1745" w:type="pct"/>
            <w:gridSpan w:val="2"/>
          </w:tcPr>
          <w:p w14:paraId="5EE3922D" w14:textId="77777777" w:rsidR="005E65EC" w:rsidRPr="006C174D" w:rsidRDefault="005E65EC" w:rsidP="004377EC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C174D">
              <w:rPr>
                <w:rFonts w:ascii="Times New Roman" w:hAnsi="Times New Roman"/>
                <w:b/>
                <w:sz w:val="22"/>
                <w:szCs w:val="22"/>
              </w:rPr>
              <w:t>Вимога</w:t>
            </w:r>
          </w:p>
        </w:tc>
        <w:tc>
          <w:tcPr>
            <w:tcW w:w="3255" w:type="pct"/>
          </w:tcPr>
          <w:p w14:paraId="5B6BAEC6" w14:textId="77777777" w:rsidR="005E65EC" w:rsidRPr="006C174D" w:rsidRDefault="005E65EC" w:rsidP="004377EC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C174D">
              <w:rPr>
                <w:rFonts w:ascii="Times New Roman" w:hAnsi="Times New Roman"/>
                <w:b/>
                <w:sz w:val="22"/>
                <w:szCs w:val="22"/>
              </w:rPr>
              <w:t>Компоненти вимоги</w:t>
            </w:r>
          </w:p>
        </w:tc>
      </w:tr>
      <w:tr w:rsidR="003D40F2" w:rsidRPr="003D40F2" w14:paraId="7BF0B63C" w14:textId="77777777" w:rsidTr="004377EC">
        <w:tc>
          <w:tcPr>
            <w:tcW w:w="1745" w:type="pct"/>
            <w:gridSpan w:val="2"/>
          </w:tcPr>
          <w:p w14:paraId="3BAA1F73" w14:textId="722B231F" w:rsidR="003D40F2" w:rsidRPr="003D40F2" w:rsidRDefault="003D40F2" w:rsidP="003D40F2">
            <w:pPr>
              <w:pStyle w:val="a4"/>
              <w:spacing w:before="0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D40F2">
              <w:rPr>
                <w:rFonts w:ascii="Times New Roman" w:hAnsi="Times New Roman"/>
                <w:b/>
                <w:sz w:val="22"/>
                <w:szCs w:val="22"/>
              </w:rPr>
              <w:t>Якісне виконання поставлених завдань та досягнення результатів</w:t>
            </w:r>
          </w:p>
        </w:tc>
        <w:tc>
          <w:tcPr>
            <w:tcW w:w="3255" w:type="pct"/>
          </w:tcPr>
          <w:p w14:paraId="08854690" w14:textId="1E09E10D" w:rsidR="003D40F2" w:rsidRPr="003D40F2" w:rsidRDefault="003D40F2" w:rsidP="006457BE">
            <w:pPr>
              <w:pStyle w:val="a6"/>
              <w:spacing w:before="0" w:beforeAutospacing="0" w:after="0" w:afterAutospacing="0"/>
              <w:jc w:val="both"/>
            </w:pPr>
            <w:r w:rsidRPr="003D40F2">
              <w:t>здатність до чіткого бачення результату діяльності, навички планування своєї роботи, дисципліна та відповідальність за виконання своїх задач</w:t>
            </w:r>
          </w:p>
        </w:tc>
      </w:tr>
      <w:tr w:rsidR="003D40F2" w:rsidRPr="003D40F2" w14:paraId="7B1BE2EB" w14:textId="77777777" w:rsidTr="004377EC">
        <w:tc>
          <w:tcPr>
            <w:tcW w:w="1745" w:type="pct"/>
            <w:gridSpan w:val="2"/>
          </w:tcPr>
          <w:p w14:paraId="2C6C8913" w14:textId="3AE95453" w:rsidR="003D40F2" w:rsidRPr="003D40F2" w:rsidRDefault="003D40F2" w:rsidP="003D40F2">
            <w:pPr>
              <w:pStyle w:val="a4"/>
              <w:spacing w:before="0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3D40F2">
              <w:rPr>
                <w:rFonts w:ascii="Times New Roman" w:hAnsi="Times New Roman"/>
                <w:b/>
                <w:bCs/>
                <w:sz w:val="22"/>
                <w:szCs w:val="22"/>
              </w:rPr>
              <w:t>Комунікація та взаємодія</w:t>
            </w:r>
          </w:p>
        </w:tc>
        <w:tc>
          <w:tcPr>
            <w:tcW w:w="3255" w:type="pct"/>
          </w:tcPr>
          <w:p w14:paraId="5AD366CE" w14:textId="4939377F" w:rsidR="003D40F2" w:rsidRPr="003D40F2" w:rsidRDefault="004D1A58" w:rsidP="006457BE">
            <w:pPr>
              <w:pStyle w:val="a6"/>
              <w:spacing w:before="0" w:beforeAutospacing="0" w:after="0" w:afterAutospacing="0"/>
              <w:jc w:val="both"/>
            </w:pPr>
            <w:r>
              <w:t>здатність ефективно взаємодіяти, дослухатися, сприймати та викладати думку, чітко висловлюватися (усно та письмово), орієнтація на командний результат, вміння розбудовувати партнерські відносини</w:t>
            </w:r>
          </w:p>
        </w:tc>
      </w:tr>
      <w:tr w:rsidR="003D40F2" w:rsidRPr="003D40F2" w14:paraId="2CD12F5D" w14:textId="77777777" w:rsidTr="004377EC">
        <w:tc>
          <w:tcPr>
            <w:tcW w:w="1745" w:type="pct"/>
            <w:gridSpan w:val="2"/>
          </w:tcPr>
          <w:p w14:paraId="6C1ED2C8" w14:textId="01B826B3" w:rsidR="003D40F2" w:rsidRPr="003D40F2" w:rsidRDefault="003D40F2" w:rsidP="003D40F2">
            <w:pPr>
              <w:pStyle w:val="a4"/>
              <w:spacing w:before="0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3D40F2">
              <w:rPr>
                <w:rFonts w:ascii="Times New Roman" w:hAnsi="Times New Roman"/>
                <w:b/>
                <w:sz w:val="22"/>
                <w:szCs w:val="22"/>
              </w:rPr>
              <w:t>Стресостійкість</w:t>
            </w:r>
            <w:proofErr w:type="spellEnd"/>
          </w:p>
        </w:tc>
        <w:tc>
          <w:tcPr>
            <w:tcW w:w="3255" w:type="pct"/>
          </w:tcPr>
          <w:p w14:paraId="75893C0A" w14:textId="5F54F3E6" w:rsidR="003D40F2" w:rsidRPr="003D40F2" w:rsidRDefault="003D40F2" w:rsidP="006457BE">
            <w:pPr>
              <w:pStyle w:val="a6"/>
              <w:spacing w:before="0" w:beforeAutospacing="0" w:after="0" w:afterAutospacing="0"/>
              <w:jc w:val="both"/>
            </w:pPr>
            <w:r w:rsidRPr="003D40F2">
              <w:t>здатність до самоконтролю; здатність до конструктивного ставлення до зворотного зв'язку, зокрема критики</w:t>
            </w:r>
          </w:p>
        </w:tc>
      </w:tr>
      <w:tr w:rsidR="003D40F2" w:rsidRPr="003D40F2" w14:paraId="6B2F850D" w14:textId="77777777" w:rsidTr="004377EC">
        <w:tc>
          <w:tcPr>
            <w:tcW w:w="1745" w:type="pct"/>
            <w:gridSpan w:val="2"/>
          </w:tcPr>
          <w:p w14:paraId="3F6801EB" w14:textId="6515E283" w:rsidR="003D40F2" w:rsidRPr="003D40F2" w:rsidRDefault="006F2172" w:rsidP="003D40F2">
            <w:pPr>
              <w:pStyle w:val="a4"/>
              <w:spacing w:before="0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Ефективність аналізу та висновків</w:t>
            </w:r>
          </w:p>
        </w:tc>
        <w:tc>
          <w:tcPr>
            <w:tcW w:w="3255" w:type="pct"/>
          </w:tcPr>
          <w:p w14:paraId="141E5856" w14:textId="2528F629" w:rsidR="003D40F2" w:rsidRPr="003D40F2" w:rsidRDefault="003D40F2" w:rsidP="006457BE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3D40F2">
              <w:t xml:space="preserve">здатність </w:t>
            </w:r>
            <w:r w:rsidR="006F2172">
              <w:t xml:space="preserve">узагальнювати інформацію, встановлювати логічні взаємозв’язки та робити коректні висновки </w:t>
            </w:r>
          </w:p>
        </w:tc>
      </w:tr>
      <w:tr w:rsidR="003D40F2" w:rsidRPr="003D40F2" w14:paraId="5C7CA372" w14:textId="77777777" w:rsidTr="004377EC">
        <w:tc>
          <w:tcPr>
            <w:tcW w:w="1745" w:type="pct"/>
            <w:gridSpan w:val="2"/>
          </w:tcPr>
          <w:p w14:paraId="6AA2EFFD" w14:textId="64939100" w:rsidR="003D40F2" w:rsidRPr="006457BE" w:rsidRDefault="003D40F2" w:rsidP="003D40F2">
            <w:pPr>
              <w:pStyle w:val="a6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6457BE">
              <w:rPr>
                <w:b/>
                <w:sz w:val="22"/>
                <w:szCs w:val="22"/>
              </w:rPr>
              <w:t>Вербальне мислення</w:t>
            </w:r>
          </w:p>
        </w:tc>
        <w:tc>
          <w:tcPr>
            <w:tcW w:w="3255" w:type="pct"/>
          </w:tcPr>
          <w:p w14:paraId="07DDA12B" w14:textId="742F0116" w:rsidR="003D40F2" w:rsidRPr="006457BE" w:rsidRDefault="003D40F2" w:rsidP="006457BE">
            <w:pPr>
              <w:pStyle w:val="a6"/>
              <w:spacing w:before="0" w:beforeAutospacing="0" w:after="0" w:afterAutospacing="0"/>
              <w:jc w:val="both"/>
            </w:pPr>
            <w:r w:rsidRPr="006457BE">
              <w:t>здатність розуміти та працювати з текстовою інформацією</w:t>
            </w:r>
          </w:p>
        </w:tc>
      </w:tr>
      <w:tr w:rsidR="003D40F2" w:rsidRPr="003D40F2" w14:paraId="178197B2" w14:textId="77777777" w:rsidTr="004377EC">
        <w:tc>
          <w:tcPr>
            <w:tcW w:w="1745" w:type="pct"/>
            <w:gridSpan w:val="2"/>
          </w:tcPr>
          <w:p w14:paraId="2835405F" w14:textId="593D82A1" w:rsidR="003D40F2" w:rsidRPr="003D40F2" w:rsidRDefault="003D40F2" w:rsidP="003D40F2">
            <w:pPr>
              <w:pStyle w:val="a6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D40F2">
              <w:rPr>
                <w:b/>
                <w:sz w:val="22"/>
                <w:szCs w:val="22"/>
              </w:rPr>
              <w:t>Доброчесність</w:t>
            </w:r>
          </w:p>
        </w:tc>
        <w:tc>
          <w:tcPr>
            <w:tcW w:w="3255" w:type="pct"/>
          </w:tcPr>
          <w:p w14:paraId="1DF33D41" w14:textId="3C2A80E8" w:rsidR="003D40F2" w:rsidRPr="004902D9" w:rsidRDefault="003D40F2" w:rsidP="006457BE">
            <w:pPr>
              <w:pStyle w:val="a4"/>
              <w:spacing w:before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40F2">
              <w:rPr>
                <w:rFonts w:ascii="Times New Roman" w:eastAsia="Times New Roman" w:hAnsi="Times New Roman"/>
                <w:sz w:val="24"/>
                <w:szCs w:val="24"/>
              </w:rPr>
              <w:t>дотримуватися правил</w:t>
            </w:r>
            <w:r w:rsidR="004902D9" w:rsidRPr="003D40F2">
              <w:rPr>
                <w:rFonts w:ascii="Times New Roman" w:hAnsi="Times New Roman"/>
                <w:sz w:val="24"/>
                <w:szCs w:val="24"/>
              </w:rPr>
              <w:t xml:space="preserve"> та обмежень, пов'язаних з прийняттям на державну службу та її проходженням</w:t>
            </w:r>
          </w:p>
        </w:tc>
      </w:tr>
      <w:tr w:rsidR="003D40F2" w:rsidRPr="003D40F2" w14:paraId="6B554F84" w14:textId="77777777" w:rsidTr="004377EC">
        <w:tc>
          <w:tcPr>
            <w:tcW w:w="1745" w:type="pct"/>
            <w:gridSpan w:val="2"/>
          </w:tcPr>
          <w:p w14:paraId="5871D282" w14:textId="6CC9AD9C" w:rsidR="003D40F2" w:rsidRPr="003D40F2" w:rsidRDefault="003D40F2" w:rsidP="003D40F2">
            <w:pPr>
              <w:pStyle w:val="a6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D40F2">
              <w:rPr>
                <w:b/>
                <w:sz w:val="22"/>
                <w:szCs w:val="22"/>
              </w:rPr>
              <w:t>Орієнтація на професійний розвиток</w:t>
            </w:r>
          </w:p>
        </w:tc>
        <w:tc>
          <w:tcPr>
            <w:tcW w:w="3255" w:type="pct"/>
          </w:tcPr>
          <w:p w14:paraId="21A5A91C" w14:textId="35AF42E6" w:rsidR="003D40F2" w:rsidRPr="003D40F2" w:rsidRDefault="003D40F2" w:rsidP="006457BE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0F2">
              <w:rPr>
                <w:rFonts w:ascii="Times New Roman" w:eastAsia="Times New Roman" w:hAnsi="Times New Roman"/>
                <w:sz w:val="24"/>
                <w:szCs w:val="24"/>
              </w:rPr>
              <w:t>здатність до самовдосконалення в процесі виконання професійної діяльності, уміння виявляти і працювати зі своїми сильними і слабкими сторонами, визначати потреби в професійному розвитку</w:t>
            </w:r>
          </w:p>
        </w:tc>
      </w:tr>
      <w:tr w:rsidR="003D40F2" w:rsidRPr="003D40F2" w14:paraId="5D532B91" w14:textId="77777777" w:rsidTr="004377EC">
        <w:tc>
          <w:tcPr>
            <w:tcW w:w="5000" w:type="pct"/>
            <w:gridSpan w:val="3"/>
          </w:tcPr>
          <w:p w14:paraId="20FB21FA" w14:textId="77777777" w:rsidR="005E65EC" w:rsidRPr="003D40F2" w:rsidRDefault="005E65EC" w:rsidP="004377EC">
            <w:pPr>
              <w:pStyle w:val="a4"/>
              <w:spacing w:before="0"/>
              <w:ind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D40F2">
              <w:rPr>
                <w:rFonts w:ascii="Times New Roman" w:eastAsia="Times New Roman" w:hAnsi="Times New Roman"/>
                <w:b/>
                <w:sz w:val="22"/>
                <w:szCs w:val="22"/>
              </w:rPr>
              <w:t>Професійні знання</w:t>
            </w:r>
          </w:p>
        </w:tc>
      </w:tr>
      <w:tr w:rsidR="003D40F2" w:rsidRPr="003D40F2" w14:paraId="4F223BA4" w14:textId="77777777" w:rsidTr="003D40F2">
        <w:trPr>
          <w:trHeight w:val="70"/>
        </w:trPr>
        <w:tc>
          <w:tcPr>
            <w:tcW w:w="1745" w:type="pct"/>
            <w:gridSpan w:val="2"/>
          </w:tcPr>
          <w:p w14:paraId="5ABB38E9" w14:textId="77777777" w:rsidR="005E65EC" w:rsidRPr="003D40F2" w:rsidRDefault="005E65EC" w:rsidP="004377EC">
            <w:pPr>
              <w:pStyle w:val="a6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3D40F2">
              <w:rPr>
                <w:b/>
                <w:sz w:val="22"/>
                <w:szCs w:val="22"/>
              </w:rPr>
              <w:t>Вимога</w:t>
            </w:r>
          </w:p>
        </w:tc>
        <w:tc>
          <w:tcPr>
            <w:tcW w:w="3255" w:type="pct"/>
          </w:tcPr>
          <w:p w14:paraId="5B831750" w14:textId="77777777" w:rsidR="005E65EC" w:rsidRPr="003D40F2" w:rsidRDefault="005E65EC" w:rsidP="004377EC">
            <w:pPr>
              <w:pStyle w:val="a4"/>
              <w:spacing w:before="0"/>
              <w:ind w:firstLin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3D40F2">
              <w:rPr>
                <w:rFonts w:ascii="Times New Roman" w:eastAsia="Times New Roman" w:hAnsi="Times New Roman"/>
                <w:b/>
                <w:sz w:val="22"/>
                <w:szCs w:val="22"/>
              </w:rPr>
              <w:t>Компоненти вимоги</w:t>
            </w:r>
          </w:p>
        </w:tc>
      </w:tr>
      <w:tr w:rsidR="003D40F2" w:rsidRPr="003D40F2" w14:paraId="6B20DFD9" w14:textId="77777777" w:rsidTr="004377EC">
        <w:tc>
          <w:tcPr>
            <w:tcW w:w="1745" w:type="pct"/>
            <w:gridSpan w:val="2"/>
          </w:tcPr>
          <w:p w14:paraId="4A03A86C" w14:textId="45A00B03" w:rsidR="003D40F2" w:rsidRPr="003D40F2" w:rsidRDefault="003D40F2" w:rsidP="003D40F2">
            <w:pPr>
              <w:pStyle w:val="a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D40F2">
              <w:rPr>
                <w:b/>
                <w:bCs/>
                <w:sz w:val="22"/>
                <w:szCs w:val="22"/>
              </w:rPr>
              <w:t>Знання спеціального законодавства, що пов’язане із завданнями та змістом роботи відповідно до посадової інструкції</w:t>
            </w:r>
          </w:p>
        </w:tc>
        <w:tc>
          <w:tcPr>
            <w:tcW w:w="3255" w:type="pct"/>
          </w:tcPr>
          <w:p w14:paraId="4BE97462" w14:textId="1680A570" w:rsidR="006F66C0" w:rsidRDefault="00295647" w:rsidP="006F66C0">
            <w:pPr>
              <w:spacing w:line="276" w:lineRule="auto"/>
              <w:jc w:val="both"/>
            </w:pPr>
            <w:r w:rsidRPr="00F960DA">
              <w:t>1</w:t>
            </w:r>
            <w:r w:rsidR="00AC2071" w:rsidRPr="00F960DA">
              <w:t>) Закон України «Про судоустрій та статус суддів»</w:t>
            </w:r>
            <w:r w:rsidR="006F66C0">
              <w:t>.</w:t>
            </w:r>
          </w:p>
          <w:p w14:paraId="6B66C372" w14:textId="11D46CED" w:rsidR="000D6050" w:rsidRDefault="00295647" w:rsidP="000D6050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0DA">
              <w:rPr>
                <w:rFonts w:ascii="Times New Roman" w:hAnsi="Times New Roman"/>
              </w:rPr>
              <w:t>2</w:t>
            </w:r>
            <w:r w:rsidR="000D6050" w:rsidRPr="00F960DA">
              <w:rPr>
                <w:rFonts w:ascii="Times New Roman" w:hAnsi="Times New Roman"/>
              </w:rPr>
              <w:t>)</w:t>
            </w:r>
            <w:r w:rsidR="006F66C0" w:rsidRPr="00F960DA">
              <w:rPr>
                <w:rFonts w:ascii="Times New Roman" w:hAnsi="Times New Roman"/>
                <w:sz w:val="24"/>
                <w:szCs w:val="24"/>
              </w:rPr>
              <w:t xml:space="preserve"> Закон України «Про </w:t>
            </w:r>
            <w:r w:rsidR="006F66C0">
              <w:rPr>
                <w:rFonts w:ascii="Times New Roman" w:hAnsi="Times New Roman"/>
                <w:sz w:val="24"/>
                <w:szCs w:val="24"/>
              </w:rPr>
              <w:t>інформацію</w:t>
            </w:r>
            <w:r w:rsidR="006F66C0" w:rsidRPr="00F960DA">
              <w:rPr>
                <w:rFonts w:ascii="Times New Roman" w:hAnsi="Times New Roman"/>
                <w:sz w:val="24"/>
                <w:szCs w:val="24"/>
              </w:rPr>
              <w:t>»</w:t>
            </w:r>
            <w:r w:rsidR="006F66C0">
              <w:rPr>
                <w:rFonts w:ascii="Times New Roman" w:hAnsi="Times New Roman"/>
                <w:sz w:val="24"/>
                <w:szCs w:val="24"/>
              </w:rPr>
              <w:t>.</w:t>
            </w:r>
            <w:r w:rsidR="0064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3E5018" w14:textId="77777777" w:rsidR="006F66C0" w:rsidRDefault="00F960DA" w:rsidP="000D6050">
            <w:pPr>
              <w:shd w:val="clear" w:color="auto" w:fill="FFFFFF"/>
              <w:spacing w:line="276" w:lineRule="auto"/>
              <w:jc w:val="both"/>
              <w:outlineLvl w:val="0"/>
            </w:pPr>
            <w:r w:rsidRPr="00F960DA">
              <w:t>3</w:t>
            </w:r>
            <w:r w:rsidR="006F2172">
              <w:t>)</w:t>
            </w:r>
            <w:r w:rsidR="006F2172" w:rsidRPr="00931420">
              <w:t xml:space="preserve"> </w:t>
            </w:r>
            <w:r w:rsidR="006F66C0" w:rsidRPr="00F960DA">
              <w:t>Закон України «Про захист персональних даних»</w:t>
            </w:r>
          </w:p>
          <w:p w14:paraId="0CCE4624" w14:textId="049342B2" w:rsidR="006457BE" w:rsidRDefault="006457BE" w:rsidP="00767897">
            <w:pPr>
              <w:shd w:val="clear" w:color="auto" w:fill="FFFFFF"/>
              <w:tabs>
                <w:tab w:val="left" w:pos="147"/>
              </w:tabs>
              <w:spacing w:line="276" w:lineRule="auto"/>
              <w:jc w:val="both"/>
              <w:outlineLvl w:val="0"/>
            </w:pPr>
            <w:r>
              <w:t>4)</w:t>
            </w:r>
            <w:r w:rsidR="00767897">
              <w:t xml:space="preserve"> </w:t>
            </w:r>
            <w:r w:rsidRPr="00F960DA">
              <w:t xml:space="preserve">Закон України «Про </w:t>
            </w:r>
            <w:r>
              <w:t xml:space="preserve">основні засади забезпечення </w:t>
            </w:r>
            <w:proofErr w:type="spellStart"/>
            <w:r>
              <w:t>кібербезпеки</w:t>
            </w:r>
            <w:proofErr w:type="spellEnd"/>
            <w:r>
              <w:t xml:space="preserve"> України</w:t>
            </w:r>
            <w:r w:rsidRPr="00F960DA">
              <w:t>»</w:t>
            </w:r>
            <w:r>
              <w:t>.</w:t>
            </w:r>
          </w:p>
          <w:p w14:paraId="2EC763D3" w14:textId="4E8C6790" w:rsidR="006457BE" w:rsidRDefault="006457BE" w:rsidP="000D6050">
            <w:pPr>
              <w:shd w:val="clear" w:color="auto" w:fill="FFFFFF"/>
              <w:spacing w:line="276" w:lineRule="auto"/>
              <w:jc w:val="both"/>
              <w:outlineLvl w:val="0"/>
            </w:pPr>
            <w:r>
              <w:t xml:space="preserve">5) </w:t>
            </w:r>
            <w:r w:rsidRPr="00F960DA">
              <w:t xml:space="preserve">Закон України «Про захист </w:t>
            </w:r>
            <w:r>
              <w:t>інформації в інформаційно-комунікаційних системах</w:t>
            </w:r>
            <w:r w:rsidRPr="00F960DA">
              <w:t>»</w:t>
            </w:r>
            <w:r>
              <w:t>.</w:t>
            </w:r>
          </w:p>
          <w:p w14:paraId="72F663B0" w14:textId="77777777" w:rsidR="00662181" w:rsidRDefault="006457BE" w:rsidP="000D6050">
            <w:pPr>
              <w:shd w:val="clear" w:color="auto" w:fill="FFFFFF"/>
              <w:spacing w:line="276" w:lineRule="auto"/>
              <w:jc w:val="both"/>
              <w:outlineLvl w:val="0"/>
            </w:pPr>
            <w:r>
              <w:t xml:space="preserve">6) </w:t>
            </w:r>
            <w:r w:rsidR="006F2172" w:rsidRPr="00931420">
              <w:t xml:space="preserve">Інструкція з діловодства </w:t>
            </w:r>
            <w:r w:rsidR="006F2172">
              <w:t>в</w:t>
            </w:r>
            <w:r w:rsidR="006F2172" w:rsidRPr="00931420">
              <w:t xml:space="preserve"> місцевих </w:t>
            </w:r>
            <w:r w:rsidR="006F2172">
              <w:t>та</w:t>
            </w:r>
            <w:r w:rsidR="006F2172" w:rsidRPr="00931420">
              <w:t xml:space="preserve"> апеляційних судах України</w:t>
            </w:r>
            <w:r w:rsidR="006F2172">
              <w:t>, затверджена</w:t>
            </w:r>
            <w:r w:rsidR="006F2172" w:rsidRPr="00931420">
              <w:t xml:space="preserve"> наказом ДСА України № </w:t>
            </w:r>
            <w:r w:rsidR="006F2172">
              <w:t>814</w:t>
            </w:r>
            <w:r w:rsidR="006F2172" w:rsidRPr="00931420">
              <w:t xml:space="preserve"> від </w:t>
            </w:r>
            <w:r w:rsidR="006F2172">
              <w:t>20.08.2019</w:t>
            </w:r>
            <w:r w:rsidR="006F2172" w:rsidRPr="00931420">
              <w:t xml:space="preserve"> року</w:t>
            </w:r>
            <w:r>
              <w:t>.</w:t>
            </w:r>
          </w:p>
          <w:p w14:paraId="47606257" w14:textId="7163641A" w:rsidR="00767897" w:rsidRPr="00767897" w:rsidRDefault="00767897" w:rsidP="00767897">
            <w:pPr>
              <w:shd w:val="clear" w:color="auto" w:fill="FFFFFF"/>
              <w:spacing w:line="276" w:lineRule="auto"/>
              <w:jc w:val="both"/>
              <w:outlineLvl w:val="0"/>
            </w:pPr>
            <w:r>
              <w:t xml:space="preserve">7) </w:t>
            </w:r>
            <w:r w:rsidRPr="00767897">
              <w:t xml:space="preserve">Наказ Адміністрації </w:t>
            </w:r>
            <w:proofErr w:type="spellStart"/>
            <w:r w:rsidRPr="00767897">
              <w:t>Держспецзв’язку</w:t>
            </w:r>
            <w:proofErr w:type="spellEnd"/>
            <w:r w:rsidRPr="00767897">
              <w:t xml:space="preserve"> від 30.01.2026 № 75 «Про затвердження Каталогу заходів з </w:t>
            </w:r>
            <w:proofErr w:type="spellStart"/>
            <w:r w:rsidRPr="00767897">
              <w:t>кіберзахисту</w:t>
            </w:r>
            <w:proofErr w:type="spellEnd"/>
            <w:r w:rsidRPr="00767897">
              <w:t xml:space="preserve">, базових </w:t>
            </w:r>
            <w:r w:rsidRPr="00767897">
              <w:lastRenderedPageBreak/>
              <w:t xml:space="preserve">заходів з </w:t>
            </w:r>
            <w:proofErr w:type="spellStart"/>
            <w:r w:rsidRPr="00767897">
              <w:t>кіберзахисту</w:t>
            </w:r>
            <w:proofErr w:type="spellEnd"/>
            <w:r w:rsidRPr="00767897">
              <w:t>, форми плану</w:t>
            </w:r>
            <w:r w:rsidRPr="00767897">
              <w:rPr>
                <w:b/>
                <w:bCs/>
              </w:rPr>
              <w:t xml:space="preserve"> </w:t>
            </w:r>
            <w:proofErr w:type="spellStart"/>
            <w:r w:rsidRPr="00767897">
              <w:t>кіберзахисту</w:t>
            </w:r>
            <w:proofErr w:type="spellEnd"/>
            <w:r w:rsidRPr="00767897">
              <w:t xml:space="preserve"> та</w:t>
            </w:r>
            <w:r w:rsidRPr="00767897">
              <w:rPr>
                <w:b/>
                <w:bCs/>
              </w:rPr>
              <w:t xml:space="preserve"> </w:t>
            </w:r>
            <w:r w:rsidRPr="00767897">
              <w:t xml:space="preserve">методичних рекомендацій щодо здійснення заходів з </w:t>
            </w:r>
            <w:proofErr w:type="spellStart"/>
            <w:r w:rsidRPr="00767897">
              <w:t>кіберзахисту</w:t>
            </w:r>
            <w:proofErr w:type="spellEnd"/>
            <w:r w:rsidRPr="00767897">
              <w:t>»</w:t>
            </w:r>
          </w:p>
          <w:p w14:paraId="09610C48" w14:textId="66C7FA7A" w:rsidR="00767897" w:rsidRPr="000D6050" w:rsidRDefault="00767897" w:rsidP="000D6050">
            <w:pPr>
              <w:shd w:val="clear" w:color="auto" w:fill="FFFFFF"/>
              <w:spacing w:line="276" w:lineRule="auto"/>
              <w:jc w:val="both"/>
              <w:outlineLvl w:val="0"/>
            </w:pPr>
          </w:p>
        </w:tc>
      </w:tr>
    </w:tbl>
    <w:p w14:paraId="1199947A" w14:textId="77777777" w:rsidR="005E65EC" w:rsidRDefault="005E65EC" w:rsidP="005E65EC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</w:t>
      </w:r>
    </w:p>
    <w:p w14:paraId="4BE1D274" w14:textId="77777777" w:rsidR="005E65EC" w:rsidRPr="00A22BCE" w:rsidRDefault="005E65EC" w:rsidP="005E65EC">
      <w:pPr>
        <w:pStyle w:val="rvps7"/>
        <w:spacing w:before="0" w:beforeAutospacing="0" w:after="0" w:afterAutospacing="0"/>
        <w:jc w:val="center"/>
        <w:rPr>
          <w:rStyle w:val="rvts15"/>
        </w:rPr>
      </w:pPr>
    </w:p>
    <w:p w14:paraId="592F48E6" w14:textId="77777777" w:rsidR="00351E89" w:rsidRDefault="00351E89"/>
    <w:sectPr w:rsidR="00351E89" w:rsidSect="0002737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681F"/>
    <w:multiLevelType w:val="hybridMultilevel"/>
    <w:tmpl w:val="783637B4"/>
    <w:lvl w:ilvl="0" w:tplc="633456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479E4"/>
    <w:multiLevelType w:val="hybridMultilevel"/>
    <w:tmpl w:val="CA604764"/>
    <w:lvl w:ilvl="0" w:tplc="A34410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F6F3C"/>
    <w:multiLevelType w:val="hybridMultilevel"/>
    <w:tmpl w:val="58006662"/>
    <w:lvl w:ilvl="0" w:tplc="32F66BCE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A120F19"/>
    <w:multiLevelType w:val="hybridMultilevel"/>
    <w:tmpl w:val="D9FAE7F0"/>
    <w:lvl w:ilvl="0" w:tplc="2684EDA6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0BE7CA4"/>
    <w:multiLevelType w:val="hybridMultilevel"/>
    <w:tmpl w:val="5616099E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7550813">
    <w:abstractNumId w:val="4"/>
  </w:num>
  <w:num w:numId="2" w16cid:durableId="164321725">
    <w:abstractNumId w:val="1"/>
  </w:num>
  <w:num w:numId="3" w16cid:durableId="1159692113">
    <w:abstractNumId w:val="0"/>
  </w:num>
  <w:num w:numId="4" w16cid:durableId="1504971496">
    <w:abstractNumId w:val="2"/>
  </w:num>
  <w:num w:numId="5" w16cid:durableId="2054690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EC"/>
    <w:rsid w:val="0002737A"/>
    <w:rsid w:val="000310C0"/>
    <w:rsid w:val="00094D7C"/>
    <w:rsid w:val="000A1A5D"/>
    <w:rsid w:val="000D6050"/>
    <w:rsid w:val="00105B79"/>
    <w:rsid w:val="002033F2"/>
    <w:rsid w:val="002348ED"/>
    <w:rsid w:val="00295647"/>
    <w:rsid w:val="002C5E04"/>
    <w:rsid w:val="002E7297"/>
    <w:rsid w:val="003116C0"/>
    <w:rsid w:val="00351E89"/>
    <w:rsid w:val="003A1D17"/>
    <w:rsid w:val="003D40F2"/>
    <w:rsid w:val="003E439E"/>
    <w:rsid w:val="003E61B6"/>
    <w:rsid w:val="003F1CFF"/>
    <w:rsid w:val="004042AF"/>
    <w:rsid w:val="0042123E"/>
    <w:rsid w:val="00443273"/>
    <w:rsid w:val="004533C6"/>
    <w:rsid w:val="004902D9"/>
    <w:rsid w:val="004D1A58"/>
    <w:rsid w:val="00522CF8"/>
    <w:rsid w:val="00590659"/>
    <w:rsid w:val="005C0649"/>
    <w:rsid w:val="005E65EC"/>
    <w:rsid w:val="0061049A"/>
    <w:rsid w:val="00623449"/>
    <w:rsid w:val="006457BE"/>
    <w:rsid w:val="00657B07"/>
    <w:rsid w:val="00662181"/>
    <w:rsid w:val="006C174D"/>
    <w:rsid w:val="006C4719"/>
    <w:rsid w:val="006F2172"/>
    <w:rsid w:val="006F6547"/>
    <w:rsid w:val="006F66C0"/>
    <w:rsid w:val="0072337F"/>
    <w:rsid w:val="007345BA"/>
    <w:rsid w:val="00764474"/>
    <w:rsid w:val="00767897"/>
    <w:rsid w:val="007C2839"/>
    <w:rsid w:val="007E704C"/>
    <w:rsid w:val="00826649"/>
    <w:rsid w:val="00827839"/>
    <w:rsid w:val="00843BC8"/>
    <w:rsid w:val="008B4649"/>
    <w:rsid w:val="008D11C5"/>
    <w:rsid w:val="009165A0"/>
    <w:rsid w:val="0099351D"/>
    <w:rsid w:val="009D54F4"/>
    <w:rsid w:val="009D7984"/>
    <w:rsid w:val="009E18CB"/>
    <w:rsid w:val="00A25BCC"/>
    <w:rsid w:val="00A52D33"/>
    <w:rsid w:val="00AC2071"/>
    <w:rsid w:val="00B035C1"/>
    <w:rsid w:val="00B04197"/>
    <w:rsid w:val="00B27243"/>
    <w:rsid w:val="00B75BFE"/>
    <w:rsid w:val="00BB2287"/>
    <w:rsid w:val="00BB29AD"/>
    <w:rsid w:val="00C2127E"/>
    <w:rsid w:val="00C2293F"/>
    <w:rsid w:val="00C5032B"/>
    <w:rsid w:val="00C67177"/>
    <w:rsid w:val="00CA0665"/>
    <w:rsid w:val="00E1278C"/>
    <w:rsid w:val="00E16CDC"/>
    <w:rsid w:val="00E332B1"/>
    <w:rsid w:val="00ED1098"/>
    <w:rsid w:val="00F832A5"/>
    <w:rsid w:val="00F960DA"/>
    <w:rsid w:val="00F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C410"/>
  <w15:chartTrackingRefBased/>
  <w15:docId w15:val="{DC34B61C-ADDE-42B9-8F44-08F07500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5E65EC"/>
  </w:style>
  <w:style w:type="character" w:styleId="a3">
    <w:name w:val="Hyperlink"/>
    <w:rsid w:val="005E65EC"/>
    <w:rPr>
      <w:color w:val="0000FF"/>
      <w:u w:val="single"/>
    </w:rPr>
  </w:style>
  <w:style w:type="paragraph" w:customStyle="1" w:styleId="rvps7">
    <w:name w:val="rvps7"/>
    <w:basedOn w:val="a"/>
    <w:rsid w:val="005E65EC"/>
    <w:pPr>
      <w:spacing w:before="100" w:beforeAutospacing="1" w:after="100" w:afterAutospacing="1"/>
    </w:pPr>
    <w:rPr>
      <w:rFonts w:eastAsia="Calibri"/>
    </w:rPr>
  </w:style>
  <w:style w:type="character" w:customStyle="1" w:styleId="rvts15">
    <w:name w:val="rvts15"/>
    <w:rsid w:val="005E65EC"/>
    <w:rPr>
      <w:rFonts w:cs="Times New Roman"/>
    </w:rPr>
  </w:style>
  <w:style w:type="paragraph" w:customStyle="1" w:styleId="a4">
    <w:name w:val="Нормальний текст"/>
    <w:basedOn w:val="a"/>
    <w:rsid w:val="005E65EC"/>
    <w:pPr>
      <w:spacing w:before="120"/>
      <w:ind w:firstLine="567"/>
    </w:pPr>
    <w:rPr>
      <w:rFonts w:ascii="Antiqua" w:eastAsia="Calibri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5E65EC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</w:rPr>
  </w:style>
  <w:style w:type="paragraph" w:styleId="a6">
    <w:name w:val="Normal (Web)"/>
    <w:basedOn w:val="a"/>
    <w:rsid w:val="005E65EC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5E65EC"/>
    <w:pPr>
      <w:suppressAutoHyphens/>
      <w:autoSpaceDN w:val="0"/>
      <w:spacing w:before="100" w:after="100"/>
      <w:textAlignment w:val="baseline"/>
    </w:pPr>
    <w:rPr>
      <w:lang w:eastAsia="uk-UA"/>
    </w:rPr>
  </w:style>
  <w:style w:type="paragraph" w:styleId="a7">
    <w:name w:val="List Paragraph"/>
    <w:basedOn w:val="a"/>
    <w:qFormat/>
    <w:rsid w:val="005E65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6">
    <w:name w:val="Font Style16"/>
    <w:uiPriority w:val="99"/>
    <w:rsid w:val="005E65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5E65EC"/>
    <w:pPr>
      <w:widowControl w:val="0"/>
      <w:autoSpaceDE w:val="0"/>
      <w:autoSpaceDN w:val="0"/>
      <w:adjustRightInd w:val="0"/>
      <w:spacing w:line="370" w:lineRule="exact"/>
      <w:ind w:firstLine="720"/>
      <w:jc w:val="both"/>
    </w:pPr>
    <w:rPr>
      <w:rFonts w:ascii="Arial Narrow" w:hAnsi="Arial Narrow"/>
    </w:rPr>
  </w:style>
  <w:style w:type="paragraph" w:customStyle="1" w:styleId="a8">
    <w:name w:val="Знак Знак"/>
    <w:basedOn w:val="a"/>
    <w:rsid w:val="000A1A5D"/>
    <w:rPr>
      <w:rFonts w:ascii="Verdana" w:hAnsi="Verdana" w:cs="Verdana"/>
      <w:sz w:val="20"/>
      <w:szCs w:val="20"/>
      <w:lang w:val="en-US" w:eastAsia="en-US"/>
    </w:rPr>
  </w:style>
  <w:style w:type="paragraph" w:customStyle="1" w:styleId="Ch6">
    <w:name w:val="Простой подзаголовок (Ch_6 Міністерства)"/>
    <w:basedOn w:val="a"/>
    <w:uiPriority w:val="99"/>
    <w:rsid w:val="00E332B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-Bold" w:hAnsi="Pragmatica-Bold" w:cs="Pragmatica-Bold"/>
      <w:b/>
      <w:bCs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"/>
    <w:uiPriority w:val="99"/>
    <w:rsid w:val="00E332B1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  <w:lang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E332B1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a9">
    <w:name w:val="[Немає стилю абзацу]"/>
    <w:uiPriority w:val="99"/>
    <w:rsid w:val="0066218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rvps2">
    <w:name w:val="rvps2"/>
    <w:basedOn w:val="a"/>
    <w:rsid w:val="00662181"/>
    <w:pPr>
      <w:spacing w:before="100" w:beforeAutospacing="1" w:after="100" w:afterAutospacing="1"/>
    </w:pPr>
    <w:rPr>
      <w:lang w:eastAsia="uk-UA"/>
    </w:rPr>
  </w:style>
  <w:style w:type="paragraph" w:styleId="aa">
    <w:name w:val="footer"/>
    <w:basedOn w:val="a"/>
    <w:link w:val="ab"/>
    <w:uiPriority w:val="99"/>
    <w:unhideWhenUsed/>
    <w:rsid w:val="007E704C"/>
    <w:pPr>
      <w:tabs>
        <w:tab w:val="center" w:pos="4819"/>
        <w:tab w:val="right" w:pos="9639"/>
      </w:tabs>
    </w:pPr>
    <w:rPr>
      <w:rFonts w:ascii="Calibri" w:hAnsi="Calibri"/>
      <w:sz w:val="22"/>
      <w:szCs w:val="22"/>
      <w:lang w:eastAsia="uk-UA"/>
    </w:rPr>
  </w:style>
  <w:style w:type="character" w:customStyle="1" w:styleId="ab">
    <w:name w:val="Нижній колонтитул Знак"/>
    <w:basedOn w:val="a0"/>
    <w:link w:val="aa"/>
    <w:uiPriority w:val="99"/>
    <w:rsid w:val="007E704C"/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y@vla.court.gov.ua" TargetMode="External"/><Relationship Id="rId5" Type="http://schemas.openxmlformats.org/officeDocument/2006/relationships/hyperlink" Target="mailto:kadry@vla.cour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4878</Words>
  <Characters>2781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Петрівна Андрусік</dc:creator>
  <cp:keywords/>
  <dc:description/>
  <cp:lastModifiedBy>Тетяна Андрусік</cp:lastModifiedBy>
  <cp:revision>38</cp:revision>
  <cp:lastPrinted>2024-11-19T08:30:00Z</cp:lastPrinted>
  <dcterms:created xsi:type="dcterms:W3CDTF">2023-01-10T12:18:00Z</dcterms:created>
  <dcterms:modified xsi:type="dcterms:W3CDTF">2026-03-09T09:43:00Z</dcterms:modified>
</cp:coreProperties>
</file>