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FA07" w14:textId="77777777" w:rsidR="005E65EC" w:rsidRPr="00E1278C" w:rsidRDefault="005E65EC" w:rsidP="005E65EC">
      <w:pPr>
        <w:pStyle w:val="rvps7"/>
        <w:spacing w:before="0" w:beforeAutospacing="0" w:after="0" w:afterAutospacing="0"/>
        <w:jc w:val="center"/>
        <w:rPr>
          <w:bCs/>
        </w:rPr>
      </w:pPr>
    </w:p>
    <w:p w14:paraId="50FA9564" w14:textId="77777777" w:rsidR="005E65EC" w:rsidRPr="009E1D53" w:rsidRDefault="005E65EC" w:rsidP="002033F2">
      <w:pPr>
        <w:jc w:val="center"/>
        <w:rPr>
          <w:b/>
        </w:rPr>
      </w:pPr>
      <w:r w:rsidRPr="009E1D53">
        <w:rPr>
          <w:b/>
        </w:rPr>
        <w:t>УМОВИ</w:t>
      </w:r>
    </w:p>
    <w:p w14:paraId="3841F5AB" w14:textId="3AED83F4" w:rsidR="005E65EC" w:rsidRPr="009E1D53" w:rsidRDefault="005E65EC" w:rsidP="002033F2">
      <w:pPr>
        <w:jc w:val="center"/>
        <w:rPr>
          <w:b/>
        </w:rPr>
      </w:pPr>
      <w:r w:rsidRPr="006C174D">
        <w:rPr>
          <w:b/>
        </w:rPr>
        <w:t>проведення</w:t>
      </w:r>
      <w:r w:rsidRPr="009E1D53">
        <w:rPr>
          <w:b/>
        </w:rPr>
        <w:t xml:space="preserve"> </w:t>
      </w:r>
      <w:r>
        <w:rPr>
          <w:b/>
        </w:rPr>
        <w:t>добору</w:t>
      </w:r>
      <w:r w:rsidRPr="009E1D53">
        <w:rPr>
          <w:b/>
        </w:rPr>
        <w:t xml:space="preserve"> </w:t>
      </w:r>
    </w:p>
    <w:p w14:paraId="5A02BF29" w14:textId="77777777" w:rsidR="00E332B1" w:rsidRDefault="005E65EC" w:rsidP="002033F2">
      <w:pPr>
        <w:spacing w:line="276" w:lineRule="auto"/>
        <w:jc w:val="center"/>
        <w:rPr>
          <w:rStyle w:val="rvts0"/>
          <w:b/>
        </w:rPr>
      </w:pPr>
      <w:r w:rsidRPr="009E1D53">
        <w:rPr>
          <w:rStyle w:val="rvts0"/>
          <w:b/>
        </w:rPr>
        <w:t xml:space="preserve">на зайняття </w:t>
      </w:r>
      <w:r w:rsidR="000A1A5D">
        <w:rPr>
          <w:rStyle w:val="rvts0"/>
          <w:b/>
        </w:rPr>
        <w:t xml:space="preserve">вакантної </w:t>
      </w:r>
      <w:r w:rsidRPr="009E1D53">
        <w:rPr>
          <w:rStyle w:val="rvts0"/>
          <w:b/>
        </w:rPr>
        <w:t>посади державної служби категорії “</w:t>
      </w:r>
      <w:r w:rsidR="00A25BCC">
        <w:rPr>
          <w:rStyle w:val="rvts0"/>
          <w:b/>
        </w:rPr>
        <w:t>В</w:t>
      </w:r>
      <w:r w:rsidRPr="009E1D53">
        <w:rPr>
          <w:rStyle w:val="rvts0"/>
          <w:b/>
        </w:rPr>
        <w:t>” –</w:t>
      </w:r>
    </w:p>
    <w:p w14:paraId="557A80E1" w14:textId="37331378" w:rsidR="005E65EC" w:rsidRPr="009E1D53" w:rsidRDefault="00522CF8" w:rsidP="002033F2">
      <w:pPr>
        <w:spacing w:line="276" w:lineRule="auto"/>
        <w:jc w:val="center"/>
        <w:rPr>
          <w:rStyle w:val="rvts0"/>
          <w:b/>
        </w:rPr>
      </w:pPr>
      <w:r>
        <w:rPr>
          <w:rStyle w:val="rvts0"/>
          <w:b/>
        </w:rPr>
        <w:t>старшого судового розпорядника сектору служби судових розпорядників</w:t>
      </w:r>
    </w:p>
    <w:p w14:paraId="57AF16D2" w14:textId="5D0173B8" w:rsidR="005E65EC" w:rsidRPr="009E1D53" w:rsidRDefault="005E65EC" w:rsidP="002033F2">
      <w:pPr>
        <w:spacing w:line="276" w:lineRule="auto"/>
        <w:jc w:val="center"/>
        <w:rPr>
          <w:b/>
        </w:rPr>
      </w:pPr>
      <w:r w:rsidRPr="009E1D53">
        <w:rPr>
          <w:rStyle w:val="rvts0"/>
          <w:b/>
        </w:rPr>
        <w:t>Волинського апеляційного суд</w:t>
      </w:r>
      <w:r w:rsidR="00B035C1">
        <w:rPr>
          <w:rStyle w:val="rvts0"/>
          <w:b/>
        </w:rPr>
        <w:t>у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2915"/>
        <w:gridCol w:w="6380"/>
      </w:tblGrid>
      <w:tr w:rsidR="005E65EC" w:rsidRPr="009E1D53" w14:paraId="16F0926D" w14:textId="77777777" w:rsidTr="004377EC">
        <w:tc>
          <w:tcPr>
            <w:tcW w:w="5000" w:type="pct"/>
            <w:gridSpan w:val="3"/>
            <w:vAlign w:val="center"/>
          </w:tcPr>
          <w:p w14:paraId="730B6362" w14:textId="77777777" w:rsidR="005E65EC" w:rsidRPr="003E61B6" w:rsidRDefault="005E65EC" w:rsidP="004377EC">
            <w:pPr>
              <w:pStyle w:val="a5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E61B6">
              <w:rPr>
                <w:rFonts w:ascii="Times New Roman" w:hAnsi="Times New Roman"/>
                <w:sz w:val="22"/>
                <w:szCs w:val="22"/>
              </w:rPr>
              <w:t xml:space="preserve">Загальні умови </w:t>
            </w:r>
          </w:p>
        </w:tc>
      </w:tr>
      <w:tr w:rsidR="005E65EC" w:rsidRPr="006C174D" w14:paraId="3A00A416" w14:textId="77777777" w:rsidTr="004377EC">
        <w:tc>
          <w:tcPr>
            <w:tcW w:w="1745" w:type="pct"/>
            <w:gridSpan w:val="2"/>
          </w:tcPr>
          <w:p w14:paraId="262E21C3" w14:textId="77777777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 xml:space="preserve">Посадові обов’язки </w:t>
            </w:r>
          </w:p>
        </w:tc>
        <w:tc>
          <w:tcPr>
            <w:tcW w:w="3255" w:type="pct"/>
          </w:tcPr>
          <w:p w14:paraId="0205F0CB" w14:textId="52AAE237" w:rsidR="00662181" w:rsidRPr="00E1278C" w:rsidRDefault="000D6050" w:rsidP="00662181">
            <w:pPr>
              <w:pStyle w:val="a9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Забезпечення</w:t>
            </w:r>
            <w:r w:rsidR="00E1278C">
              <w:rPr>
                <w:b/>
                <w:color w:val="auto"/>
                <w:lang w:val="uk-UA"/>
              </w:rPr>
              <w:t xml:space="preserve"> </w:t>
            </w:r>
            <w:r w:rsidRPr="000D6050">
              <w:rPr>
                <w:bCs/>
                <w:color w:val="auto"/>
                <w:lang w:val="uk-UA"/>
              </w:rPr>
              <w:t xml:space="preserve">готовності </w:t>
            </w:r>
            <w:r>
              <w:rPr>
                <w:bCs/>
                <w:color w:val="auto"/>
                <w:lang w:val="uk-UA"/>
              </w:rPr>
              <w:t>до розгляду справи залу судового засідання, іншого приміщення у разі проведення виїзного слухання</w:t>
            </w:r>
            <w:r w:rsidR="002C5E04">
              <w:rPr>
                <w:bCs/>
                <w:color w:val="auto"/>
                <w:lang w:val="uk-UA"/>
              </w:rPr>
              <w:t>, проведення зборів, нарад тощо.</w:t>
            </w:r>
          </w:p>
          <w:p w14:paraId="4D5D473A" w14:textId="28EC408A" w:rsidR="002033F2" w:rsidRDefault="00E1278C" w:rsidP="002C5E04">
            <w:pPr>
              <w:pStyle w:val="a9"/>
              <w:spacing w:line="240" w:lineRule="auto"/>
              <w:textAlignment w:val="auto"/>
              <w:rPr>
                <w:bCs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 xml:space="preserve">Визначення </w:t>
            </w:r>
            <w:r w:rsidRPr="00E1278C">
              <w:rPr>
                <w:bCs/>
                <w:color w:val="auto"/>
                <w:lang w:val="uk-UA"/>
              </w:rPr>
              <w:t>можливої</w:t>
            </w:r>
            <w:r>
              <w:rPr>
                <w:bCs/>
                <w:color w:val="auto"/>
                <w:lang w:val="uk-UA"/>
              </w:rPr>
              <w:t xml:space="preserve"> кількості осіб, що можуть бути присутні у залі судового засідання та визначення конкретного місця їх розміщення;</w:t>
            </w:r>
          </w:p>
          <w:p w14:paraId="40EC267B" w14:textId="6662FBD8" w:rsidR="00E1278C" w:rsidRDefault="00E1278C" w:rsidP="002C5E04">
            <w:pPr>
              <w:pStyle w:val="a9"/>
              <w:spacing w:line="240" w:lineRule="auto"/>
              <w:textAlignment w:val="auto"/>
              <w:rPr>
                <w:bCs/>
                <w:color w:val="auto"/>
                <w:lang w:val="uk-UA"/>
              </w:rPr>
            </w:pPr>
            <w:r w:rsidRPr="00E1278C">
              <w:rPr>
                <w:b/>
                <w:color w:val="auto"/>
                <w:lang w:val="uk-UA"/>
              </w:rPr>
              <w:t>Інформування</w:t>
            </w:r>
            <w:r>
              <w:rPr>
                <w:bCs/>
                <w:color w:val="auto"/>
                <w:lang w:val="uk-UA"/>
              </w:rPr>
              <w:t xml:space="preserve"> головуючого про затримку доставки до суду осіб, які перебувають під вартою;</w:t>
            </w:r>
          </w:p>
          <w:p w14:paraId="70430C2F" w14:textId="7A1322AB" w:rsidR="00E1278C" w:rsidRDefault="00E1278C" w:rsidP="002C5E04">
            <w:pPr>
              <w:pStyle w:val="a9"/>
              <w:spacing w:line="240" w:lineRule="auto"/>
              <w:textAlignment w:val="auto"/>
              <w:rPr>
                <w:bCs/>
                <w:color w:val="auto"/>
                <w:lang w:val="uk-UA"/>
              </w:rPr>
            </w:pPr>
            <w:r w:rsidRPr="00E1278C">
              <w:rPr>
                <w:b/>
                <w:color w:val="auto"/>
                <w:lang w:val="uk-UA"/>
              </w:rPr>
              <w:t>Забезпечення</w:t>
            </w:r>
            <w:r>
              <w:rPr>
                <w:bCs/>
                <w:color w:val="auto"/>
                <w:lang w:val="uk-UA"/>
              </w:rPr>
              <w:t xml:space="preserve"> виконання учасниками судового процесу та особами, які є в залі судового засідання розпоряджень головуючого;</w:t>
            </w:r>
          </w:p>
          <w:p w14:paraId="2823D546" w14:textId="77777777" w:rsidR="00E1278C" w:rsidRDefault="00E1278C" w:rsidP="002C5E04">
            <w:pPr>
              <w:pStyle w:val="a9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  <w:r w:rsidRPr="00E1278C">
              <w:rPr>
                <w:b/>
                <w:color w:val="auto"/>
                <w:lang w:val="uk-UA"/>
              </w:rPr>
              <w:t>За розпорядженням головуючого</w:t>
            </w:r>
            <w:r>
              <w:rPr>
                <w:b/>
                <w:color w:val="auto"/>
                <w:lang w:val="uk-UA"/>
              </w:rPr>
              <w:t>:</w:t>
            </w:r>
          </w:p>
          <w:p w14:paraId="5EA640D1" w14:textId="77777777" w:rsidR="00E1278C" w:rsidRPr="00E1278C" w:rsidRDefault="00E1278C" w:rsidP="002C5E04">
            <w:pPr>
              <w:pStyle w:val="a9"/>
              <w:spacing w:line="240" w:lineRule="auto"/>
              <w:textAlignment w:val="auto"/>
              <w:rPr>
                <w:bCs/>
                <w:color w:val="auto"/>
                <w:lang w:val="uk-UA"/>
              </w:rPr>
            </w:pPr>
            <w:r w:rsidRPr="00E1278C">
              <w:rPr>
                <w:bCs/>
                <w:color w:val="auto"/>
                <w:lang w:val="uk-UA"/>
              </w:rPr>
              <w:t>- запрошення учасників до залу судового засідання;</w:t>
            </w:r>
          </w:p>
          <w:p w14:paraId="74F12447" w14:textId="3D4D2ABE" w:rsidR="00E1278C" w:rsidRDefault="00E1278C" w:rsidP="002C5E04">
            <w:pPr>
              <w:pStyle w:val="a9"/>
              <w:spacing w:line="240" w:lineRule="auto"/>
              <w:textAlignment w:val="auto"/>
              <w:rPr>
                <w:bCs/>
                <w:color w:val="auto"/>
                <w:lang w:val="uk-UA"/>
              </w:rPr>
            </w:pPr>
            <w:r w:rsidRPr="00E1278C">
              <w:rPr>
                <w:bCs/>
                <w:color w:val="auto"/>
                <w:lang w:val="uk-UA"/>
              </w:rPr>
              <w:t>- приведення до присяги учасників відповідно до законодавства;</w:t>
            </w:r>
          </w:p>
          <w:p w14:paraId="0CF17D12" w14:textId="6FA85031" w:rsidR="00E1278C" w:rsidRPr="00E1278C" w:rsidRDefault="00E1278C" w:rsidP="002C5E04">
            <w:pPr>
              <w:pStyle w:val="a9"/>
              <w:spacing w:line="240" w:lineRule="auto"/>
              <w:textAlignment w:val="auto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-прийняття від учасників процесу документів</w:t>
            </w:r>
            <w:r w:rsidR="00764474">
              <w:rPr>
                <w:bCs/>
                <w:color w:val="auto"/>
                <w:lang w:val="uk-UA"/>
              </w:rPr>
              <w:t xml:space="preserve"> та інших матеріалів, передача їх суду;</w:t>
            </w:r>
          </w:p>
          <w:p w14:paraId="400CCECF" w14:textId="0781B4F7" w:rsidR="002C5E04" w:rsidRDefault="00764474" w:rsidP="002C5E04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 w:rsidRPr="00764474">
              <w:rPr>
                <w:b/>
                <w:bCs/>
                <w:lang w:val="uk-UA"/>
              </w:rPr>
              <w:t xml:space="preserve">Забезпечення </w:t>
            </w:r>
            <w:r w:rsidR="002C5E04">
              <w:rPr>
                <w:lang w:val="uk-UA"/>
              </w:rPr>
              <w:t>дотримання вимог процесуального законодавства щодо виключення можливості спілкування допитаних судом свідків</w:t>
            </w:r>
            <w:r w:rsidR="00FD4382">
              <w:rPr>
                <w:lang w:val="uk-UA"/>
              </w:rPr>
              <w:t xml:space="preserve"> з тими, яких суд ще не допитав</w:t>
            </w:r>
            <w:r>
              <w:rPr>
                <w:lang w:val="uk-UA"/>
              </w:rPr>
              <w:t>;</w:t>
            </w:r>
          </w:p>
          <w:p w14:paraId="63901189" w14:textId="77777777" w:rsidR="00FD4382" w:rsidRDefault="00764474" w:rsidP="002C5E04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 w:rsidRPr="00764474">
              <w:rPr>
                <w:b/>
                <w:bCs/>
                <w:lang w:val="uk-UA"/>
              </w:rPr>
              <w:t>Забезпечення</w:t>
            </w:r>
            <w:r w:rsidR="00FD4382">
              <w:rPr>
                <w:lang w:val="uk-UA"/>
              </w:rPr>
              <w:t xml:space="preserve"> виконання вимог процесуального законодавства щодо проведення закритого судового засідання, обмеження входу до залу судового засідання сторонніх осіб</w:t>
            </w:r>
            <w:r>
              <w:rPr>
                <w:lang w:val="uk-UA"/>
              </w:rPr>
              <w:t>;</w:t>
            </w:r>
          </w:p>
          <w:p w14:paraId="5DAA2354" w14:textId="71B4D126" w:rsidR="00764474" w:rsidRDefault="00764474" w:rsidP="002C5E04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 w:rsidRPr="00764474">
              <w:rPr>
                <w:b/>
                <w:bCs/>
                <w:lang w:val="uk-UA"/>
              </w:rPr>
              <w:t>Вжиття заходів безпеки</w:t>
            </w:r>
            <w:r>
              <w:rPr>
                <w:lang w:val="uk-UA"/>
              </w:rPr>
              <w:t xml:space="preserve"> щодо недопущення виведення з ладу засобів фіксації судового процесу та псування іншого майна особами, присутніми в залі судового засідання;</w:t>
            </w:r>
          </w:p>
          <w:p w14:paraId="46270328" w14:textId="77000E31" w:rsidR="00764474" w:rsidRDefault="00764474" w:rsidP="002C5E04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 w:rsidRPr="00764474">
              <w:rPr>
                <w:b/>
                <w:bCs/>
                <w:lang w:val="uk-UA"/>
              </w:rPr>
              <w:t>Організація</w:t>
            </w:r>
            <w:r>
              <w:rPr>
                <w:lang w:val="uk-UA"/>
              </w:rPr>
              <w:t>, у разі необхідності, та взаємодія зі Службою судової охорони з питань спільних дій щодо підтримання громадського порядку у приміщенні суду та в залі судового засідання;</w:t>
            </w:r>
          </w:p>
          <w:p w14:paraId="5F134E71" w14:textId="06BF2E50" w:rsidR="00764474" w:rsidRDefault="00764474" w:rsidP="002C5E04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 w:rsidRPr="00764474">
              <w:rPr>
                <w:b/>
                <w:bCs/>
                <w:lang w:val="uk-UA"/>
              </w:rPr>
              <w:t>Надання допомоги</w:t>
            </w:r>
            <w:r>
              <w:rPr>
                <w:lang w:val="uk-UA"/>
              </w:rPr>
              <w:t xml:space="preserve"> у доступі до суду осіб з інвалідністю та інших маломобільних груп населення;</w:t>
            </w:r>
          </w:p>
          <w:p w14:paraId="33D2D34B" w14:textId="0A74A9A1" w:rsidR="00764474" w:rsidRPr="002C5E04" w:rsidRDefault="00764474" w:rsidP="002C5E04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 w:rsidRPr="00764474">
              <w:rPr>
                <w:b/>
                <w:bCs/>
                <w:lang w:val="uk-UA"/>
              </w:rPr>
              <w:t>Виконання інших доручень</w:t>
            </w:r>
            <w:r>
              <w:rPr>
                <w:lang w:val="uk-UA"/>
              </w:rPr>
              <w:t xml:space="preserve"> голови суду, керівника апарату суду, що стосуються компетенції служби судових розпорядників.</w:t>
            </w:r>
          </w:p>
        </w:tc>
      </w:tr>
      <w:tr w:rsidR="00FD4382" w:rsidRPr="006C174D" w14:paraId="5E507949" w14:textId="77777777" w:rsidTr="004377EC">
        <w:tc>
          <w:tcPr>
            <w:tcW w:w="1745" w:type="pct"/>
            <w:gridSpan w:val="2"/>
          </w:tcPr>
          <w:p w14:paraId="39F3BBE2" w14:textId="31D9A425" w:rsidR="00FD4382" w:rsidRPr="006C174D" w:rsidRDefault="00FD4382" w:rsidP="004377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Зовнішня службова комунікація</w:t>
            </w:r>
          </w:p>
        </w:tc>
        <w:tc>
          <w:tcPr>
            <w:tcW w:w="3255" w:type="pct"/>
          </w:tcPr>
          <w:p w14:paraId="295AAA00" w14:textId="336EB786" w:rsidR="00FD4382" w:rsidRDefault="00FD4382" w:rsidP="00662181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 w:rsidRPr="00FD4382">
              <w:rPr>
                <w:lang w:val="uk-UA"/>
              </w:rPr>
              <w:t>Орг</w:t>
            </w:r>
            <w:r>
              <w:rPr>
                <w:lang w:val="uk-UA"/>
              </w:rPr>
              <w:t>ани Національної поліції;</w:t>
            </w:r>
          </w:p>
          <w:p w14:paraId="1EF1D3CE" w14:textId="77777777" w:rsidR="00FD4382" w:rsidRDefault="00FD4382" w:rsidP="00662181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>
              <w:rPr>
                <w:lang w:val="uk-UA"/>
              </w:rPr>
              <w:t>Національна гвардія України;</w:t>
            </w:r>
          </w:p>
          <w:p w14:paraId="428CEF98" w14:textId="77777777" w:rsidR="00FD4382" w:rsidRDefault="00FD4382" w:rsidP="00662181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>
              <w:rPr>
                <w:lang w:val="uk-UA"/>
              </w:rPr>
              <w:t>Територіальний підрозділ Служби судової охорони;</w:t>
            </w:r>
          </w:p>
          <w:p w14:paraId="567B96AE" w14:textId="3EADF00D" w:rsidR="00FD4382" w:rsidRPr="00FD4382" w:rsidRDefault="00FD4382" w:rsidP="00662181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  <w:r>
              <w:rPr>
                <w:lang w:val="uk-UA"/>
              </w:rPr>
              <w:t>Інші органи, установи, підприємства та організації в межах службової необхідності.</w:t>
            </w:r>
          </w:p>
        </w:tc>
      </w:tr>
      <w:tr w:rsidR="005E65EC" w:rsidRPr="009E1D53" w14:paraId="29266B9E" w14:textId="77777777" w:rsidTr="004377EC">
        <w:tc>
          <w:tcPr>
            <w:tcW w:w="1745" w:type="pct"/>
            <w:gridSpan w:val="2"/>
          </w:tcPr>
          <w:p w14:paraId="45A3B08A" w14:textId="77777777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 xml:space="preserve">Умови оплати праці </w:t>
            </w:r>
          </w:p>
        </w:tc>
        <w:tc>
          <w:tcPr>
            <w:tcW w:w="3255" w:type="pct"/>
          </w:tcPr>
          <w:p w14:paraId="33B88217" w14:textId="1B7EEE22" w:rsidR="005E65EC" w:rsidRPr="003D40F2" w:rsidRDefault="005E65EC" w:rsidP="004377EC">
            <w:pPr>
              <w:pStyle w:val="a4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0F2">
              <w:rPr>
                <w:rFonts w:ascii="Times New Roman" w:hAnsi="Times New Roman"/>
                <w:sz w:val="24"/>
                <w:szCs w:val="24"/>
              </w:rPr>
              <w:t>Посадовий оклад –</w:t>
            </w:r>
            <w:r w:rsidR="003E439E">
              <w:rPr>
                <w:rFonts w:ascii="Times New Roman" w:hAnsi="Times New Roman"/>
                <w:sz w:val="24"/>
                <w:szCs w:val="24"/>
              </w:rPr>
              <w:t>1</w:t>
            </w:r>
            <w:r w:rsidR="004D1A58">
              <w:rPr>
                <w:rFonts w:ascii="Times New Roman" w:hAnsi="Times New Roman"/>
                <w:sz w:val="24"/>
                <w:szCs w:val="24"/>
              </w:rPr>
              <w:t>0309</w:t>
            </w:r>
            <w:r w:rsidRPr="003D40F2">
              <w:rPr>
                <w:rFonts w:ascii="Times New Roman" w:hAnsi="Times New Roman"/>
                <w:sz w:val="24"/>
                <w:szCs w:val="24"/>
              </w:rPr>
              <w:t>грн.,</w:t>
            </w:r>
          </w:p>
          <w:p w14:paraId="48636BAB" w14:textId="66E380B9" w:rsidR="005E65EC" w:rsidRPr="003D40F2" w:rsidRDefault="005E65EC" w:rsidP="004377E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F2">
              <w:rPr>
                <w:rFonts w:ascii="Times New Roman" w:hAnsi="Times New Roman"/>
                <w:sz w:val="24"/>
                <w:szCs w:val="24"/>
              </w:rPr>
              <w:t>Надбавки, доплати та премії – відповідно до статей 50, 52 Закону України «Про державну службу» від 10.12.2015 № 889-VIII (зі змінами та доповненнями)</w:t>
            </w:r>
            <w:r w:rsidR="003E439E">
              <w:rPr>
                <w:rFonts w:ascii="Times New Roman" w:hAnsi="Times New Roman"/>
                <w:sz w:val="24"/>
                <w:szCs w:val="24"/>
              </w:rPr>
              <w:t xml:space="preserve"> з урахуванням пункту 12 Прикінцевих положень Закону України «Про Державний бюджет України на 202</w:t>
            </w:r>
            <w:r w:rsidR="004D1A58">
              <w:rPr>
                <w:rFonts w:ascii="Times New Roman" w:hAnsi="Times New Roman"/>
                <w:sz w:val="24"/>
                <w:szCs w:val="24"/>
              </w:rPr>
              <w:t>5</w:t>
            </w:r>
            <w:r w:rsidR="003E439E">
              <w:rPr>
                <w:rFonts w:ascii="Times New Roman" w:hAnsi="Times New Roman"/>
                <w:sz w:val="24"/>
                <w:szCs w:val="24"/>
              </w:rPr>
              <w:t xml:space="preserve"> рік» від 09.11.202</w:t>
            </w:r>
            <w:r w:rsidR="004D1A58">
              <w:rPr>
                <w:rFonts w:ascii="Times New Roman" w:hAnsi="Times New Roman"/>
                <w:sz w:val="24"/>
                <w:szCs w:val="24"/>
              </w:rPr>
              <w:t>4</w:t>
            </w:r>
            <w:r w:rsidR="003E439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D1A58" w:rsidRPr="004D1A58">
              <w:rPr>
                <w:rFonts w:ascii="Times New Roman" w:hAnsi="Times New Roman"/>
                <w:color w:val="000000"/>
                <w:sz w:val="24"/>
                <w:szCs w:val="24"/>
              </w:rPr>
              <w:t>4059</w:t>
            </w:r>
            <w:r w:rsidR="003E439E">
              <w:rPr>
                <w:rFonts w:ascii="Times New Roman" w:hAnsi="Times New Roman"/>
                <w:sz w:val="24"/>
                <w:szCs w:val="24"/>
              </w:rPr>
              <w:t>-ІХ</w:t>
            </w:r>
          </w:p>
        </w:tc>
      </w:tr>
      <w:tr w:rsidR="005E65EC" w:rsidRPr="009E1D53" w14:paraId="29692AE5" w14:textId="77777777" w:rsidTr="004377EC">
        <w:tc>
          <w:tcPr>
            <w:tcW w:w="1745" w:type="pct"/>
            <w:gridSpan w:val="2"/>
          </w:tcPr>
          <w:p w14:paraId="41FB66D6" w14:textId="77777777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255" w:type="pct"/>
          </w:tcPr>
          <w:p w14:paraId="64A502CC" w14:textId="5DA31B4C" w:rsidR="005E65EC" w:rsidRPr="003D40F2" w:rsidRDefault="00AC2071" w:rsidP="004377EC">
            <w:pPr>
              <w:pStyle w:val="rvps14"/>
              <w:spacing w:before="0" w:after="0"/>
              <w:jc w:val="both"/>
            </w:pPr>
            <w:r>
              <w:t xml:space="preserve">Тимчасово на період </w:t>
            </w:r>
            <w:r w:rsidR="000A1A5D" w:rsidRPr="003D40F2">
              <w:t>дії</w:t>
            </w:r>
            <w:r w:rsidR="00E16CDC" w:rsidRPr="003D40F2">
              <w:t xml:space="preserve"> воєнного стану до призначення на цю посаду переможця конкурсу або до спливу дванадцятимісячного строку припинення чи скасування воєнного стану</w:t>
            </w:r>
            <w:r w:rsidR="009D54F4" w:rsidRPr="003D40F2">
              <w:t>.</w:t>
            </w:r>
          </w:p>
        </w:tc>
      </w:tr>
      <w:tr w:rsidR="005E65EC" w:rsidRPr="009E1D53" w14:paraId="1E7FBEA6" w14:textId="77777777" w:rsidTr="004377EC">
        <w:tc>
          <w:tcPr>
            <w:tcW w:w="1745" w:type="pct"/>
            <w:gridSpan w:val="2"/>
          </w:tcPr>
          <w:p w14:paraId="429F646A" w14:textId="77777777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3255" w:type="pct"/>
          </w:tcPr>
          <w:p w14:paraId="380E9AE3" w14:textId="77777777" w:rsidR="00E16CDC" w:rsidRPr="003D40F2" w:rsidRDefault="00E16CDC" w:rsidP="00E16CDC">
            <w:pPr>
              <w:numPr>
                <w:ilvl w:val="0"/>
                <w:numId w:val="1"/>
              </w:numPr>
              <w:tabs>
                <w:tab w:val="left" w:pos="451"/>
              </w:tabs>
              <w:spacing w:line="256" w:lineRule="auto"/>
              <w:contextualSpacing/>
              <w:jc w:val="both"/>
            </w:pPr>
            <w:r w:rsidRPr="003D40F2">
              <w:t>резюме, в якому зазначається:</w:t>
            </w:r>
          </w:p>
          <w:p w14:paraId="2358B734" w14:textId="34CEEFF5" w:rsidR="00E16CDC" w:rsidRPr="003D40F2" w:rsidRDefault="00E16CDC" w:rsidP="00E16CDC">
            <w:pPr>
              <w:tabs>
                <w:tab w:val="left" w:pos="451"/>
              </w:tabs>
              <w:spacing w:line="256" w:lineRule="auto"/>
              <w:ind w:left="360"/>
              <w:contextualSpacing/>
              <w:jc w:val="both"/>
            </w:pPr>
            <w:r w:rsidRPr="003D40F2">
              <w:t>- прізвище, ім’я, по батькові кандидата;</w:t>
            </w:r>
          </w:p>
          <w:p w14:paraId="1EFB096A" w14:textId="172D555B" w:rsidR="00590659" w:rsidRPr="003D40F2" w:rsidRDefault="00590659" w:rsidP="00B035C1">
            <w:pPr>
              <w:ind w:firstLine="289"/>
              <w:jc w:val="both"/>
              <w:rPr>
                <w:color w:val="000000"/>
                <w:lang w:eastAsia="uk-UA"/>
              </w:rPr>
            </w:pPr>
            <w:r w:rsidRPr="003D40F2">
              <w:rPr>
                <w:color w:val="000000"/>
                <w:lang w:eastAsia="uk-UA"/>
              </w:rPr>
              <w:t>- адреса фактичного місця проживання;</w:t>
            </w:r>
          </w:p>
          <w:p w14:paraId="61DD90C8" w14:textId="50858092" w:rsidR="00590659" w:rsidRPr="003D40F2" w:rsidRDefault="00590659" w:rsidP="007345BA">
            <w:pPr>
              <w:ind w:left="430"/>
              <w:jc w:val="both"/>
              <w:rPr>
                <w:color w:val="000000"/>
                <w:lang w:eastAsia="uk-UA"/>
              </w:rPr>
            </w:pPr>
            <w:r w:rsidRPr="003D40F2">
              <w:rPr>
                <w:color w:val="000000"/>
                <w:lang w:eastAsia="uk-UA"/>
              </w:rPr>
              <w:t>- засоби телекомунікаційного зв’язку: електронна адреса та діючий контактний номер телефону;</w:t>
            </w:r>
          </w:p>
          <w:p w14:paraId="1D791D56" w14:textId="77777777" w:rsidR="00E16CDC" w:rsidRPr="003D40F2" w:rsidRDefault="00E16CDC" w:rsidP="00E16CDC">
            <w:pPr>
              <w:tabs>
                <w:tab w:val="left" w:pos="451"/>
              </w:tabs>
              <w:spacing w:line="256" w:lineRule="auto"/>
              <w:ind w:left="360"/>
              <w:contextualSpacing/>
              <w:jc w:val="both"/>
            </w:pPr>
            <w:r w:rsidRPr="006C174D">
              <w:rPr>
                <w:sz w:val="22"/>
                <w:szCs w:val="22"/>
              </w:rPr>
              <w:t xml:space="preserve">- </w:t>
            </w:r>
            <w:r w:rsidRPr="003D40F2">
              <w:t>реквізити документа, що посвідчує особу та підтверджує громадянство України;</w:t>
            </w:r>
          </w:p>
          <w:p w14:paraId="4A671EBE" w14:textId="36D57CCE" w:rsidR="00E16CDC" w:rsidRDefault="00E16CDC" w:rsidP="00E16CDC">
            <w:pPr>
              <w:tabs>
                <w:tab w:val="left" w:pos="451"/>
              </w:tabs>
              <w:spacing w:line="256" w:lineRule="auto"/>
              <w:ind w:left="360"/>
              <w:contextualSpacing/>
              <w:jc w:val="both"/>
            </w:pPr>
            <w:r w:rsidRPr="003D40F2">
              <w:t xml:space="preserve">- реквізити документа, що підтверджує наявність ступеня вищої освіти не нижче </w:t>
            </w:r>
            <w:r w:rsidR="002E7297" w:rsidRPr="003D40F2">
              <w:t xml:space="preserve">молодшого бакалавра </w:t>
            </w:r>
            <w:r w:rsidRPr="003D40F2">
              <w:t>за спеціальністю «Право»</w:t>
            </w:r>
            <w:r w:rsidR="000D6050">
              <w:t xml:space="preserve"> або «Правоохоронна діяльність»</w:t>
            </w:r>
            <w:r w:rsidR="002E7297" w:rsidRPr="003D40F2">
              <w:t>, вільне володіння державною мовою</w:t>
            </w:r>
            <w:r w:rsidR="003116C0">
              <w:t>;</w:t>
            </w:r>
          </w:p>
          <w:p w14:paraId="369AD21A" w14:textId="5EA2A248" w:rsidR="003116C0" w:rsidRPr="003D40F2" w:rsidRDefault="003116C0" w:rsidP="00E16CDC">
            <w:pPr>
              <w:tabs>
                <w:tab w:val="left" w:pos="451"/>
              </w:tabs>
              <w:spacing w:line="256" w:lineRule="auto"/>
              <w:ind w:left="360"/>
              <w:contextualSpacing/>
              <w:jc w:val="both"/>
            </w:pPr>
            <w:r>
              <w:t>-військово-облікові документи (за наявності);</w:t>
            </w:r>
          </w:p>
          <w:p w14:paraId="2F857740" w14:textId="7011DE77" w:rsidR="003E61B6" w:rsidRDefault="00E16CDC" w:rsidP="00590659">
            <w:pPr>
              <w:pStyle w:val="a7"/>
              <w:tabs>
                <w:tab w:val="left" w:pos="451"/>
              </w:tabs>
              <w:spacing w:after="0" w:line="25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1B6" w:rsidRPr="003D40F2">
              <w:rPr>
                <w:rFonts w:ascii="Times New Roman" w:hAnsi="Times New Roman"/>
                <w:sz w:val="24"/>
                <w:szCs w:val="24"/>
              </w:rPr>
              <w:t>додаткову інформацію, зокрема стосовно професійних компетентностей</w:t>
            </w:r>
            <w:r w:rsidR="00B04197" w:rsidRPr="003D40F2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="003E61B6" w:rsidRPr="003D40F2">
              <w:rPr>
                <w:rFonts w:ascii="Times New Roman" w:hAnsi="Times New Roman"/>
                <w:sz w:val="24"/>
                <w:szCs w:val="24"/>
              </w:rPr>
              <w:t xml:space="preserve"> репутації (характеристики, рекомендації, наукові публікації тощо).</w:t>
            </w:r>
          </w:p>
          <w:p w14:paraId="32E84805" w14:textId="77777777" w:rsidR="00657B07" w:rsidRPr="00657B07" w:rsidRDefault="00657B07" w:rsidP="00657B07">
            <w:pPr>
              <w:spacing w:before="120" w:after="120"/>
              <w:jc w:val="both"/>
            </w:pPr>
            <w:r w:rsidRPr="00657B07">
              <w:t>2) копія документа, що підтверджує громадянство України;</w:t>
            </w:r>
          </w:p>
          <w:p w14:paraId="141FA962" w14:textId="77777777" w:rsidR="00657B07" w:rsidRPr="00657B07" w:rsidRDefault="00657B07" w:rsidP="00657B0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07">
              <w:rPr>
                <w:rFonts w:ascii="Times New Roman" w:hAnsi="Times New Roman"/>
                <w:sz w:val="24"/>
                <w:szCs w:val="24"/>
              </w:rPr>
              <w:t xml:space="preserve">3) копія документа, що підтверджує наявність ступеня вищої освіти не нижче </w:t>
            </w:r>
            <w:r w:rsidRPr="00657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молодшого бакалавра або бакалавра за </w:t>
            </w:r>
            <w:r w:rsidRPr="00657B07">
              <w:rPr>
                <w:rFonts w:ascii="Times New Roman" w:hAnsi="Times New Roman"/>
                <w:sz w:val="24"/>
                <w:szCs w:val="24"/>
              </w:rPr>
              <w:t>спеціальністю «Право» або «Правоохоронна діяльність».</w:t>
            </w:r>
          </w:p>
          <w:p w14:paraId="6FFB808E" w14:textId="0E86EFC9" w:rsidR="005E65EC" w:rsidRPr="003D40F2" w:rsidRDefault="003E61B6" w:rsidP="003D40F2">
            <w:pPr>
              <w:pStyle w:val="a4"/>
              <w:spacing w:after="12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D40F2">
              <w:rPr>
                <w:rFonts w:ascii="Times New Roman" w:hAnsi="Times New Roman"/>
                <w:sz w:val="24"/>
                <w:szCs w:val="24"/>
              </w:rPr>
              <w:t xml:space="preserve">Інформацію для участі в доборі необхідно надіслати в електронному вигляді на електронну адресу: </w:t>
            </w:r>
            <w:hyperlink r:id="rId5" w:history="1">
              <w:r w:rsidRPr="003D40F2">
                <w:rPr>
                  <w:rStyle w:val="a3"/>
                  <w:rFonts w:ascii="Times New Roman" w:hAnsi="Times New Roman"/>
                  <w:sz w:val="24"/>
                  <w:szCs w:val="24"/>
                </w:rPr>
                <w:t>kadry@vla.court.gov.ua</w:t>
              </w:r>
            </w:hyperlink>
            <w:r w:rsidRPr="003D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F2">
              <w:rPr>
                <w:rFonts w:ascii="Times New Roman" w:hAnsi="Times New Roman"/>
                <w:color w:val="FF0000"/>
                <w:sz w:val="24"/>
                <w:szCs w:val="24"/>
              </w:rPr>
              <w:t>до 1</w:t>
            </w:r>
            <w:r w:rsidR="00105B79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3D40F2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="00105B79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  <w:r w:rsidRPr="003D40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год. </w:t>
            </w:r>
            <w:r w:rsidR="006F2172" w:rsidRPr="006F2172">
              <w:rPr>
                <w:rFonts w:ascii="Times New Roman" w:hAnsi="Times New Roman"/>
                <w:color w:val="FF0000"/>
                <w:sz w:val="24"/>
                <w:szCs w:val="24"/>
              </w:rPr>
              <w:t>19 травня 2025</w:t>
            </w:r>
            <w:r w:rsidRPr="003D40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року включно.</w:t>
            </w:r>
          </w:p>
        </w:tc>
      </w:tr>
      <w:tr w:rsidR="005E65EC" w:rsidRPr="009E1D53" w14:paraId="75C6D164" w14:textId="77777777" w:rsidTr="004377EC">
        <w:tc>
          <w:tcPr>
            <w:tcW w:w="1745" w:type="pct"/>
            <w:gridSpan w:val="2"/>
          </w:tcPr>
          <w:p w14:paraId="5D165B09" w14:textId="46A8429F" w:rsidR="005E65EC" w:rsidRPr="006C174D" w:rsidRDefault="005E65EC" w:rsidP="004377EC">
            <w:pPr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255" w:type="pct"/>
          </w:tcPr>
          <w:p w14:paraId="2C4F3591" w14:textId="22D42573" w:rsidR="005E65EC" w:rsidRPr="003D40F2" w:rsidRDefault="00B04197" w:rsidP="002E7297">
            <w:pPr>
              <w:pStyle w:val="a6"/>
              <w:shd w:val="clear" w:color="auto" w:fill="FFFFFF"/>
              <w:spacing w:before="120" w:beforeAutospacing="0" w:after="120" w:afterAutospacing="0"/>
              <w:jc w:val="both"/>
            </w:pPr>
            <w:r w:rsidRPr="003D40F2">
              <w:t>С</w:t>
            </w:r>
            <w:r w:rsidR="003E61B6" w:rsidRPr="003D40F2">
              <w:t>півбесід</w:t>
            </w:r>
            <w:r w:rsidRPr="003D40F2">
              <w:t>а</w:t>
            </w:r>
            <w:r w:rsidR="003E61B6" w:rsidRPr="003D40F2">
              <w:t xml:space="preserve"> з особами, які виявили бажання взяти участь у доборі</w:t>
            </w:r>
            <w:r w:rsidRPr="003D40F2">
              <w:t xml:space="preserve"> буде проведена у приміщенні Волинського апеляційного суду</w:t>
            </w:r>
            <w:r w:rsidR="003E61B6" w:rsidRPr="003D40F2">
              <w:t xml:space="preserve"> (</w:t>
            </w:r>
            <w:r w:rsidR="003E61B6" w:rsidRPr="003D40F2">
              <w:rPr>
                <w:i/>
                <w:iCs/>
              </w:rPr>
              <w:t>час</w:t>
            </w:r>
            <w:r w:rsidRPr="003D40F2">
              <w:rPr>
                <w:i/>
                <w:iCs/>
              </w:rPr>
              <w:t xml:space="preserve"> та</w:t>
            </w:r>
            <w:r w:rsidR="003E61B6" w:rsidRPr="003D40F2">
              <w:rPr>
                <w:i/>
                <w:iCs/>
              </w:rPr>
              <w:t xml:space="preserve"> дата  будуть повідомлені</w:t>
            </w:r>
            <w:r w:rsidRPr="003D40F2">
              <w:rPr>
                <w:i/>
                <w:iCs/>
              </w:rPr>
              <w:t xml:space="preserve"> кандидатам </w:t>
            </w:r>
            <w:r w:rsidR="003E61B6" w:rsidRPr="003D40F2">
              <w:rPr>
                <w:i/>
                <w:iCs/>
              </w:rPr>
              <w:t xml:space="preserve"> додатково</w:t>
            </w:r>
            <w:r w:rsidRPr="003D40F2">
              <w:rPr>
                <w:i/>
                <w:iCs/>
              </w:rPr>
              <w:t xml:space="preserve"> шляхом надсилання листа на електронну адресу</w:t>
            </w:r>
            <w:r w:rsidR="003E61B6" w:rsidRPr="003D40F2">
              <w:t>).</w:t>
            </w:r>
          </w:p>
        </w:tc>
      </w:tr>
      <w:tr w:rsidR="005E65EC" w:rsidRPr="009E1D53" w14:paraId="6C7B90E1" w14:textId="77777777" w:rsidTr="004377EC">
        <w:tc>
          <w:tcPr>
            <w:tcW w:w="1745" w:type="pct"/>
            <w:gridSpan w:val="2"/>
          </w:tcPr>
          <w:p w14:paraId="675BE1BC" w14:textId="77777777" w:rsidR="005E65EC" w:rsidRPr="006C174D" w:rsidRDefault="005E65EC" w:rsidP="004377EC">
            <w:pPr>
              <w:ind w:right="-108"/>
              <w:rPr>
                <w:b/>
                <w:sz w:val="22"/>
                <w:szCs w:val="22"/>
              </w:rPr>
            </w:pPr>
            <w:r w:rsidRPr="006C174D">
              <w:rPr>
                <w:b/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255" w:type="pct"/>
          </w:tcPr>
          <w:p w14:paraId="5FDC00DB" w14:textId="415A3F21" w:rsidR="003E61B6" w:rsidRPr="003D40F2" w:rsidRDefault="003E61B6" w:rsidP="003E61B6">
            <w:pPr>
              <w:shd w:val="clear" w:color="auto" w:fill="FFFFFF"/>
              <w:spacing w:after="150"/>
              <w:jc w:val="both"/>
              <w:rPr>
                <w:lang w:eastAsia="uk-UA"/>
              </w:rPr>
            </w:pPr>
            <w:r w:rsidRPr="003D40F2">
              <w:rPr>
                <w:lang w:eastAsia="uk-UA"/>
              </w:rPr>
              <w:t>Додаткову інформацію з питань проведення добору можна отримати у відділі управління персоналом (</w:t>
            </w:r>
            <w:r w:rsidR="00657B07">
              <w:rPr>
                <w:lang w:eastAsia="uk-UA"/>
              </w:rPr>
              <w:t>Матвійчук Інна</w:t>
            </w:r>
            <w:r w:rsidRPr="003D40F2">
              <w:rPr>
                <w:lang w:eastAsia="uk-UA"/>
              </w:rPr>
              <w:t xml:space="preserve"> – відповідальна особа)</w:t>
            </w:r>
          </w:p>
          <w:p w14:paraId="1C8CD7BD" w14:textId="628AF46C" w:rsidR="003E61B6" w:rsidRPr="003D40F2" w:rsidRDefault="00B04197" w:rsidP="003E61B6">
            <w:pPr>
              <w:shd w:val="clear" w:color="auto" w:fill="FFFFFF"/>
              <w:spacing w:after="150"/>
              <w:jc w:val="both"/>
              <w:rPr>
                <w:lang w:eastAsia="uk-UA"/>
              </w:rPr>
            </w:pPr>
            <w:r w:rsidRPr="003D40F2">
              <w:rPr>
                <w:lang w:eastAsia="uk-UA"/>
              </w:rPr>
              <w:t>т</w:t>
            </w:r>
            <w:r w:rsidR="003E61B6" w:rsidRPr="003D40F2">
              <w:rPr>
                <w:lang w:eastAsia="uk-UA"/>
              </w:rPr>
              <w:t>елефон (0332) 777 016.</w:t>
            </w:r>
          </w:p>
          <w:p w14:paraId="044880A3" w14:textId="74B7A3AB" w:rsidR="005E65EC" w:rsidRPr="003D40F2" w:rsidRDefault="003E61B6" w:rsidP="003E61B6">
            <w:pPr>
              <w:shd w:val="clear" w:color="auto" w:fill="FFFFFF"/>
              <w:spacing w:after="150"/>
              <w:jc w:val="both"/>
              <w:rPr>
                <w:lang w:eastAsia="uk-UA"/>
              </w:rPr>
            </w:pPr>
            <w:r w:rsidRPr="003D40F2">
              <w:rPr>
                <w:lang w:eastAsia="uk-UA"/>
              </w:rPr>
              <w:t xml:space="preserve">Електронна адреса: </w:t>
            </w:r>
            <w:hyperlink r:id="rId6" w:history="1">
              <w:r w:rsidRPr="003D40F2">
                <w:rPr>
                  <w:color w:val="0000FF"/>
                  <w:u w:val="single"/>
                  <w:lang w:eastAsia="uk-UA"/>
                </w:rPr>
                <w:t>kadry@vla.court.gov.ua</w:t>
              </w:r>
            </w:hyperlink>
          </w:p>
        </w:tc>
      </w:tr>
      <w:tr w:rsidR="005E65EC" w:rsidRPr="009E1D53" w14:paraId="3D8E1DFE" w14:textId="77777777" w:rsidTr="004377EC">
        <w:tc>
          <w:tcPr>
            <w:tcW w:w="5000" w:type="pct"/>
            <w:gridSpan w:val="3"/>
          </w:tcPr>
          <w:p w14:paraId="5B71F342" w14:textId="1B955DA5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вимоги</w:t>
            </w:r>
          </w:p>
        </w:tc>
      </w:tr>
      <w:tr w:rsidR="005E65EC" w:rsidRPr="009E1D53" w14:paraId="52F1004F" w14:textId="77777777" w:rsidTr="004377EC">
        <w:trPr>
          <w:trHeight w:val="351"/>
        </w:trPr>
        <w:tc>
          <w:tcPr>
            <w:tcW w:w="258" w:type="pct"/>
          </w:tcPr>
          <w:p w14:paraId="10216C26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487" w:type="pct"/>
          </w:tcPr>
          <w:p w14:paraId="6D3E9D3B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 xml:space="preserve">Освіта   </w:t>
            </w:r>
          </w:p>
        </w:tc>
        <w:tc>
          <w:tcPr>
            <w:tcW w:w="3255" w:type="pct"/>
          </w:tcPr>
          <w:p w14:paraId="289105DA" w14:textId="4CF4B4C5" w:rsidR="003D40F2" w:rsidRPr="003D40F2" w:rsidRDefault="003A1D17" w:rsidP="003D40F2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bookmarkStart w:id="0" w:name="_Hlk124256264"/>
            <w:r w:rsidRPr="003D40F2">
              <w:t xml:space="preserve">Ступінь </w:t>
            </w:r>
            <w:r w:rsidR="003E61B6" w:rsidRPr="003D40F2">
              <w:t>вищ</w:t>
            </w:r>
            <w:r w:rsidRPr="003D40F2">
              <w:t>ої</w:t>
            </w:r>
            <w:r w:rsidR="003E61B6" w:rsidRPr="003D40F2">
              <w:t xml:space="preserve"> освіти не нижче </w:t>
            </w:r>
            <w:r w:rsidR="002E7297" w:rsidRPr="003D40F2">
              <w:t>молодшого бакалавра</w:t>
            </w:r>
            <w:r w:rsidR="003E61B6" w:rsidRPr="003D40F2">
              <w:t xml:space="preserve"> за спеціальністю «Право»</w:t>
            </w:r>
            <w:bookmarkEnd w:id="0"/>
            <w:r w:rsidR="006F2172">
              <w:t xml:space="preserve"> або «Правоохоронна діяльність»</w:t>
            </w:r>
          </w:p>
          <w:p w14:paraId="1622DFD1" w14:textId="73E2EAA4" w:rsidR="005E65EC" w:rsidRPr="003D40F2" w:rsidRDefault="003D40F2" w:rsidP="003D40F2">
            <w:pPr>
              <w:pStyle w:val="a6"/>
              <w:spacing w:before="0" w:beforeAutospacing="0" w:after="0" w:afterAutospacing="0"/>
              <w:jc w:val="both"/>
            </w:pPr>
            <w:r w:rsidRPr="003D40F2">
              <w:t>Впевнений користувач ПК (</w:t>
            </w:r>
            <w:r w:rsidRPr="003D40F2">
              <w:rPr>
                <w:lang w:val="en-US"/>
              </w:rPr>
              <w:t>MS</w:t>
            </w:r>
            <w:r w:rsidRPr="003D40F2">
              <w:t xml:space="preserve"> </w:t>
            </w:r>
            <w:r w:rsidRPr="003D40F2">
              <w:rPr>
                <w:lang w:val="en-US"/>
              </w:rPr>
              <w:t>Office</w:t>
            </w:r>
            <w:r w:rsidRPr="003D40F2">
              <w:t xml:space="preserve">, в тому числі </w:t>
            </w:r>
            <w:r w:rsidRPr="003D40F2">
              <w:rPr>
                <w:lang w:val="en-US"/>
              </w:rPr>
              <w:t>MS</w:t>
            </w:r>
            <w:r w:rsidRPr="003D40F2">
              <w:t xml:space="preserve"> </w:t>
            </w:r>
            <w:r w:rsidRPr="003D40F2">
              <w:rPr>
                <w:lang w:val="en-US"/>
              </w:rPr>
              <w:t>Word</w:t>
            </w:r>
            <w:r w:rsidRPr="003D40F2">
              <w:t xml:space="preserve">, </w:t>
            </w:r>
            <w:r w:rsidRPr="003D40F2">
              <w:rPr>
                <w:lang w:val="en-US"/>
              </w:rPr>
              <w:t>Excel</w:t>
            </w:r>
            <w:r w:rsidRPr="003D40F2">
              <w:t xml:space="preserve">, </w:t>
            </w:r>
            <w:r w:rsidRPr="003D40F2">
              <w:rPr>
                <w:lang w:val="en-US"/>
              </w:rPr>
              <w:t>Internet</w:t>
            </w:r>
            <w:r w:rsidRPr="003D40F2">
              <w:t>).</w:t>
            </w:r>
          </w:p>
        </w:tc>
      </w:tr>
      <w:tr w:rsidR="005E65EC" w:rsidRPr="009E1D53" w14:paraId="6E02D6F0" w14:textId="77777777" w:rsidTr="004377EC">
        <w:tc>
          <w:tcPr>
            <w:tcW w:w="258" w:type="pct"/>
          </w:tcPr>
          <w:p w14:paraId="02A5B710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87" w:type="pct"/>
          </w:tcPr>
          <w:p w14:paraId="2A6C848E" w14:textId="77777777" w:rsidR="005E65EC" w:rsidRPr="006C174D" w:rsidRDefault="005E65EC" w:rsidP="004377EC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 xml:space="preserve">Досвід роботи </w:t>
            </w:r>
          </w:p>
        </w:tc>
        <w:tc>
          <w:tcPr>
            <w:tcW w:w="3255" w:type="pct"/>
          </w:tcPr>
          <w:p w14:paraId="202607B8" w14:textId="16CDD0D4" w:rsidR="007345BA" w:rsidRPr="003D40F2" w:rsidRDefault="000A1A5D" w:rsidP="000A1A5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40F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 вимагається</w:t>
            </w:r>
          </w:p>
        </w:tc>
      </w:tr>
      <w:tr w:rsidR="005E65EC" w:rsidRPr="009E1D53" w14:paraId="75447904" w14:textId="77777777" w:rsidTr="004377EC">
        <w:tc>
          <w:tcPr>
            <w:tcW w:w="5000" w:type="pct"/>
            <w:gridSpan w:val="3"/>
          </w:tcPr>
          <w:p w14:paraId="1AA2DEA7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Вимоги до компетентності</w:t>
            </w:r>
          </w:p>
        </w:tc>
      </w:tr>
      <w:tr w:rsidR="005E65EC" w:rsidRPr="009E1D53" w14:paraId="4D1CC762" w14:textId="77777777" w:rsidTr="004377EC">
        <w:tc>
          <w:tcPr>
            <w:tcW w:w="1745" w:type="pct"/>
            <w:gridSpan w:val="2"/>
          </w:tcPr>
          <w:p w14:paraId="5EE3922D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Вимога</w:t>
            </w:r>
          </w:p>
        </w:tc>
        <w:tc>
          <w:tcPr>
            <w:tcW w:w="3255" w:type="pct"/>
          </w:tcPr>
          <w:p w14:paraId="5B6BAEC6" w14:textId="77777777" w:rsidR="005E65EC" w:rsidRPr="006C174D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74D">
              <w:rPr>
                <w:rFonts w:ascii="Times New Roman" w:hAnsi="Times New Roman"/>
                <w:b/>
                <w:sz w:val="22"/>
                <w:szCs w:val="22"/>
              </w:rPr>
              <w:t>Компоненти вимоги</w:t>
            </w:r>
          </w:p>
        </w:tc>
      </w:tr>
      <w:tr w:rsidR="003D40F2" w:rsidRPr="003D40F2" w14:paraId="7BF0B63C" w14:textId="77777777" w:rsidTr="004377EC">
        <w:tc>
          <w:tcPr>
            <w:tcW w:w="1745" w:type="pct"/>
            <w:gridSpan w:val="2"/>
          </w:tcPr>
          <w:p w14:paraId="3BAA1F73" w14:textId="722B231F" w:rsidR="003D40F2" w:rsidRPr="003D40F2" w:rsidRDefault="003D40F2" w:rsidP="003D40F2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D40F2">
              <w:rPr>
                <w:rFonts w:ascii="Times New Roman" w:hAnsi="Times New Roman"/>
                <w:b/>
                <w:sz w:val="22"/>
                <w:szCs w:val="22"/>
              </w:rPr>
              <w:t>Якісне виконання поставлених завдань та досягнення результатів</w:t>
            </w:r>
          </w:p>
        </w:tc>
        <w:tc>
          <w:tcPr>
            <w:tcW w:w="3255" w:type="pct"/>
          </w:tcPr>
          <w:p w14:paraId="08854690" w14:textId="1E09E10D" w:rsidR="003D40F2" w:rsidRPr="003D40F2" w:rsidRDefault="003D40F2" w:rsidP="003D40F2">
            <w:pPr>
              <w:pStyle w:val="a6"/>
              <w:spacing w:before="0" w:beforeAutospacing="0" w:after="0" w:afterAutospacing="0"/>
            </w:pPr>
            <w:r w:rsidRPr="003D40F2">
              <w:t>здатність до чіткого бачення результату діяльності, навички планування своєї роботи, дисципліна та відповідальність за виконання своїх задач</w:t>
            </w:r>
          </w:p>
        </w:tc>
      </w:tr>
      <w:tr w:rsidR="003D40F2" w:rsidRPr="003D40F2" w14:paraId="7B1BE2EB" w14:textId="77777777" w:rsidTr="004377EC">
        <w:tc>
          <w:tcPr>
            <w:tcW w:w="1745" w:type="pct"/>
            <w:gridSpan w:val="2"/>
          </w:tcPr>
          <w:p w14:paraId="2C6C8913" w14:textId="3AE95453" w:rsidR="003D40F2" w:rsidRPr="003D40F2" w:rsidRDefault="003D40F2" w:rsidP="003D40F2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D40F2">
              <w:rPr>
                <w:rFonts w:ascii="Times New Roman" w:hAnsi="Times New Roman"/>
                <w:b/>
                <w:bCs/>
                <w:sz w:val="22"/>
                <w:szCs w:val="22"/>
              </w:rPr>
              <w:t>Комунікація та взаємодія</w:t>
            </w:r>
          </w:p>
        </w:tc>
        <w:tc>
          <w:tcPr>
            <w:tcW w:w="3255" w:type="pct"/>
          </w:tcPr>
          <w:p w14:paraId="5AD366CE" w14:textId="31F3BBD6" w:rsidR="003D40F2" w:rsidRPr="003D40F2" w:rsidRDefault="003D40F2" w:rsidP="003D40F2">
            <w:pPr>
              <w:pStyle w:val="a6"/>
              <w:spacing w:before="0" w:beforeAutospacing="0" w:after="0" w:afterAutospacing="0"/>
              <w:jc w:val="both"/>
            </w:pPr>
            <w:r w:rsidRPr="003D40F2">
              <w:t xml:space="preserve"> </w:t>
            </w:r>
            <w:r w:rsidR="004D1A58">
              <w:t>здатність ефективно взаємодіяти, дослухатися, сприймати та викладати думку, чітко висловлюватися (усно та письмово), орієнтація на командний результат, вміння розбудовувати партнерські відносини</w:t>
            </w:r>
          </w:p>
        </w:tc>
      </w:tr>
      <w:tr w:rsidR="003D40F2" w:rsidRPr="003D40F2" w14:paraId="2CD12F5D" w14:textId="77777777" w:rsidTr="004377EC">
        <w:tc>
          <w:tcPr>
            <w:tcW w:w="1745" w:type="pct"/>
            <w:gridSpan w:val="2"/>
          </w:tcPr>
          <w:p w14:paraId="6C1ED2C8" w14:textId="01B826B3" w:rsidR="003D40F2" w:rsidRPr="003D40F2" w:rsidRDefault="003D40F2" w:rsidP="003D40F2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D40F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Стресостійкість</w:t>
            </w:r>
          </w:p>
        </w:tc>
        <w:tc>
          <w:tcPr>
            <w:tcW w:w="3255" w:type="pct"/>
          </w:tcPr>
          <w:p w14:paraId="75893C0A" w14:textId="5F54F3E6" w:rsidR="003D40F2" w:rsidRPr="003D40F2" w:rsidRDefault="003D40F2" w:rsidP="003D40F2">
            <w:pPr>
              <w:pStyle w:val="a6"/>
              <w:spacing w:before="0" w:beforeAutospacing="0" w:after="0" w:afterAutospacing="0"/>
              <w:jc w:val="both"/>
            </w:pPr>
            <w:r w:rsidRPr="003D40F2">
              <w:t>здатність до самоконтролю; здатність до конструктивного ставлення до зворотного зв'язку, зокрема критики</w:t>
            </w:r>
          </w:p>
        </w:tc>
      </w:tr>
      <w:tr w:rsidR="003D40F2" w:rsidRPr="003D40F2" w14:paraId="6B2F850D" w14:textId="77777777" w:rsidTr="004377EC">
        <w:tc>
          <w:tcPr>
            <w:tcW w:w="1745" w:type="pct"/>
            <w:gridSpan w:val="2"/>
          </w:tcPr>
          <w:p w14:paraId="3F6801EB" w14:textId="6515E283" w:rsidR="003D40F2" w:rsidRPr="003D40F2" w:rsidRDefault="006F2172" w:rsidP="003D40F2">
            <w:pPr>
              <w:pStyle w:val="a4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Ефективність аналізу та висновків</w:t>
            </w:r>
          </w:p>
        </w:tc>
        <w:tc>
          <w:tcPr>
            <w:tcW w:w="3255" w:type="pct"/>
          </w:tcPr>
          <w:p w14:paraId="141E5856" w14:textId="2528F629" w:rsidR="003D40F2" w:rsidRPr="003D40F2" w:rsidRDefault="003D40F2" w:rsidP="003D40F2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3D40F2">
              <w:t xml:space="preserve">здатність </w:t>
            </w:r>
            <w:r w:rsidR="006F2172">
              <w:t xml:space="preserve">узагальнювати інформацію, встановлювати логічні взаємозв’язки та робити коректні висновки </w:t>
            </w:r>
          </w:p>
        </w:tc>
      </w:tr>
      <w:tr w:rsidR="003D40F2" w:rsidRPr="003D40F2" w14:paraId="5C7CA372" w14:textId="77777777" w:rsidTr="004377EC">
        <w:tc>
          <w:tcPr>
            <w:tcW w:w="1745" w:type="pct"/>
            <w:gridSpan w:val="2"/>
          </w:tcPr>
          <w:p w14:paraId="6AA2EFFD" w14:textId="64939100" w:rsidR="003D40F2" w:rsidRPr="003D40F2" w:rsidRDefault="003D40F2" w:rsidP="003D40F2">
            <w:pPr>
              <w:pStyle w:val="a6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D40F2">
              <w:rPr>
                <w:b/>
                <w:sz w:val="22"/>
                <w:szCs w:val="22"/>
              </w:rPr>
              <w:t>Вербальне мислення</w:t>
            </w:r>
          </w:p>
        </w:tc>
        <w:tc>
          <w:tcPr>
            <w:tcW w:w="3255" w:type="pct"/>
          </w:tcPr>
          <w:p w14:paraId="07DDA12B" w14:textId="742F0116" w:rsidR="003D40F2" w:rsidRPr="003D40F2" w:rsidRDefault="003D40F2" w:rsidP="003D40F2">
            <w:pPr>
              <w:pStyle w:val="a6"/>
              <w:spacing w:before="0" w:beforeAutospacing="0" w:after="0" w:afterAutospacing="0"/>
              <w:jc w:val="both"/>
            </w:pPr>
            <w:r w:rsidRPr="003D40F2">
              <w:t>здатність розуміти та працювати з текстовою інформацією</w:t>
            </w:r>
          </w:p>
        </w:tc>
      </w:tr>
      <w:tr w:rsidR="003D40F2" w:rsidRPr="003D40F2" w14:paraId="178197B2" w14:textId="77777777" w:rsidTr="004377EC">
        <w:tc>
          <w:tcPr>
            <w:tcW w:w="1745" w:type="pct"/>
            <w:gridSpan w:val="2"/>
          </w:tcPr>
          <w:p w14:paraId="2835405F" w14:textId="593D82A1" w:rsidR="003D40F2" w:rsidRPr="003D40F2" w:rsidRDefault="003D40F2" w:rsidP="003D40F2">
            <w:pPr>
              <w:pStyle w:val="a6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D40F2">
              <w:rPr>
                <w:b/>
                <w:sz w:val="22"/>
                <w:szCs w:val="22"/>
              </w:rPr>
              <w:t>Доброчесність</w:t>
            </w:r>
          </w:p>
        </w:tc>
        <w:tc>
          <w:tcPr>
            <w:tcW w:w="3255" w:type="pct"/>
          </w:tcPr>
          <w:p w14:paraId="1DF33D41" w14:textId="3C2A80E8" w:rsidR="003D40F2" w:rsidRPr="004902D9" w:rsidRDefault="003D40F2" w:rsidP="004902D9">
            <w:pPr>
              <w:pStyle w:val="a4"/>
              <w:spacing w:before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0F2">
              <w:rPr>
                <w:rFonts w:ascii="Times New Roman" w:eastAsia="Times New Roman" w:hAnsi="Times New Roman"/>
                <w:sz w:val="24"/>
                <w:szCs w:val="24"/>
              </w:rPr>
              <w:t>дотримуватися правил</w:t>
            </w:r>
            <w:r w:rsidR="004902D9" w:rsidRPr="003D40F2">
              <w:rPr>
                <w:rFonts w:ascii="Times New Roman" w:hAnsi="Times New Roman"/>
                <w:sz w:val="24"/>
                <w:szCs w:val="24"/>
              </w:rPr>
              <w:t xml:space="preserve"> та обмежень, пов'язаних з прийняттям на державну службу та її проходженням</w:t>
            </w:r>
          </w:p>
        </w:tc>
      </w:tr>
      <w:tr w:rsidR="003D40F2" w:rsidRPr="003D40F2" w14:paraId="6B554F84" w14:textId="77777777" w:rsidTr="004377EC">
        <w:tc>
          <w:tcPr>
            <w:tcW w:w="1745" w:type="pct"/>
            <w:gridSpan w:val="2"/>
          </w:tcPr>
          <w:p w14:paraId="5871D282" w14:textId="6CC9AD9C" w:rsidR="003D40F2" w:rsidRPr="003D40F2" w:rsidRDefault="003D40F2" w:rsidP="003D40F2">
            <w:pPr>
              <w:pStyle w:val="a6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D40F2">
              <w:rPr>
                <w:b/>
                <w:sz w:val="22"/>
                <w:szCs w:val="22"/>
              </w:rPr>
              <w:t>Орієнтація на професійний розвиток</w:t>
            </w:r>
          </w:p>
        </w:tc>
        <w:tc>
          <w:tcPr>
            <w:tcW w:w="3255" w:type="pct"/>
          </w:tcPr>
          <w:p w14:paraId="21A5A91C" w14:textId="35AF42E6" w:rsidR="003D40F2" w:rsidRPr="003D40F2" w:rsidRDefault="003D40F2" w:rsidP="003D40F2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0F2">
              <w:rPr>
                <w:rFonts w:ascii="Times New Roman" w:eastAsia="Times New Roman" w:hAnsi="Times New Roman"/>
                <w:sz w:val="24"/>
                <w:szCs w:val="24"/>
              </w:rPr>
              <w:t>здатність до самовдосконалення в процесі виконання професійної діяльності, уміння виявляти і працювати зі своїми сильними і слабкими сторонами, визначати потреби в професійному розвитку</w:t>
            </w:r>
          </w:p>
        </w:tc>
      </w:tr>
      <w:tr w:rsidR="003D40F2" w:rsidRPr="003D40F2" w14:paraId="5D532B91" w14:textId="77777777" w:rsidTr="004377EC">
        <w:tc>
          <w:tcPr>
            <w:tcW w:w="5000" w:type="pct"/>
            <w:gridSpan w:val="3"/>
          </w:tcPr>
          <w:p w14:paraId="20FB21FA" w14:textId="77777777" w:rsidR="005E65EC" w:rsidRPr="003D40F2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D40F2">
              <w:rPr>
                <w:rFonts w:ascii="Times New Roman" w:eastAsia="Times New Roman" w:hAnsi="Times New Roman"/>
                <w:b/>
                <w:sz w:val="22"/>
                <w:szCs w:val="22"/>
              </w:rPr>
              <w:t>Професійні знання</w:t>
            </w:r>
          </w:p>
        </w:tc>
      </w:tr>
      <w:tr w:rsidR="003D40F2" w:rsidRPr="003D40F2" w14:paraId="4F223BA4" w14:textId="77777777" w:rsidTr="003D40F2">
        <w:trPr>
          <w:trHeight w:val="70"/>
        </w:trPr>
        <w:tc>
          <w:tcPr>
            <w:tcW w:w="1745" w:type="pct"/>
            <w:gridSpan w:val="2"/>
          </w:tcPr>
          <w:p w14:paraId="5ABB38E9" w14:textId="77777777" w:rsidR="005E65EC" w:rsidRPr="003D40F2" w:rsidRDefault="005E65EC" w:rsidP="004377EC">
            <w:pPr>
              <w:pStyle w:val="a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D40F2">
              <w:rPr>
                <w:b/>
                <w:sz w:val="22"/>
                <w:szCs w:val="22"/>
              </w:rPr>
              <w:t>Вимога</w:t>
            </w:r>
          </w:p>
        </w:tc>
        <w:tc>
          <w:tcPr>
            <w:tcW w:w="3255" w:type="pct"/>
          </w:tcPr>
          <w:p w14:paraId="5B831750" w14:textId="77777777" w:rsidR="005E65EC" w:rsidRPr="003D40F2" w:rsidRDefault="005E65EC" w:rsidP="004377EC">
            <w:pPr>
              <w:pStyle w:val="a4"/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D40F2">
              <w:rPr>
                <w:rFonts w:ascii="Times New Roman" w:eastAsia="Times New Roman" w:hAnsi="Times New Roman"/>
                <w:b/>
                <w:sz w:val="22"/>
                <w:szCs w:val="22"/>
              </w:rPr>
              <w:t>Компоненти вимоги</w:t>
            </w:r>
          </w:p>
        </w:tc>
      </w:tr>
      <w:tr w:rsidR="003D40F2" w:rsidRPr="003D40F2" w14:paraId="6B20DFD9" w14:textId="77777777" w:rsidTr="004377EC">
        <w:tc>
          <w:tcPr>
            <w:tcW w:w="1745" w:type="pct"/>
            <w:gridSpan w:val="2"/>
          </w:tcPr>
          <w:p w14:paraId="4A03A86C" w14:textId="45A00B03" w:rsidR="003D40F2" w:rsidRPr="003D40F2" w:rsidRDefault="003D40F2" w:rsidP="003D40F2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D40F2">
              <w:rPr>
                <w:b/>
                <w:bCs/>
                <w:sz w:val="22"/>
                <w:szCs w:val="22"/>
              </w:rPr>
              <w:t>Знання спеціального законодавства, що пов’язане із завданнями та змістом роботи відповідно до посадової інструкції</w:t>
            </w:r>
          </w:p>
        </w:tc>
        <w:tc>
          <w:tcPr>
            <w:tcW w:w="3255" w:type="pct"/>
          </w:tcPr>
          <w:p w14:paraId="7BF590DE" w14:textId="77777777" w:rsidR="00AC2071" w:rsidRPr="00931420" w:rsidRDefault="00AC2071" w:rsidP="00AC2071">
            <w:pPr>
              <w:widowControl w:val="0"/>
              <w:tabs>
                <w:tab w:val="left" w:pos="0"/>
              </w:tabs>
              <w:spacing w:line="276" w:lineRule="auto"/>
              <w:jc w:val="both"/>
            </w:pPr>
            <w:r>
              <w:t>1</w:t>
            </w:r>
            <w:r w:rsidRPr="00931420">
              <w:t>) Кримінальний кодекс</w:t>
            </w:r>
            <w:r>
              <w:t xml:space="preserve"> України</w:t>
            </w:r>
            <w:r w:rsidRPr="00931420">
              <w:t>;</w:t>
            </w:r>
          </w:p>
          <w:p w14:paraId="16C38E56" w14:textId="77777777" w:rsidR="00AC2071" w:rsidRPr="00931420" w:rsidRDefault="00AC2071" w:rsidP="00AC2071">
            <w:pPr>
              <w:widowControl w:val="0"/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  <w:r w:rsidRPr="00931420">
              <w:t>) Кримінальний процесуальний кодекс;</w:t>
            </w:r>
          </w:p>
          <w:p w14:paraId="67382C1E" w14:textId="77777777" w:rsidR="00AC2071" w:rsidRDefault="00AC2071" w:rsidP="00AC2071">
            <w:pPr>
              <w:widowControl w:val="0"/>
              <w:tabs>
                <w:tab w:val="left" w:pos="0"/>
              </w:tabs>
              <w:spacing w:line="276" w:lineRule="auto"/>
              <w:jc w:val="both"/>
            </w:pPr>
            <w:r>
              <w:t>3</w:t>
            </w:r>
            <w:r w:rsidRPr="00931420">
              <w:t>) Кодекс України про адміністративні правопорушення;</w:t>
            </w:r>
          </w:p>
          <w:p w14:paraId="7101618C" w14:textId="77777777" w:rsidR="00AC2071" w:rsidRDefault="00AC2071" w:rsidP="00AC2071">
            <w:pPr>
              <w:widowControl w:val="0"/>
              <w:tabs>
                <w:tab w:val="left" w:pos="0"/>
              </w:tabs>
              <w:spacing w:line="276" w:lineRule="auto"/>
              <w:jc w:val="both"/>
            </w:pPr>
            <w:r>
              <w:t>4) Цивільний кодекс України;</w:t>
            </w:r>
          </w:p>
          <w:p w14:paraId="5D083237" w14:textId="77777777" w:rsidR="00AC2071" w:rsidRPr="00931420" w:rsidRDefault="00AC2071" w:rsidP="00AC2071">
            <w:pPr>
              <w:widowControl w:val="0"/>
              <w:tabs>
                <w:tab w:val="left" w:pos="0"/>
              </w:tabs>
              <w:spacing w:line="276" w:lineRule="auto"/>
              <w:jc w:val="both"/>
            </w:pPr>
            <w:r>
              <w:t>5) Цивільний процесуальний кодекс;</w:t>
            </w:r>
          </w:p>
          <w:p w14:paraId="1E7B59A6" w14:textId="77777777" w:rsidR="00AC2071" w:rsidRDefault="00AC2071" w:rsidP="00AC2071">
            <w:pPr>
              <w:spacing w:line="276" w:lineRule="auto"/>
              <w:jc w:val="both"/>
            </w:pPr>
            <w:r>
              <w:t>6</w:t>
            </w:r>
            <w:r w:rsidRPr="00931420">
              <w:t>) Закон України «Про судоустрій та статус суддів»;</w:t>
            </w:r>
          </w:p>
          <w:p w14:paraId="6B66C372" w14:textId="58ED605C" w:rsidR="000D6050" w:rsidRPr="000D6050" w:rsidRDefault="000D6050" w:rsidP="000D6050">
            <w:pPr>
              <w:pStyle w:val="a4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7)</w:t>
            </w:r>
            <w:r w:rsidRPr="000D6050">
              <w:rPr>
                <w:rFonts w:ascii="Times New Roman" w:hAnsi="Times New Roman"/>
                <w:sz w:val="24"/>
                <w:szCs w:val="24"/>
              </w:rPr>
              <w:t>Закон України «Про захист персональних даних»</w:t>
            </w:r>
          </w:p>
          <w:p w14:paraId="17625C5F" w14:textId="51EE2F7A" w:rsidR="006F2172" w:rsidRDefault="006F2172" w:rsidP="00AC2071">
            <w:pPr>
              <w:shd w:val="clear" w:color="auto" w:fill="FFFFFF"/>
              <w:spacing w:line="276" w:lineRule="auto"/>
              <w:jc w:val="both"/>
              <w:outlineLvl w:val="0"/>
            </w:pPr>
            <w:r>
              <w:t>8) Закон України «Про доступ до публічної інформації»;</w:t>
            </w:r>
          </w:p>
          <w:p w14:paraId="09610C48" w14:textId="25967E3E" w:rsidR="00662181" w:rsidRPr="000D6050" w:rsidRDefault="006F2172" w:rsidP="000D6050">
            <w:pPr>
              <w:shd w:val="clear" w:color="auto" w:fill="FFFFFF"/>
              <w:spacing w:line="276" w:lineRule="auto"/>
              <w:jc w:val="both"/>
              <w:outlineLvl w:val="0"/>
            </w:pPr>
            <w:r>
              <w:t>9)</w:t>
            </w:r>
            <w:r w:rsidRPr="00931420">
              <w:t xml:space="preserve"> Інструкція з діловодства </w:t>
            </w:r>
            <w:r>
              <w:t>в</w:t>
            </w:r>
            <w:r w:rsidRPr="00931420">
              <w:t xml:space="preserve"> місцевих </w:t>
            </w:r>
            <w:r>
              <w:t>та</w:t>
            </w:r>
            <w:r w:rsidRPr="00931420">
              <w:t xml:space="preserve"> апеляційних судах України</w:t>
            </w:r>
            <w:r>
              <w:t>, затверджена</w:t>
            </w:r>
            <w:r w:rsidRPr="00931420">
              <w:t xml:space="preserve"> наказом ДСА України № </w:t>
            </w:r>
            <w:r>
              <w:t>814</w:t>
            </w:r>
            <w:r w:rsidRPr="00931420">
              <w:t xml:space="preserve"> від </w:t>
            </w:r>
            <w:r>
              <w:t>20.08.2019</w:t>
            </w:r>
            <w:r w:rsidRPr="00931420">
              <w:t xml:space="preserve"> року</w:t>
            </w:r>
            <w:r>
              <w:t>.</w:t>
            </w:r>
          </w:p>
        </w:tc>
      </w:tr>
    </w:tbl>
    <w:p w14:paraId="1199947A" w14:textId="77777777" w:rsidR="005E65EC" w:rsidRDefault="005E65EC" w:rsidP="005E65E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4BE1D274" w14:textId="77777777" w:rsidR="005E65EC" w:rsidRPr="00A22BCE" w:rsidRDefault="005E65EC" w:rsidP="005E65EC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14:paraId="592F48E6" w14:textId="77777777" w:rsidR="00351E89" w:rsidRDefault="00351E89"/>
    <w:sectPr w:rsidR="00351E89" w:rsidSect="004533C6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81F"/>
    <w:multiLevelType w:val="hybridMultilevel"/>
    <w:tmpl w:val="783637B4"/>
    <w:lvl w:ilvl="0" w:tplc="633456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79E4"/>
    <w:multiLevelType w:val="hybridMultilevel"/>
    <w:tmpl w:val="CA604764"/>
    <w:lvl w:ilvl="0" w:tplc="A34410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F6F3C"/>
    <w:multiLevelType w:val="hybridMultilevel"/>
    <w:tmpl w:val="58006662"/>
    <w:lvl w:ilvl="0" w:tplc="32F66BC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0BE7CA4"/>
    <w:multiLevelType w:val="hybridMultilevel"/>
    <w:tmpl w:val="5616099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550813">
    <w:abstractNumId w:val="3"/>
  </w:num>
  <w:num w:numId="2" w16cid:durableId="164321725">
    <w:abstractNumId w:val="1"/>
  </w:num>
  <w:num w:numId="3" w16cid:durableId="1159692113">
    <w:abstractNumId w:val="0"/>
  </w:num>
  <w:num w:numId="4" w16cid:durableId="150497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EC"/>
    <w:rsid w:val="000310C0"/>
    <w:rsid w:val="00094D7C"/>
    <w:rsid w:val="000A1A5D"/>
    <w:rsid w:val="000D6050"/>
    <w:rsid w:val="00105B79"/>
    <w:rsid w:val="002033F2"/>
    <w:rsid w:val="002348ED"/>
    <w:rsid w:val="002C5E04"/>
    <w:rsid w:val="002E7297"/>
    <w:rsid w:val="003116C0"/>
    <w:rsid w:val="00351E89"/>
    <w:rsid w:val="003A1D17"/>
    <w:rsid w:val="003D40F2"/>
    <w:rsid w:val="003E439E"/>
    <w:rsid w:val="003E61B6"/>
    <w:rsid w:val="004042AF"/>
    <w:rsid w:val="0042123E"/>
    <w:rsid w:val="004533C6"/>
    <w:rsid w:val="004902D9"/>
    <w:rsid w:val="004D1A58"/>
    <w:rsid w:val="00522CF8"/>
    <w:rsid w:val="00590659"/>
    <w:rsid w:val="005C0649"/>
    <w:rsid w:val="005E65EC"/>
    <w:rsid w:val="0061049A"/>
    <w:rsid w:val="00657B07"/>
    <w:rsid w:val="00662181"/>
    <w:rsid w:val="006C174D"/>
    <w:rsid w:val="006F2172"/>
    <w:rsid w:val="006F6547"/>
    <w:rsid w:val="0072337F"/>
    <w:rsid w:val="007345BA"/>
    <w:rsid w:val="00764474"/>
    <w:rsid w:val="007C2839"/>
    <w:rsid w:val="00826649"/>
    <w:rsid w:val="00827839"/>
    <w:rsid w:val="00843BC8"/>
    <w:rsid w:val="008B4649"/>
    <w:rsid w:val="009165A0"/>
    <w:rsid w:val="0099351D"/>
    <w:rsid w:val="009D54F4"/>
    <w:rsid w:val="009D7984"/>
    <w:rsid w:val="00A25BCC"/>
    <w:rsid w:val="00A52D33"/>
    <w:rsid w:val="00AC2071"/>
    <w:rsid w:val="00B035C1"/>
    <w:rsid w:val="00B04197"/>
    <w:rsid w:val="00B27243"/>
    <w:rsid w:val="00B75BFE"/>
    <w:rsid w:val="00BB2287"/>
    <w:rsid w:val="00BB29AD"/>
    <w:rsid w:val="00C2127E"/>
    <w:rsid w:val="00C2293F"/>
    <w:rsid w:val="00C67177"/>
    <w:rsid w:val="00CA0665"/>
    <w:rsid w:val="00E1278C"/>
    <w:rsid w:val="00E16CDC"/>
    <w:rsid w:val="00E332B1"/>
    <w:rsid w:val="00ED1098"/>
    <w:rsid w:val="00F832A5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C410"/>
  <w15:chartTrackingRefBased/>
  <w15:docId w15:val="{DC34B61C-ADDE-42B9-8F44-08F0750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E65EC"/>
  </w:style>
  <w:style w:type="character" w:styleId="a3">
    <w:name w:val="Hyperlink"/>
    <w:rsid w:val="005E65EC"/>
    <w:rPr>
      <w:color w:val="0000FF"/>
      <w:u w:val="single"/>
    </w:rPr>
  </w:style>
  <w:style w:type="paragraph" w:customStyle="1" w:styleId="rvps7">
    <w:name w:val="rvps7"/>
    <w:basedOn w:val="a"/>
    <w:rsid w:val="005E65EC"/>
    <w:pPr>
      <w:spacing w:before="100" w:beforeAutospacing="1" w:after="100" w:afterAutospacing="1"/>
    </w:pPr>
    <w:rPr>
      <w:rFonts w:eastAsia="Calibri"/>
    </w:rPr>
  </w:style>
  <w:style w:type="character" w:customStyle="1" w:styleId="rvts15">
    <w:name w:val="rvts15"/>
    <w:rsid w:val="005E65EC"/>
    <w:rPr>
      <w:rFonts w:cs="Times New Roman"/>
    </w:rPr>
  </w:style>
  <w:style w:type="paragraph" w:customStyle="1" w:styleId="a4">
    <w:name w:val="Нормальний текст"/>
    <w:basedOn w:val="a"/>
    <w:rsid w:val="005E65EC"/>
    <w:pPr>
      <w:spacing w:before="120"/>
      <w:ind w:firstLine="567"/>
    </w:pPr>
    <w:rPr>
      <w:rFonts w:ascii="Antiqua" w:eastAsia="Calibri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5E65EC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styleId="a6">
    <w:name w:val="Normal (Web)"/>
    <w:basedOn w:val="a"/>
    <w:rsid w:val="005E65E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5E65EC"/>
    <w:pPr>
      <w:suppressAutoHyphens/>
      <w:autoSpaceDN w:val="0"/>
      <w:spacing w:before="100" w:after="100"/>
      <w:textAlignment w:val="baseline"/>
    </w:pPr>
    <w:rPr>
      <w:lang w:eastAsia="uk-UA"/>
    </w:rPr>
  </w:style>
  <w:style w:type="paragraph" w:styleId="a7">
    <w:name w:val="List Paragraph"/>
    <w:basedOn w:val="a"/>
    <w:qFormat/>
    <w:rsid w:val="005E6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6">
    <w:name w:val="Font Style16"/>
    <w:uiPriority w:val="99"/>
    <w:rsid w:val="005E65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5E65EC"/>
    <w:pPr>
      <w:widowControl w:val="0"/>
      <w:autoSpaceDE w:val="0"/>
      <w:autoSpaceDN w:val="0"/>
      <w:adjustRightInd w:val="0"/>
      <w:spacing w:line="370" w:lineRule="exact"/>
      <w:ind w:firstLine="720"/>
      <w:jc w:val="both"/>
    </w:pPr>
    <w:rPr>
      <w:rFonts w:ascii="Arial Narrow" w:hAnsi="Arial Narrow"/>
    </w:rPr>
  </w:style>
  <w:style w:type="paragraph" w:customStyle="1" w:styleId="a8">
    <w:name w:val="Знак Знак"/>
    <w:basedOn w:val="a"/>
    <w:rsid w:val="000A1A5D"/>
    <w:rPr>
      <w:rFonts w:ascii="Verdana" w:hAnsi="Verdana" w:cs="Verdana"/>
      <w:sz w:val="20"/>
      <w:szCs w:val="20"/>
      <w:lang w:val="en-US" w:eastAsia="en-US"/>
    </w:rPr>
  </w:style>
  <w:style w:type="paragraph" w:customStyle="1" w:styleId="Ch6">
    <w:name w:val="Простой подзаголовок (Ch_6 Міністерства)"/>
    <w:basedOn w:val="a"/>
    <w:uiPriority w:val="99"/>
    <w:rsid w:val="00E332B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StrokeCh6">
    <w:name w:val="Stroke (Ch_6 Міністерства)"/>
    <w:basedOn w:val="a"/>
    <w:uiPriority w:val="99"/>
    <w:rsid w:val="00E332B1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eastAsia="uk-UA"/>
    </w:rPr>
  </w:style>
  <w:style w:type="paragraph" w:customStyle="1" w:styleId="Ch60">
    <w:name w:val="Основной текст (без абзаца) (Ch_6 Міністерства)"/>
    <w:basedOn w:val="a"/>
    <w:uiPriority w:val="99"/>
    <w:rsid w:val="00E332B1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a9">
    <w:name w:val="[Немає стилю абзацу]"/>
    <w:uiPriority w:val="99"/>
    <w:rsid w:val="00662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rvps2">
    <w:name w:val="rvps2"/>
    <w:basedOn w:val="a"/>
    <w:rsid w:val="0066218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vla.court.gov.ua" TargetMode="External"/><Relationship Id="rId5" Type="http://schemas.openxmlformats.org/officeDocument/2006/relationships/hyperlink" Target="mailto:kadry@vla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4161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Петрівна Андрусік</dc:creator>
  <cp:keywords/>
  <dc:description/>
  <cp:lastModifiedBy>Тетяна Андрусік</cp:lastModifiedBy>
  <cp:revision>33</cp:revision>
  <cp:lastPrinted>2024-11-19T08:30:00Z</cp:lastPrinted>
  <dcterms:created xsi:type="dcterms:W3CDTF">2023-01-10T12:18:00Z</dcterms:created>
  <dcterms:modified xsi:type="dcterms:W3CDTF">2025-05-05T05:31:00Z</dcterms:modified>
</cp:coreProperties>
</file>