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E5C9F" w14:textId="77777777" w:rsidR="00F917E5" w:rsidRPr="0040573D" w:rsidRDefault="00C62D68" w:rsidP="00C62D68">
      <w:pPr>
        <w:jc w:val="center"/>
        <w:rPr>
          <w:rFonts w:ascii="Times New Roman" w:hAnsi="Times New Roman" w:cs="Times New Roman"/>
          <w:b/>
          <w:sz w:val="28"/>
          <w:szCs w:val="28"/>
        </w:rPr>
      </w:pPr>
      <w:r w:rsidRPr="0040573D">
        <w:rPr>
          <w:rFonts w:ascii="Times New Roman" w:hAnsi="Times New Roman" w:cs="Times New Roman"/>
          <w:b/>
          <w:sz w:val="28"/>
          <w:szCs w:val="28"/>
        </w:rPr>
        <w:t>УЗАГАЛЬНЕННЯ</w:t>
      </w:r>
    </w:p>
    <w:p w14:paraId="63142A02" w14:textId="5256361D" w:rsidR="00854D86" w:rsidRDefault="00C62D68" w:rsidP="00CC1704">
      <w:pPr>
        <w:jc w:val="both"/>
        <w:rPr>
          <w:rFonts w:ascii="Times New Roman" w:hAnsi="Times New Roman" w:cs="Times New Roman"/>
          <w:b/>
          <w:sz w:val="28"/>
          <w:szCs w:val="28"/>
        </w:rPr>
      </w:pPr>
      <w:r w:rsidRPr="0040573D">
        <w:rPr>
          <w:rFonts w:ascii="Times New Roman" w:hAnsi="Times New Roman" w:cs="Times New Roman"/>
          <w:b/>
          <w:sz w:val="28"/>
          <w:szCs w:val="28"/>
        </w:rPr>
        <w:t>судової практики</w:t>
      </w:r>
      <w:r w:rsidR="00854D86">
        <w:rPr>
          <w:rFonts w:ascii="Times New Roman" w:hAnsi="Times New Roman" w:cs="Times New Roman"/>
          <w:b/>
          <w:sz w:val="28"/>
          <w:szCs w:val="28"/>
        </w:rPr>
        <w:t xml:space="preserve"> Вінницького апеляційного суду</w:t>
      </w:r>
      <w:r w:rsidRPr="0040573D">
        <w:rPr>
          <w:rFonts w:ascii="Times New Roman" w:hAnsi="Times New Roman" w:cs="Times New Roman"/>
          <w:b/>
          <w:sz w:val="28"/>
          <w:szCs w:val="28"/>
        </w:rPr>
        <w:t xml:space="preserve"> </w:t>
      </w:r>
      <w:r w:rsidR="00854D86">
        <w:rPr>
          <w:rFonts w:ascii="Times New Roman" w:hAnsi="Times New Roman" w:cs="Times New Roman"/>
          <w:b/>
          <w:sz w:val="28"/>
          <w:szCs w:val="28"/>
        </w:rPr>
        <w:t xml:space="preserve">щодо розгляду </w:t>
      </w:r>
      <w:r w:rsidRPr="0040573D">
        <w:rPr>
          <w:rFonts w:ascii="Times New Roman" w:hAnsi="Times New Roman" w:cs="Times New Roman"/>
          <w:b/>
          <w:sz w:val="28"/>
          <w:szCs w:val="28"/>
        </w:rPr>
        <w:t xml:space="preserve">справ </w:t>
      </w:r>
      <w:r w:rsidR="00854D86">
        <w:rPr>
          <w:rFonts w:ascii="Times New Roman" w:hAnsi="Times New Roman" w:cs="Times New Roman"/>
          <w:b/>
          <w:sz w:val="28"/>
          <w:szCs w:val="28"/>
        </w:rPr>
        <w:t xml:space="preserve">в порядку статті </w:t>
      </w:r>
      <w:r w:rsidR="00854D86" w:rsidRPr="00854D86">
        <w:rPr>
          <w:rFonts w:ascii="Times New Roman" w:hAnsi="Times New Roman" w:cs="Times New Roman"/>
          <w:b/>
          <w:sz w:val="28"/>
          <w:szCs w:val="28"/>
        </w:rPr>
        <w:t>173-2</w:t>
      </w:r>
      <w:r w:rsidR="00854D86">
        <w:rPr>
          <w:rFonts w:ascii="Times New Roman" w:hAnsi="Times New Roman" w:cs="Times New Roman"/>
          <w:b/>
          <w:sz w:val="28"/>
          <w:szCs w:val="28"/>
        </w:rPr>
        <w:t xml:space="preserve"> «</w:t>
      </w:r>
      <w:r w:rsidR="00854D86" w:rsidRPr="00854D86">
        <w:rPr>
          <w:rFonts w:ascii="Times New Roman" w:hAnsi="Times New Roman" w:cs="Times New Roman"/>
          <w:b/>
          <w:sz w:val="28"/>
          <w:szCs w:val="28"/>
        </w:rPr>
        <w:t>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r w:rsidR="00854D86">
        <w:rPr>
          <w:rFonts w:ascii="Times New Roman" w:hAnsi="Times New Roman" w:cs="Times New Roman"/>
          <w:b/>
          <w:sz w:val="28"/>
          <w:szCs w:val="28"/>
        </w:rPr>
        <w:t>»</w:t>
      </w:r>
    </w:p>
    <w:p w14:paraId="179C7E73" w14:textId="5A015CF4" w:rsidR="00C62D68" w:rsidRPr="00211DD7" w:rsidRDefault="00854D86" w:rsidP="00C62D68">
      <w:pPr>
        <w:jc w:val="center"/>
        <w:rPr>
          <w:rFonts w:ascii="Times New Roman" w:hAnsi="Times New Roman" w:cs="Times New Roman"/>
          <w:b/>
          <w:sz w:val="28"/>
          <w:szCs w:val="28"/>
          <w:lang w:val="ru-RU"/>
        </w:rPr>
      </w:pPr>
      <w:r w:rsidRPr="00211DD7">
        <w:rPr>
          <w:rFonts w:ascii="Times New Roman" w:hAnsi="Times New Roman" w:cs="Times New Roman"/>
          <w:b/>
          <w:sz w:val="28"/>
          <w:szCs w:val="28"/>
          <w:lang w:val="ru-RU"/>
        </w:rPr>
        <w:t>/</w:t>
      </w:r>
      <w:r w:rsidR="00C62D68" w:rsidRPr="0040573D">
        <w:rPr>
          <w:rFonts w:ascii="Times New Roman" w:hAnsi="Times New Roman" w:cs="Times New Roman"/>
          <w:b/>
          <w:sz w:val="28"/>
          <w:szCs w:val="28"/>
        </w:rPr>
        <w:t>період з 01.01.202</w:t>
      </w:r>
      <w:r w:rsidR="00ED0F15">
        <w:rPr>
          <w:rFonts w:ascii="Times New Roman" w:hAnsi="Times New Roman" w:cs="Times New Roman"/>
          <w:b/>
          <w:sz w:val="28"/>
          <w:szCs w:val="28"/>
        </w:rPr>
        <w:t>4</w:t>
      </w:r>
      <w:r w:rsidR="00C62D68" w:rsidRPr="0040573D">
        <w:rPr>
          <w:rFonts w:ascii="Times New Roman" w:hAnsi="Times New Roman" w:cs="Times New Roman"/>
          <w:b/>
          <w:sz w:val="28"/>
          <w:szCs w:val="28"/>
        </w:rPr>
        <w:t xml:space="preserve"> по 3</w:t>
      </w:r>
      <w:r w:rsidR="00ED0F15">
        <w:rPr>
          <w:rFonts w:ascii="Times New Roman" w:hAnsi="Times New Roman" w:cs="Times New Roman"/>
          <w:b/>
          <w:sz w:val="28"/>
          <w:szCs w:val="28"/>
        </w:rPr>
        <w:t>1.12</w:t>
      </w:r>
      <w:r w:rsidR="00C62D68" w:rsidRPr="0040573D">
        <w:rPr>
          <w:rFonts w:ascii="Times New Roman" w:hAnsi="Times New Roman" w:cs="Times New Roman"/>
          <w:b/>
          <w:sz w:val="28"/>
          <w:szCs w:val="28"/>
        </w:rPr>
        <w:t>.202</w:t>
      </w:r>
      <w:r w:rsidR="00ED0F15">
        <w:rPr>
          <w:rFonts w:ascii="Times New Roman" w:hAnsi="Times New Roman" w:cs="Times New Roman"/>
          <w:b/>
          <w:sz w:val="28"/>
          <w:szCs w:val="28"/>
        </w:rPr>
        <w:t>4</w:t>
      </w:r>
      <w:r w:rsidRPr="00211DD7">
        <w:rPr>
          <w:rFonts w:ascii="Times New Roman" w:hAnsi="Times New Roman" w:cs="Times New Roman"/>
          <w:b/>
          <w:sz w:val="28"/>
          <w:szCs w:val="28"/>
          <w:lang w:val="ru-RU"/>
        </w:rPr>
        <w:t>/</w:t>
      </w:r>
    </w:p>
    <w:p w14:paraId="69ABAE95" w14:textId="3A1942E0" w:rsidR="00A628CE" w:rsidRDefault="00854D86" w:rsidP="00854D86">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A628CE">
        <w:rPr>
          <w:rFonts w:ascii="Times New Roman" w:hAnsi="Times New Roman" w:cs="Times New Roman"/>
          <w:b/>
          <w:sz w:val="28"/>
          <w:szCs w:val="28"/>
        </w:rPr>
        <w:t xml:space="preserve">Відповідно до частини 3 статті 6 Закону </w:t>
      </w:r>
      <w:r w:rsidR="002D40A2" w:rsidRPr="002D40A2">
        <w:rPr>
          <w:rFonts w:ascii="Times New Roman" w:hAnsi="Times New Roman" w:cs="Times New Roman"/>
          <w:b/>
          <w:sz w:val="28"/>
          <w:szCs w:val="28"/>
        </w:rPr>
        <w:t>«Про запобігання та протидію домашньому насильству» № 2229-VIII (далі - Закон № 2229-VIII)</w:t>
      </w:r>
      <w:r w:rsidR="00495E5F">
        <w:rPr>
          <w:rFonts w:ascii="Times New Roman" w:hAnsi="Times New Roman" w:cs="Times New Roman"/>
          <w:b/>
          <w:sz w:val="28"/>
          <w:szCs w:val="28"/>
        </w:rPr>
        <w:t xml:space="preserve">                                 </w:t>
      </w:r>
    </w:p>
    <w:p w14:paraId="7A557BCB" w14:textId="77777777" w:rsidR="00854D86" w:rsidRDefault="00854D86" w:rsidP="00854D86">
      <w:pPr>
        <w:jc w:val="both"/>
        <w:rPr>
          <w:rFonts w:ascii="Times New Roman" w:hAnsi="Times New Roman" w:cs="Times New Roman"/>
          <w:b/>
          <w:sz w:val="28"/>
          <w:szCs w:val="28"/>
        </w:rPr>
      </w:pPr>
      <w:r>
        <w:rPr>
          <w:rFonts w:ascii="Times New Roman" w:hAnsi="Times New Roman" w:cs="Times New Roman"/>
          <w:b/>
          <w:sz w:val="28"/>
          <w:szCs w:val="28"/>
        </w:rPr>
        <w:t>Що таке домашнє насильство?</w:t>
      </w:r>
    </w:p>
    <w:p w14:paraId="4EA425DC" w14:textId="46111D5D" w:rsidR="00CA4E88" w:rsidRPr="00CA4E88" w:rsidRDefault="00CA4E88" w:rsidP="00C10CD9">
      <w:pPr>
        <w:jc w:val="both"/>
        <w:rPr>
          <w:rFonts w:ascii="Times New Roman" w:hAnsi="Times New Roman" w:cs="Times New Roman"/>
          <w:sz w:val="28"/>
          <w:szCs w:val="28"/>
        </w:rPr>
      </w:pPr>
      <w:r w:rsidRPr="00CA4E88">
        <w:rPr>
          <w:rFonts w:ascii="Times New Roman" w:hAnsi="Times New Roman" w:cs="Times New Roman"/>
          <w:sz w:val="28"/>
          <w:szCs w:val="28"/>
        </w:rPr>
        <w:t xml:space="preserve">20 червня 2022 року Верховною Радою України </w:t>
      </w:r>
      <w:r w:rsidR="005846FA">
        <w:rPr>
          <w:rFonts w:ascii="Times New Roman" w:hAnsi="Times New Roman" w:cs="Times New Roman"/>
          <w:sz w:val="28"/>
          <w:szCs w:val="28"/>
        </w:rPr>
        <w:t>ухвалено</w:t>
      </w:r>
      <w:r w:rsidRPr="00CA4E88">
        <w:rPr>
          <w:rFonts w:ascii="Times New Roman" w:hAnsi="Times New Roman" w:cs="Times New Roman"/>
          <w:sz w:val="28"/>
          <w:szCs w:val="28"/>
        </w:rPr>
        <w:t xml:space="preserve"> закон «Про ратифікацію Конвенції Ради Європи про запобігання насильству стосовно жінок і домашньому насильству та боротьбу із цими явищами» № 2319. Відповідно до положень зазначеного Закону, Україна </w:t>
      </w:r>
      <w:r w:rsidR="004552EA" w:rsidRPr="004552EA">
        <w:rPr>
          <w:rFonts w:ascii="Times New Roman" w:hAnsi="Times New Roman" w:cs="Times New Roman"/>
          <w:sz w:val="28"/>
          <w:szCs w:val="28"/>
        </w:rPr>
        <w:t>взяла</w:t>
      </w:r>
      <w:r w:rsidRPr="00CA4E88">
        <w:rPr>
          <w:rFonts w:ascii="Times New Roman" w:hAnsi="Times New Roman" w:cs="Times New Roman"/>
          <w:sz w:val="28"/>
          <w:szCs w:val="28"/>
        </w:rPr>
        <w:t xml:space="preserve"> на себе низку зобов'язань щодо приведення своїх нормативно-правових актів у сфері запобігання та протидії домашньому насильству, насильству за ознакою </w:t>
      </w:r>
      <w:r w:rsidRPr="004552EA">
        <w:rPr>
          <w:rFonts w:ascii="Times New Roman" w:hAnsi="Times New Roman" w:cs="Times New Roman"/>
          <w:sz w:val="28"/>
          <w:szCs w:val="28"/>
        </w:rPr>
        <w:t>статі</w:t>
      </w:r>
      <w:r w:rsidRPr="00CA4E88">
        <w:rPr>
          <w:rFonts w:ascii="Times New Roman" w:hAnsi="Times New Roman" w:cs="Times New Roman"/>
          <w:sz w:val="28"/>
          <w:szCs w:val="28"/>
        </w:rPr>
        <w:t xml:space="preserve"> тощо у відповідність до ратифікованих положень Конвенції, в тому числі щодо належного розслідування фактів насильства, притягнення кривдників до передбаченої законом відповідальності та зміни їхньої поведінки.</w:t>
      </w:r>
    </w:p>
    <w:p w14:paraId="563D123E" w14:textId="5508D36F" w:rsidR="00C10CD9" w:rsidRPr="00854D86" w:rsidRDefault="00C10CD9" w:rsidP="00C10CD9">
      <w:pPr>
        <w:jc w:val="both"/>
        <w:rPr>
          <w:rFonts w:ascii="Times New Roman" w:hAnsi="Times New Roman" w:cs="Times New Roman"/>
          <w:sz w:val="28"/>
          <w:szCs w:val="28"/>
        </w:rPr>
      </w:pPr>
      <w:r w:rsidRPr="00560B74">
        <w:rPr>
          <w:rFonts w:ascii="Times New Roman" w:hAnsi="Times New Roman" w:cs="Times New Roman"/>
          <w:sz w:val="28"/>
          <w:szCs w:val="28"/>
        </w:rPr>
        <w:t>Конвенці</w:t>
      </w:r>
      <w:r>
        <w:rPr>
          <w:rFonts w:ascii="Times New Roman" w:hAnsi="Times New Roman" w:cs="Times New Roman"/>
          <w:sz w:val="28"/>
          <w:szCs w:val="28"/>
        </w:rPr>
        <w:t>я</w:t>
      </w:r>
      <w:r w:rsidRPr="00560B74">
        <w:rPr>
          <w:rFonts w:ascii="Times New Roman" w:hAnsi="Times New Roman" w:cs="Times New Roman"/>
          <w:sz w:val="28"/>
          <w:szCs w:val="28"/>
        </w:rPr>
        <w:t xml:space="preserve"> Ради Європи про запобігання насильству</w:t>
      </w:r>
      <w:r>
        <w:rPr>
          <w:rFonts w:ascii="Times New Roman" w:hAnsi="Times New Roman" w:cs="Times New Roman"/>
          <w:sz w:val="28"/>
          <w:szCs w:val="28"/>
        </w:rPr>
        <w:t xml:space="preserve"> </w:t>
      </w:r>
      <w:r w:rsidRPr="00560B74">
        <w:rPr>
          <w:rFonts w:ascii="Times New Roman" w:hAnsi="Times New Roman" w:cs="Times New Roman"/>
          <w:sz w:val="28"/>
          <w:szCs w:val="28"/>
        </w:rPr>
        <w:t>стосовно жінок і домашньому насильству та боротьбу із цими явищами</w:t>
      </w:r>
      <w:r>
        <w:rPr>
          <w:rFonts w:ascii="Times New Roman" w:hAnsi="Times New Roman" w:cs="Times New Roman"/>
          <w:sz w:val="28"/>
          <w:szCs w:val="28"/>
        </w:rPr>
        <w:t xml:space="preserve"> визначає </w:t>
      </w:r>
      <w:r w:rsidRPr="00560B74">
        <w:rPr>
          <w:rFonts w:ascii="Times New Roman" w:hAnsi="Times New Roman" w:cs="Times New Roman"/>
          <w:sz w:val="28"/>
          <w:szCs w:val="28"/>
        </w:rPr>
        <w:t>домашнє</w:t>
      </w:r>
      <w:r>
        <w:rPr>
          <w:rFonts w:ascii="Times New Roman" w:hAnsi="Times New Roman" w:cs="Times New Roman"/>
          <w:sz w:val="28"/>
          <w:szCs w:val="28"/>
        </w:rPr>
        <w:t xml:space="preserve"> </w:t>
      </w:r>
      <w:r w:rsidRPr="00560B74">
        <w:rPr>
          <w:rFonts w:ascii="Times New Roman" w:hAnsi="Times New Roman" w:cs="Times New Roman"/>
          <w:sz w:val="28"/>
          <w:szCs w:val="28"/>
        </w:rPr>
        <w:t xml:space="preserve">насильство </w:t>
      </w:r>
      <w:r>
        <w:rPr>
          <w:rFonts w:ascii="Times New Roman" w:hAnsi="Times New Roman" w:cs="Times New Roman"/>
          <w:sz w:val="28"/>
          <w:szCs w:val="28"/>
        </w:rPr>
        <w:t>як</w:t>
      </w:r>
      <w:r w:rsidRPr="00560B74">
        <w:rPr>
          <w:rFonts w:ascii="Times New Roman" w:hAnsi="Times New Roman" w:cs="Times New Roman"/>
          <w:sz w:val="28"/>
          <w:szCs w:val="28"/>
        </w:rPr>
        <w:t xml:space="preserve"> «всі акти фізичного, сексуального, психологічного або</w:t>
      </w:r>
      <w:r>
        <w:rPr>
          <w:rFonts w:ascii="Times New Roman" w:hAnsi="Times New Roman" w:cs="Times New Roman"/>
          <w:sz w:val="28"/>
          <w:szCs w:val="28"/>
        </w:rPr>
        <w:t xml:space="preserve"> </w:t>
      </w:r>
      <w:r w:rsidRPr="00560B74">
        <w:rPr>
          <w:rFonts w:ascii="Times New Roman" w:hAnsi="Times New Roman" w:cs="Times New Roman"/>
          <w:sz w:val="28"/>
          <w:szCs w:val="28"/>
        </w:rPr>
        <w:t>економічного насильства, які відбуваються в лоні сім’ї чи в межах місця</w:t>
      </w:r>
      <w:r>
        <w:rPr>
          <w:rFonts w:ascii="Times New Roman" w:hAnsi="Times New Roman" w:cs="Times New Roman"/>
          <w:sz w:val="28"/>
          <w:szCs w:val="28"/>
        </w:rPr>
        <w:t xml:space="preserve"> </w:t>
      </w:r>
      <w:r w:rsidRPr="00560B74">
        <w:rPr>
          <w:rFonts w:ascii="Times New Roman" w:hAnsi="Times New Roman" w:cs="Times New Roman"/>
          <w:sz w:val="28"/>
          <w:szCs w:val="28"/>
        </w:rPr>
        <w:t>проживання або між колишніми чи теперішніми подружжями або</w:t>
      </w:r>
      <w:r>
        <w:rPr>
          <w:rFonts w:ascii="Times New Roman" w:hAnsi="Times New Roman" w:cs="Times New Roman"/>
          <w:sz w:val="28"/>
          <w:szCs w:val="28"/>
        </w:rPr>
        <w:t xml:space="preserve"> </w:t>
      </w:r>
      <w:r w:rsidRPr="00560B74">
        <w:rPr>
          <w:rFonts w:ascii="Times New Roman" w:hAnsi="Times New Roman" w:cs="Times New Roman"/>
          <w:sz w:val="28"/>
          <w:szCs w:val="28"/>
        </w:rPr>
        <w:t>партнерами, незалежно від того, чи проживає правопорушник у тому самому</w:t>
      </w:r>
      <w:r>
        <w:rPr>
          <w:rFonts w:ascii="Times New Roman" w:hAnsi="Times New Roman" w:cs="Times New Roman"/>
          <w:sz w:val="28"/>
          <w:szCs w:val="28"/>
        </w:rPr>
        <w:t xml:space="preserve"> </w:t>
      </w:r>
      <w:r w:rsidRPr="00560B74">
        <w:rPr>
          <w:rFonts w:ascii="Times New Roman" w:hAnsi="Times New Roman" w:cs="Times New Roman"/>
          <w:sz w:val="28"/>
          <w:szCs w:val="28"/>
        </w:rPr>
        <w:t>місці, що й жертва, чи ні або незалежно від того, чи проживав</w:t>
      </w:r>
      <w:r>
        <w:rPr>
          <w:rFonts w:ascii="Times New Roman" w:hAnsi="Times New Roman" w:cs="Times New Roman"/>
          <w:sz w:val="28"/>
          <w:szCs w:val="28"/>
        </w:rPr>
        <w:t xml:space="preserve"> </w:t>
      </w:r>
      <w:r w:rsidRPr="00560B74">
        <w:rPr>
          <w:rFonts w:ascii="Times New Roman" w:hAnsi="Times New Roman" w:cs="Times New Roman"/>
          <w:sz w:val="28"/>
          <w:szCs w:val="28"/>
        </w:rPr>
        <w:t>правопорушник у тому самому місці, що й жертва, чи ні»</w:t>
      </w:r>
      <w:r>
        <w:rPr>
          <w:rFonts w:ascii="Times New Roman" w:hAnsi="Times New Roman" w:cs="Times New Roman"/>
          <w:sz w:val="28"/>
          <w:szCs w:val="28"/>
        </w:rPr>
        <w:t>.</w:t>
      </w:r>
    </w:p>
    <w:p w14:paraId="3C7B09A4" w14:textId="3BEDC101" w:rsidR="00854D86" w:rsidRDefault="00854D86" w:rsidP="00560B74">
      <w:pPr>
        <w:jc w:val="both"/>
        <w:rPr>
          <w:rFonts w:ascii="Times New Roman" w:hAnsi="Times New Roman" w:cs="Times New Roman"/>
          <w:sz w:val="28"/>
          <w:szCs w:val="28"/>
        </w:rPr>
      </w:pPr>
      <w:r w:rsidRPr="00854D86">
        <w:rPr>
          <w:rFonts w:ascii="Times New Roman" w:hAnsi="Times New Roman" w:cs="Times New Roman"/>
          <w:sz w:val="28"/>
          <w:szCs w:val="28"/>
        </w:rPr>
        <w:t xml:space="preserve">07 грудня 2017 року </w:t>
      </w:r>
      <w:r>
        <w:rPr>
          <w:rFonts w:ascii="Times New Roman" w:hAnsi="Times New Roman" w:cs="Times New Roman"/>
          <w:sz w:val="28"/>
          <w:szCs w:val="28"/>
        </w:rPr>
        <w:t>ухвалено</w:t>
      </w:r>
      <w:r w:rsidRPr="00854D86">
        <w:rPr>
          <w:rFonts w:ascii="Times New Roman" w:hAnsi="Times New Roman" w:cs="Times New Roman"/>
          <w:sz w:val="28"/>
          <w:szCs w:val="28"/>
        </w:rPr>
        <w:t xml:space="preserve"> Закон № 2229-VIII, який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14:paraId="22713DD9" w14:textId="03CCB13D" w:rsidR="00560B74" w:rsidRDefault="00854D86" w:rsidP="00560B74">
      <w:pPr>
        <w:jc w:val="both"/>
        <w:rPr>
          <w:rFonts w:ascii="Times New Roman" w:hAnsi="Times New Roman" w:cs="Times New Roman"/>
          <w:sz w:val="28"/>
          <w:szCs w:val="28"/>
        </w:rPr>
      </w:pPr>
      <w:r w:rsidRPr="00854D86">
        <w:rPr>
          <w:rFonts w:ascii="Times New Roman" w:hAnsi="Times New Roman" w:cs="Times New Roman"/>
          <w:sz w:val="28"/>
          <w:szCs w:val="28"/>
        </w:rPr>
        <w:t xml:space="preserve">Закон </w:t>
      </w:r>
      <w:r>
        <w:rPr>
          <w:rFonts w:ascii="Times New Roman" w:hAnsi="Times New Roman" w:cs="Times New Roman"/>
          <w:sz w:val="28"/>
          <w:szCs w:val="28"/>
        </w:rPr>
        <w:t xml:space="preserve">№ 2229-VIII </w:t>
      </w:r>
      <w:r w:rsidRPr="00854D86">
        <w:rPr>
          <w:rFonts w:ascii="Times New Roman" w:hAnsi="Times New Roman" w:cs="Times New Roman"/>
          <w:sz w:val="28"/>
          <w:szCs w:val="28"/>
        </w:rPr>
        <w:t>дає таке визначення</w:t>
      </w:r>
      <w:r>
        <w:rPr>
          <w:rFonts w:ascii="Times New Roman" w:hAnsi="Times New Roman" w:cs="Times New Roman"/>
          <w:sz w:val="28"/>
          <w:szCs w:val="28"/>
        </w:rPr>
        <w:t xml:space="preserve"> домашнього насильства </w:t>
      </w:r>
      <w:r w:rsidRPr="00854D86">
        <w:rPr>
          <w:rFonts w:ascii="Times New Roman" w:hAnsi="Times New Roman" w:cs="Times New Roman"/>
          <w:sz w:val="28"/>
          <w:szCs w:val="28"/>
        </w:rPr>
        <w:t xml:space="preserve">–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w:t>
      </w:r>
      <w:r w:rsidRPr="00854D86">
        <w:rPr>
          <w:rFonts w:ascii="Times New Roman" w:hAnsi="Times New Roman" w:cs="Times New Roman"/>
          <w:sz w:val="28"/>
          <w:szCs w:val="28"/>
        </w:rPr>
        <w:lastRenderedPageBreak/>
        <w:t>насильство, у тому самому місці, що й постраждала особа, а також погрози вчинення таких діянь» (пункт 3 частини 1 статті 1 Закону</w:t>
      </w:r>
      <w:r w:rsidR="00560B74">
        <w:rPr>
          <w:rFonts w:ascii="Times New Roman" w:hAnsi="Times New Roman" w:cs="Times New Roman"/>
          <w:sz w:val="28"/>
          <w:szCs w:val="28"/>
        </w:rPr>
        <w:t xml:space="preserve"> </w:t>
      </w:r>
      <w:r w:rsidR="00560B74" w:rsidRPr="00560B74">
        <w:rPr>
          <w:rFonts w:ascii="Times New Roman" w:hAnsi="Times New Roman" w:cs="Times New Roman"/>
          <w:sz w:val="28"/>
          <w:szCs w:val="28"/>
        </w:rPr>
        <w:t>№ 2229-VIII</w:t>
      </w:r>
      <w:r w:rsidRPr="00854D86">
        <w:rPr>
          <w:rFonts w:ascii="Times New Roman" w:hAnsi="Times New Roman" w:cs="Times New Roman"/>
          <w:sz w:val="28"/>
          <w:szCs w:val="28"/>
        </w:rPr>
        <w:t>)</w:t>
      </w:r>
      <w:r w:rsidR="00560B74">
        <w:rPr>
          <w:rFonts w:ascii="Times New Roman" w:hAnsi="Times New Roman" w:cs="Times New Roman"/>
          <w:sz w:val="28"/>
          <w:szCs w:val="28"/>
        </w:rPr>
        <w:t>.</w:t>
      </w:r>
      <w:r w:rsidR="00560B74" w:rsidRPr="00560B74">
        <w:rPr>
          <w:rFonts w:ascii="Times New Roman" w:hAnsi="Times New Roman" w:cs="Times New Roman"/>
          <w:sz w:val="28"/>
          <w:szCs w:val="28"/>
        </w:rPr>
        <w:t xml:space="preserve"> </w:t>
      </w:r>
    </w:p>
    <w:p w14:paraId="0949C324" w14:textId="59AE2762" w:rsidR="00C10CD9" w:rsidRPr="00C10CD9" w:rsidRDefault="00C10CD9" w:rsidP="00C10CD9">
      <w:pPr>
        <w:jc w:val="both"/>
        <w:rPr>
          <w:rFonts w:ascii="Times New Roman" w:hAnsi="Times New Roman" w:cs="Times New Roman"/>
          <w:sz w:val="28"/>
          <w:szCs w:val="28"/>
        </w:rPr>
      </w:pPr>
      <w:r w:rsidRPr="00C10CD9">
        <w:rPr>
          <w:rFonts w:ascii="Times New Roman" w:hAnsi="Times New Roman" w:cs="Times New Roman"/>
          <w:sz w:val="28"/>
          <w:szCs w:val="28"/>
        </w:rPr>
        <w:t>Одночасно законодавство закріплює перелік діянь, які підпадають під</w:t>
      </w:r>
      <w:r>
        <w:rPr>
          <w:rFonts w:ascii="Times New Roman" w:hAnsi="Times New Roman" w:cs="Times New Roman"/>
          <w:sz w:val="28"/>
          <w:szCs w:val="28"/>
        </w:rPr>
        <w:t xml:space="preserve"> </w:t>
      </w:r>
      <w:r w:rsidRPr="00C10CD9">
        <w:rPr>
          <w:rFonts w:ascii="Times New Roman" w:hAnsi="Times New Roman" w:cs="Times New Roman"/>
          <w:sz w:val="28"/>
          <w:szCs w:val="28"/>
        </w:rPr>
        <w:t>ту чи іншу форму насильства:</w:t>
      </w:r>
    </w:p>
    <w:p w14:paraId="24B5BFDA" w14:textId="57CCCCC2" w:rsidR="00C10CD9" w:rsidRPr="00C10CD9" w:rsidRDefault="00C10CD9" w:rsidP="00C10CD9">
      <w:pPr>
        <w:jc w:val="both"/>
        <w:rPr>
          <w:rFonts w:ascii="Times New Roman" w:hAnsi="Times New Roman" w:cs="Times New Roman"/>
          <w:sz w:val="28"/>
          <w:szCs w:val="28"/>
        </w:rPr>
      </w:pPr>
      <w:r w:rsidRPr="00C10CD9">
        <w:rPr>
          <w:rFonts w:ascii="Times New Roman" w:hAnsi="Times New Roman" w:cs="Times New Roman"/>
          <w:sz w:val="28"/>
          <w:szCs w:val="28"/>
        </w:rPr>
        <w:t>економічне насильство – форма домашнього насильства, що включає</w:t>
      </w:r>
      <w:r>
        <w:rPr>
          <w:rFonts w:ascii="Times New Roman" w:hAnsi="Times New Roman" w:cs="Times New Roman"/>
          <w:sz w:val="28"/>
          <w:szCs w:val="28"/>
        </w:rPr>
        <w:t xml:space="preserve"> </w:t>
      </w:r>
      <w:r w:rsidRPr="00C10CD9">
        <w:rPr>
          <w:rFonts w:ascii="Times New Roman" w:hAnsi="Times New Roman" w:cs="Times New Roman"/>
          <w:sz w:val="28"/>
          <w:szCs w:val="28"/>
        </w:rPr>
        <w:t>умисне позбавлення житла, їжі, одягу, іншого майна, коштів чи документів</w:t>
      </w:r>
      <w:r>
        <w:rPr>
          <w:rFonts w:ascii="Times New Roman" w:hAnsi="Times New Roman" w:cs="Times New Roman"/>
          <w:sz w:val="28"/>
          <w:szCs w:val="28"/>
        </w:rPr>
        <w:t xml:space="preserve"> </w:t>
      </w:r>
      <w:r w:rsidRPr="00C10CD9">
        <w:rPr>
          <w:rFonts w:ascii="Times New Roman" w:hAnsi="Times New Roman" w:cs="Times New Roman"/>
          <w:sz w:val="28"/>
          <w:szCs w:val="28"/>
        </w:rPr>
        <w:t xml:space="preserve">або </w:t>
      </w:r>
      <w:r>
        <w:rPr>
          <w:rFonts w:ascii="Times New Roman" w:hAnsi="Times New Roman" w:cs="Times New Roman"/>
          <w:sz w:val="28"/>
          <w:szCs w:val="28"/>
        </w:rPr>
        <w:t xml:space="preserve"> </w:t>
      </w:r>
      <w:r w:rsidRPr="00C10CD9">
        <w:rPr>
          <w:rFonts w:ascii="Times New Roman" w:hAnsi="Times New Roman" w:cs="Times New Roman"/>
          <w:sz w:val="28"/>
          <w:szCs w:val="28"/>
        </w:rPr>
        <w:t>можливості користуватися ними, залишення без догляду чи піклування,</w:t>
      </w:r>
      <w:r>
        <w:rPr>
          <w:rFonts w:ascii="Times New Roman" w:hAnsi="Times New Roman" w:cs="Times New Roman"/>
          <w:sz w:val="28"/>
          <w:szCs w:val="28"/>
        </w:rPr>
        <w:t xml:space="preserve"> </w:t>
      </w:r>
      <w:r w:rsidRPr="00C10CD9">
        <w:rPr>
          <w:rFonts w:ascii="Times New Roman" w:hAnsi="Times New Roman" w:cs="Times New Roman"/>
          <w:sz w:val="28"/>
          <w:szCs w:val="28"/>
        </w:rPr>
        <w:t>перешкоджання в отриманні необхідних послуг з лікування чи реабілітації,</w:t>
      </w:r>
      <w:r>
        <w:rPr>
          <w:rFonts w:ascii="Times New Roman" w:hAnsi="Times New Roman" w:cs="Times New Roman"/>
          <w:sz w:val="28"/>
          <w:szCs w:val="28"/>
        </w:rPr>
        <w:t xml:space="preserve"> </w:t>
      </w:r>
      <w:r w:rsidRPr="00C10CD9">
        <w:rPr>
          <w:rFonts w:ascii="Times New Roman" w:hAnsi="Times New Roman" w:cs="Times New Roman"/>
          <w:sz w:val="28"/>
          <w:szCs w:val="28"/>
        </w:rPr>
        <w:t>заборону працювати, примушування до праці, заборону навчатися та інші</w:t>
      </w:r>
      <w:r>
        <w:rPr>
          <w:rFonts w:ascii="Times New Roman" w:hAnsi="Times New Roman" w:cs="Times New Roman"/>
          <w:sz w:val="28"/>
          <w:szCs w:val="28"/>
        </w:rPr>
        <w:t xml:space="preserve"> </w:t>
      </w:r>
      <w:r w:rsidRPr="00C10CD9">
        <w:rPr>
          <w:rFonts w:ascii="Times New Roman" w:hAnsi="Times New Roman" w:cs="Times New Roman"/>
          <w:sz w:val="28"/>
          <w:szCs w:val="28"/>
        </w:rPr>
        <w:t>правопорушення економічного характеру;</w:t>
      </w:r>
    </w:p>
    <w:p w14:paraId="39CA3888" w14:textId="6F8B66AE" w:rsidR="00C10CD9" w:rsidRPr="00C10CD9" w:rsidRDefault="00C10CD9" w:rsidP="00C10CD9">
      <w:pPr>
        <w:jc w:val="both"/>
        <w:rPr>
          <w:rFonts w:ascii="Times New Roman" w:hAnsi="Times New Roman" w:cs="Times New Roman"/>
          <w:sz w:val="28"/>
          <w:szCs w:val="28"/>
        </w:rPr>
      </w:pPr>
      <w:r w:rsidRPr="00C10CD9">
        <w:rPr>
          <w:rFonts w:ascii="Times New Roman" w:hAnsi="Times New Roman" w:cs="Times New Roman"/>
          <w:sz w:val="28"/>
          <w:szCs w:val="28"/>
        </w:rPr>
        <w:t>психологічне насильство – форма домашнього насильства, що включає</w:t>
      </w:r>
      <w:r>
        <w:rPr>
          <w:rFonts w:ascii="Times New Roman" w:hAnsi="Times New Roman" w:cs="Times New Roman"/>
          <w:sz w:val="28"/>
          <w:szCs w:val="28"/>
        </w:rPr>
        <w:t xml:space="preserve"> </w:t>
      </w:r>
      <w:r w:rsidRPr="00C10CD9">
        <w:rPr>
          <w:rFonts w:ascii="Times New Roman" w:hAnsi="Times New Roman" w:cs="Times New Roman"/>
          <w:sz w:val="28"/>
          <w:szCs w:val="28"/>
        </w:rPr>
        <w:t>словесні образи, погрози, у тому числі щодо третіх осіб, приниження,</w:t>
      </w:r>
      <w:r>
        <w:rPr>
          <w:rFonts w:ascii="Times New Roman" w:hAnsi="Times New Roman" w:cs="Times New Roman"/>
          <w:sz w:val="28"/>
          <w:szCs w:val="28"/>
        </w:rPr>
        <w:t xml:space="preserve"> </w:t>
      </w:r>
      <w:r w:rsidRPr="00C10CD9">
        <w:rPr>
          <w:rFonts w:ascii="Times New Roman" w:hAnsi="Times New Roman" w:cs="Times New Roman"/>
          <w:sz w:val="28"/>
          <w:szCs w:val="28"/>
        </w:rPr>
        <w:t>переслідування, залякування, інші діяння, спрямовані на обмеження</w:t>
      </w:r>
      <w:r>
        <w:rPr>
          <w:rFonts w:ascii="Times New Roman" w:hAnsi="Times New Roman" w:cs="Times New Roman"/>
          <w:sz w:val="28"/>
          <w:szCs w:val="28"/>
        </w:rPr>
        <w:t xml:space="preserve"> </w:t>
      </w:r>
      <w:r w:rsidRPr="00C10CD9">
        <w:rPr>
          <w:rFonts w:ascii="Times New Roman" w:hAnsi="Times New Roman" w:cs="Times New Roman"/>
          <w:sz w:val="28"/>
          <w:szCs w:val="28"/>
        </w:rPr>
        <w:t>волевиявлення особи, контроль у репродуктивній сфері, якщо такі дії або</w:t>
      </w:r>
      <w:r>
        <w:rPr>
          <w:rFonts w:ascii="Times New Roman" w:hAnsi="Times New Roman" w:cs="Times New Roman"/>
          <w:sz w:val="28"/>
          <w:szCs w:val="28"/>
        </w:rPr>
        <w:t xml:space="preserve"> </w:t>
      </w:r>
      <w:r w:rsidRPr="00C10CD9">
        <w:rPr>
          <w:rFonts w:ascii="Times New Roman" w:hAnsi="Times New Roman" w:cs="Times New Roman"/>
          <w:sz w:val="28"/>
          <w:szCs w:val="28"/>
        </w:rPr>
        <w:t>бездіяльність викликали у постраждалої особи побоювання за свою безпеку</w:t>
      </w:r>
      <w:r>
        <w:rPr>
          <w:rFonts w:ascii="Times New Roman" w:hAnsi="Times New Roman" w:cs="Times New Roman"/>
          <w:sz w:val="28"/>
          <w:szCs w:val="28"/>
        </w:rPr>
        <w:t xml:space="preserve"> </w:t>
      </w:r>
      <w:r w:rsidRPr="00C10CD9">
        <w:rPr>
          <w:rFonts w:ascii="Times New Roman" w:hAnsi="Times New Roman" w:cs="Times New Roman"/>
          <w:sz w:val="28"/>
          <w:szCs w:val="28"/>
        </w:rPr>
        <w:t>чи безпеку третіх осіб, спричинили емоційну невпевненість, нездатність</w:t>
      </w:r>
      <w:r>
        <w:rPr>
          <w:rFonts w:ascii="Times New Roman" w:hAnsi="Times New Roman" w:cs="Times New Roman"/>
          <w:sz w:val="28"/>
          <w:szCs w:val="28"/>
        </w:rPr>
        <w:t xml:space="preserve"> </w:t>
      </w:r>
      <w:r w:rsidRPr="00C10CD9">
        <w:rPr>
          <w:rFonts w:ascii="Times New Roman" w:hAnsi="Times New Roman" w:cs="Times New Roman"/>
          <w:sz w:val="28"/>
          <w:szCs w:val="28"/>
        </w:rPr>
        <w:t>захистити себе або завдали шкоди психічному здоров’ю особи;</w:t>
      </w:r>
    </w:p>
    <w:p w14:paraId="06D4D1F5" w14:textId="597F0625" w:rsidR="00C10CD9" w:rsidRPr="00211DD7" w:rsidRDefault="00C10CD9" w:rsidP="00C10CD9">
      <w:pPr>
        <w:jc w:val="both"/>
        <w:rPr>
          <w:rFonts w:ascii="Times New Roman" w:hAnsi="Times New Roman" w:cs="Times New Roman"/>
          <w:sz w:val="28"/>
          <w:szCs w:val="28"/>
          <w:lang w:val="ru-RU"/>
        </w:rPr>
      </w:pPr>
      <w:r w:rsidRPr="00C10CD9">
        <w:rPr>
          <w:rFonts w:ascii="Times New Roman" w:hAnsi="Times New Roman" w:cs="Times New Roman"/>
          <w:sz w:val="28"/>
          <w:szCs w:val="28"/>
        </w:rPr>
        <w:t>сексуальне насильство – форма домашнього насильства, що включає</w:t>
      </w:r>
      <w:r>
        <w:rPr>
          <w:rFonts w:ascii="Times New Roman" w:hAnsi="Times New Roman" w:cs="Times New Roman"/>
          <w:sz w:val="28"/>
          <w:szCs w:val="28"/>
        </w:rPr>
        <w:t xml:space="preserve"> </w:t>
      </w:r>
      <w:r w:rsidRPr="00C10CD9">
        <w:rPr>
          <w:rFonts w:ascii="Times New Roman" w:hAnsi="Times New Roman" w:cs="Times New Roman"/>
          <w:sz w:val="28"/>
          <w:szCs w:val="28"/>
        </w:rPr>
        <w:t>будь-які діяння сексуального характеру, вчинені стосовно повнолітньої особи</w:t>
      </w:r>
      <w:r>
        <w:rPr>
          <w:rFonts w:ascii="Times New Roman" w:hAnsi="Times New Roman" w:cs="Times New Roman"/>
          <w:sz w:val="28"/>
          <w:szCs w:val="28"/>
        </w:rPr>
        <w:t xml:space="preserve"> </w:t>
      </w:r>
      <w:r w:rsidRPr="00C10CD9">
        <w:rPr>
          <w:rFonts w:ascii="Times New Roman" w:hAnsi="Times New Roman" w:cs="Times New Roman"/>
          <w:sz w:val="28"/>
          <w:szCs w:val="28"/>
        </w:rPr>
        <w:t>без її згоди або стосовно дитини незалежно від її згоди, або в присутності</w:t>
      </w:r>
      <w:r>
        <w:rPr>
          <w:rFonts w:ascii="Times New Roman" w:hAnsi="Times New Roman" w:cs="Times New Roman"/>
          <w:sz w:val="28"/>
          <w:szCs w:val="28"/>
        </w:rPr>
        <w:t xml:space="preserve"> </w:t>
      </w:r>
      <w:r w:rsidRPr="00C10CD9">
        <w:rPr>
          <w:rFonts w:ascii="Times New Roman" w:hAnsi="Times New Roman" w:cs="Times New Roman"/>
          <w:sz w:val="28"/>
          <w:szCs w:val="28"/>
        </w:rPr>
        <w:t>дитини, примушування до акту сексуального характеру з третьою особою, а</w:t>
      </w:r>
      <w:r>
        <w:rPr>
          <w:rFonts w:ascii="Times New Roman" w:hAnsi="Times New Roman" w:cs="Times New Roman"/>
          <w:sz w:val="28"/>
          <w:szCs w:val="28"/>
        </w:rPr>
        <w:t xml:space="preserve"> </w:t>
      </w:r>
      <w:r w:rsidRPr="00C10CD9">
        <w:rPr>
          <w:rFonts w:ascii="Times New Roman" w:hAnsi="Times New Roman" w:cs="Times New Roman"/>
          <w:sz w:val="28"/>
          <w:szCs w:val="28"/>
        </w:rPr>
        <w:t>також інші правопорушення проти статевої свободи чи статевої</w:t>
      </w:r>
      <w:r>
        <w:rPr>
          <w:rFonts w:ascii="Times New Roman" w:hAnsi="Times New Roman" w:cs="Times New Roman"/>
          <w:sz w:val="28"/>
          <w:szCs w:val="28"/>
        </w:rPr>
        <w:t xml:space="preserve"> </w:t>
      </w:r>
      <w:r w:rsidRPr="00C10CD9">
        <w:rPr>
          <w:rFonts w:ascii="Times New Roman" w:hAnsi="Times New Roman" w:cs="Times New Roman"/>
          <w:sz w:val="28"/>
          <w:szCs w:val="28"/>
        </w:rPr>
        <w:t>недоторканості особи, у тому числі вчинені стосовно дитини або в ї</w:t>
      </w:r>
      <w:r>
        <w:rPr>
          <w:rFonts w:ascii="Times New Roman" w:hAnsi="Times New Roman" w:cs="Times New Roman"/>
          <w:sz w:val="28"/>
          <w:szCs w:val="28"/>
        </w:rPr>
        <w:t xml:space="preserve">ї </w:t>
      </w:r>
      <w:r w:rsidRPr="00C10CD9">
        <w:rPr>
          <w:rFonts w:ascii="Times New Roman" w:hAnsi="Times New Roman" w:cs="Times New Roman"/>
          <w:sz w:val="28"/>
          <w:szCs w:val="28"/>
        </w:rPr>
        <w:t>присутності</w:t>
      </w:r>
      <w:r w:rsidRPr="00211DD7">
        <w:rPr>
          <w:rFonts w:ascii="Times New Roman" w:hAnsi="Times New Roman" w:cs="Times New Roman"/>
          <w:sz w:val="28"/>
          <w:szCs w:val="28"/>
          <w:lang w:val="ru-RU"/>
        </w:rPr>
        <w:t>;</w:t>
      </w:r>
    </w:p>
    <w:p w14:paraId="5EB82D2D" w14:textId="5BF08154" w:rsidR="00C10CD9" w:rsidRDefault="00C10CD9" w:rsidP="00C10CD9">
      <w:pPr>
        <w:jc w:val="both"/>
        <w:rPr>
          <w:rFonts w:ascii="Times New Roman" w:hAnsi="Times New Roman" w:cs="Times New Roman"/>
          <w:sz w:val="28"/>
          <w:szCs w:val="28"/>
        </w:rPr>
      </w:pPr>
      <w:r w:rsidRPr="00C10CD9">
        <w:rPr>
          <w:rFonts w:ascii="Times New Roman" w:hAnsi="Times New Roman" w:cs="Times New Roman"/>
          <w:sz w:val="28"/>
          <w:szCs w:val="28"/>
        </w:rPr>
        <w:t>фізичне насильство – форма домашнього насильства, що включає</w:t>
      </w:r>
      <w:r>
        <w:rPr>
          <w:rFonts w:ascii="Times New Roman" w:hAnsi="Times New Roman" w:cs="Times New Roman"/>
          <w:sz w:val="28"/>
          <w:szCs w:val="28"/>
        </w:rPr>
        <w:t xml:space="preserve"> </w:t>
      </w:r>
      <w:r w:rsidRPr="00C10CD9">
        <w:rPr>
          <w:rFonts w:ascii="Times New Roman" w:hAnsi="Times New Roman" w:cs="Times New Roman"/>
          <w:sz w:val="28"/>
          <w:szCs w:val="28"/>
        </w:rPr>
        <w:t>ляпаси, стусани, штовхання, щипання, шмагання, кусання, а також незаконне</w:t>
      </w:r>
      <w:r>
        <w:rPr>
          <w:rFonts w:ascii="Times New Roman" w:hAnsi="Times New Roman" w:cs="Times New Roman"/>
          <w:sz w:val="28"/>
          <w:szCs w:val="28"/>
        </w:rPr>
        <w:t xml:space="preserve"> </w:t>
      </w:r>
      <w:r w:rsidRPr="00C10CD9">
        <w:rPr>
          <w:rFonts w:ascii="Times New Roman" w:hAnsi="Times New Roman" w:cs="Times New Roman"/>
          <w:sz w:val="28"/>
          <w:szCs w:val="28"/>
        </w:rPr>
        <w:t>позбавлення волі, нанесення побоїв, мордування, заподіяння тілесних</w:t>
      </w:r>
      <w:r>
        <w:rPr>
          <w:rFonts w:ascii="Times New Roman" w:hAnsi="Times New Roman" w:cs="Times New Roman"/>
          <w:sz w:val="28"/>
          <w:szCs w:val="28"/>
        </w:rPr>
        <w:t xml:space="preserve"> </w:t>
      </w:r>
      <w:r w:rsidRPr="00C10CD9">
        <w:rPr>
          <w:rFonts w:ascii="Times New Roman" w:hAnsi="Times New Roman" w:cs="Times New Roman"/>
          <w:sz w:val="28"/>
          <w:szCs w:val="28"/>
        </w:rPr>
        <w:t>ушкоджень різного ступеня тяжкості, залишення в небезпеці, ненадання</w:t>
      </w:r>
      <w:r>
        <w:rPr>
          <w:rFonts w:ascii="Times New Roman" w:hAnsi="Times New Roman" w:cs="Times New Roman"/>
          <w:sz w:val="28"/>
          <w:szCs w:val="28"/>
        </w:rPr>
        <w:t xml:space="preserve"> </w:t>
      </w:r>
      <w:r w:rsidRPr="00C10CD9">
        <w:rPr>
          <w:rFonts w:ascii="Times New Roman" w:hAnsi="Times New Roman" w:cs="Times New Roman"/>
          <w:sz w:val="28"/>
          <w:szCs w:val="28"/>
        </w:rPr>
        <w:t>допомоги особі, яка перебуває в небезпечному для життя стані, заподіяння</w:t>
      </w:r>
      <w:r>
        <w:rPr>
          <w:rFonts w:ascii="Times New Roman" w:hAnsi="Times New Roman" w:cs="Times New Roman"/>
          <w:sz w:val="28"/>
          <w:szCs w:val="28"/>
        </w:rPr>
        <w:t xml:space="preserve"> </w:t>
      </w:r>
      <w:r w:rsidRPr="00C10CD9">
        <w:rPr>
          <w:rFonts w:ascii="Times New Roman" w:hAnsi="Times New Roman" w:cs="Times New Roman"/>
          <w:sz w:val="28"/>
          <w:szCs w:val="28"/>
        </w:rPr>
        <w:t>смерті, вчинення інших правопорушень насильницького характеру.</w:t>
      </w:r>
    </w:p>
    <w:p w14:paraId="0E258FED" w14:textId="77777777" w:rsidR="00854D86" w:rsidRDefault="00854D86" w:rsidP="00854D86">
      <w:pPr>
        <w:jc w:val="both"/>
        <w:rPr>
          <w:rFonts w:ascii="Times New Roman" w:hAnsi="Times New Roman" w:cs="Times New Roman"/>
          <w:b/>
          <w:sz w:val="28"/>
          <w:szCs w:val="28"/>
        </w:rPr>
      </w:pPr>
      <w:r>
        <w:rPr>
          <w:rFonts w:ascii="Times New Roman" w:hAnsi="Times New Roman" w:cs="Times New Roman"/>
          <w:b/>
          <w:sz w:val="28"/>
          <w:szCs w:val="28"/>
        </w:rPr>
        <w:t xml:space="preserve">2. </w:t>
      </w:r>
      <w:r w:rsidR="00A628CE">
        <w:rPr>
          <w:rFonts w:ascii="Times New Roman" w:hAnsi="Times New Roman" w:cs="Times New Roman"/>
          <w:b/>
          <w:sz w:val="28"/>
          <w:szCs w:val="28"/>
        </w:rPr>
        <w:t xml:space="preserve">Нормативно-правові акти  </w:t>
      </w:r>
      <w:r>
        <w:rPr>
          <w:rFonts w:ascii="Times New Roman" w:hAnsi="Times New Roman" w:cs="Times New Roman"/>
          <w:b/>
          <w:sz w:val="28"/>
          <w:szCs w:val="28"/>
        </w:rPr>
        <w:t>як основа</w:t>
      </w:r>
      <w:r w:rsidRPr="00854D86">
        <w:rPr>
          <w:rFonts w:ascii="Times New Roman" w:hAnsi="Times New Roman" w:cs="Times New Roman"/>
          <w:b/>
          <w:sz w:val="28"/>
          <w:szCs w:val="28"/>
        </w:rPr>
        <w:t xml:space="preserve"> формування державної політики України у сфері запобігання та протидії домашньому насильству</w:t>
      </w:r>
    </w:p>
    <w:p w14:paraId="520F3B82" w14:textId="77777777" w:rsidR="00854D86" w:rsidRPr="00A628CE" w:rsidRDefault="00854D86" w:rsidP="00854D86">
      <w:pPr>
        <w:jc w:val="both"/>
        <w:rPr>
          <w:rFonts w:ascii="Times New Roman" w:hAnsi="Times New Roman" w:cs="Times New Roman"/>
          <w:sz w:val="28"/>
          <w:szCs w:val="28"/>
        </w:rPr>
      </w:pPr>
      <w:r w:rsidRPr="00A628CE">
        <w:rPr>
          <w:rFonts w:ascii="Times New Roman" w:hAnsi="Times New Roman" w:cs="Times New Roman"/>
          <w:sz w:val="28"/>
          <w:szCs w:val="28"/>
        </w:rPr>
        <w:t xml:space="preserve"> </w:t>
      </w:r>
      <w:r w:rsidR="00A628CE" w:rsidRPr="00A628CE">
        <w:rPr>
          <w:rFonts w:ascii="Times New Roman" w:hAnsi="Times New Roman" w:cs="Times New Roman"/>
          <w:sz w:val="28"/>
          <w:szCs w:val="28"/>
        </w:rPr>
        <w:t>• Конституція України</w:t>
      </w:r>
    </w:p>
    <w:p w14:paraId="2D6ABDD9" w14:textId="62F130F9" w:rsidR="00A628CE" w:rsidRPr="00A628CE" w:rsidRDefault="00854D86" w:rsidP="00C47A4B">
      <w:pPr>
        <w:jc w:val="both"/>
        <w:rPr>
          <w:rFonts w:ascii="Times New Roman" w:hAnsi="Times New Roman" w:cs="Times New Roman"/>
          <w:sz w:val="28"/>
          <w:szCs w:val="28"/>
        </w:rPr>
      </w:pPr>
      <w:r w:rsidRPr="00A628CE">
        <w:rPr>
          <w:rFonts w:ascii="Times New Roman" w:hAnsi="Times New Roman" w:cs="Times New Roman"/>
          <w:sz w:val="28"/>
          <w:szCs w:val="28"/>
        </w:rPr>
        <w:t>• Конвенція Ради Європи про запобігання насильству стосовно жінок і домашньому насильству та боротьбу з цими явищами</w:t>
      </w:r>
      <w:r w:rsidR="009478D1">
        <w:rPr>
          <w:rFonts w:ascii="Times New Roman" w:hAnsi="Times New Roman" w:cs="Times New Roman"/>
          <w:sz w:val="28"/>
          <w:szCs w:val="28"/>
        </w:rPr>
        <w:t xml:space="preserve"> (Стамбульська Конвенція)</w:t>
      </w:r>
      <w:r w:rsidRPr="00A628CE">
        <w:rPr>
          <w:rFonts w:ascii="Times New Roman" w:hAnsi="Times New Roman" w:cs="Times New Roman"/>
          <w:sz w:val="28"/>
          <w:szCs w:val="28"/>
        </w:rPr>
        <w:t xml:space="preserve">, </w:t>
      </w:r>
      <w:r w:rsidR="00C47A4B">
        <w:rPr>
          <w:rFonts w:ascii="Times New Roman" w:hAnsi="Times New Roman" w:cs="Times New Roman"/>
          <w:sz w:val="28"/>
          <w:szCs w:val="28"/>
        </w:rPr>
        <w:t xml:space="preserve">ратифікована Законом України від </w:t>
      </w:r>
      <w:r w:rsidR="00C47A4B" w:rsidRPr="00C47A4B">
        <w:rPr>
          <w:rFonts w:ascii="Times New Roman" w:hAnsi="Times New Roman" w:cs="Times New Roman"/>
          <w:sz w:val="28"/>
          <w:szCs w:val="28"/>
        </w:rPr>
        <w:t>20 червня 2022 рок</w:t>
      </w:r>
      <w:r w:rsidR="00C47A4B">
        <w:rPr>
          <w:rFonts w:ascii="Times New Roman" w:hAnsi="Times New Roman" w:cs="Times New Roman"/>
          <w:sz w:val="28"/>
          <w:szCs w:val="28"/>
        </w:rPr>
        <w:t xml:space="preserve">у </w:t>
      </w:r>
      <w:r w:rsidR="00C47A4B" w:rsidRPr="00C47A4B">
        <w:rPr>
          <w:rFonts w:ascii="Times New Roman" w:hAnsi="Times New Roman" w:cs="Times New Roman"/>
          <w:sz w:val="28"/>
          <w:szCs w:val="28"/>
        </w:rPr>
        <w:t>№ 2319-IX</w:t>
      </w:r>
      <w:r w:rsidR="00C47A4B">
        <w:rPr>
          <w:rFonts w:ascii="Times New Roman" w:hAnsi="Times New Roman" w:cs="Times New Roman"/>
          <w:sz w:val="28"/>
          <w:szCs w:val="28"/>
        </w:rPr>
        <w:t xml:space="preserve"> «</w:t>
      </w:r>
      <w:r w:rsidR="00C47A4B" w:rsidRPr="00C47A4B">
        <w:rPr>
          <w:rFonts w:ascii="Times New Roman" w:hAnsi="Times New Roman" w:cs="Times New Roman"/>
          <w:sz w:val="28"/>
          <w:szCs w:val="28"/>
        </w:rPr>
        <w:t>Про ратифікацію Конвенції Ради Європи про запобігання насильству стосовно жінок i домашньому насильству та боротьбу із цими явищами</w:t>
      </w:r>
      <w:r w:rsidR="00C47A4B">
        <w:rPr>
          <w:rFonts w:ascii="Times New Roman" w:hAnsi="Times New Roman" w:cs="Times New Roman"/>
          <w:sz w:val="28"/>
          <w:szCs w:val="28"/>
        </w:rPr>
        <w:t>»</w:t>
      </w:r>
    </w:p>
    <w:p w14:paraId="7301FC94" w14:textId="375217BF" w:rsidR="00A628CE" w:rsidRDefault="00854D86" w:rsidP="00854D86">
      <w:pPr>
        <w:jc w:val="both"/>
        <w:rPr>
          <w:rFonts w:ascii="Times New Roman" w:hAnsi="Times New Roman" w:cs="Times New Roman"/>
          <w:sz w:val="28"/>
          <w:szCs w:val="28"/>
        </w:rPr>
      </w:pPr>
      <w:bookmarkStart w:id="0" w:name="_Hlk189977914"/>
      <w:r w:rsidRPr="00A628CE">
        <w:rPr>
          <w:rFonts w:ascii="Times New Roman" w:hAnsi="Times New Roman" w:cs="Times New Roman"/>
          <w:sz w:val="28"/>
          <w:szCs w:val="28"/>
        </w:rPr>
        <w:lastRenderedPageBreak/>
        <w:t xml:space="preserve">• </w:t>
      </w:r>
      <w:bookmarkEnd w:id="0"/>
      <w:r w:rsidRPr="00A628CE">
        <w:rPr>
          <w:rFonts w:ascii="Times New Roman" w:hAnsi="Times New Roman" w:cs="Times New Roman"/>
          <w:sz w:val="28"/>
          <w:szCs w:val="28"/>
        </w:rPr>
        <w:t>інші міжнародні договори, згоду на обов’язковість яких надан</w:t>
      </w:r>
      <w:r w:rsidR="00A628CE" w:rsidRPr="00A628CE">
        <w:rPr>
          <w:rFonts w:ascii="Times New Roman" w:hAnsi="Times New Roman" w:cs="Times New Roman"/>
          <w:sz w:val="28"/>
          <w:szCs w:val="28"/>
        </w:rPr>
        <w:t>о Верховною Радою України</w:t>
      </w:r>
      <w:r w:rsidRPr="00A628CE">
        <w:rPr>
          <w:rFonts w:ascii="Times New Roman" w:hAnsi="Times New Roman" w:cs="Times New Roman"/>
          <w:sz w:val="28"/>
          <w:szCs w:val="28"/>
        </w:rPr>
        <w:t xml:space="preserve"> </w:t>
      </w:r>
    </w:p>
    <w:p w14:paraId="6365C949" w14:textId="6C58C305" w:rsidR="00C10CD9" w:rsidRDefault="00C10CD9" w:rsidP="00854D86">
      <w:pPr>
        <w:jc w:val="both"/>
        <w:rPr>
          <w:rFonts w:ascii="Times New Roman" w:hAnsi="Times New Roman" w:cs="Times New Roman"/>
          <w:sz w:val="28"/>
          <w:szCs w:val="28"/>
        </w:rPr>
      </w:pPr>
      <w:r w:rsidRPr="00C10CD9">
        <w:rPr>
          <w:rFonts w:ascii="Times New Roman" w:hAnsi="Times New Roman" w:cs="Times New Roman"/>
          <w:sz w:val="28"/>
          <w:szCs w:val="28"/>
        </w:rPr>
        <w:t>•</w:t>
      </w:r>
      <w:r>
        <w:rPr>
          <w:rFonts w:ascii="Times New Roman" w:hAnsi="Times New Roman" w:cs="Times New Roman"/>
          <w:sz w:val="28"/>
          <w:szCs w:val="28"/>
        </w:rPr>
        <w:t xml:space="preserve"> Кримінальний кодекс України </w:t>
      </w:r>
    </w:p>
    <w:p w14:paraId="243E7561" w14:textId="076FE329" w:rsidR="00C10CD9" w:rsidRPr="00A628CE" w:rsidRDefault="00C10CD9" w:rsidP="00854D86">
      <w:pPr>
        <w:jc w:val="both"/>
        <w:rPr>
          <w:rFonts w:ascii="Times New Roman" w:hAnsi="Times New Roman" w:cs="Times New Roman"/>
          <w:sz w:val="28"/>
          <w:szCs w:val="28"/>
        </w:rPr>
      </w:pPr>
      <w:r w:rsidRPr="00C10CD9">
        <w:rPr>
          <w:rFonts w:ascii="Times New Roman" w:hAnsi="Times New Roman" w:cs="Times New Roman"/>
          <w:sz w:val="28"/>
          <w:szCs w:val="28"/>
        </w:rPr>
        <w:t>•</w:t>
      </w:r>
      <w:r>
        <w:rPr>
          <w:rFonts w:ascii="Times New Roman" w:hAnsi="Times New Roman" w:cs="Times New Roman"/>
          <w:sz w:val="28"/>
          <w:szCs w:val="28"/>
        </w:rPr>
        <w:t xml:space="preserve"> Кодекс України про адміністративні правопорушення </w:t>
      </w:r>
    </w:p>
    <w:p w14:paraId="2E43B64C" w14:textId="2014CC76" w:rsidR="00A628CE" w:rsidRDefault="00854D86" w:rsidP="00854D86">
      <w:pPr>
        <w:jc w:val="both"/>
        <w:rPr>
          <w:rFonts w:ascii="Times New Roman" w:hAnsi="Times New Roman" w:cs="Times New Roman"/>
          <w:sz w:val="28"/>
          <w:szCs w:val="28"/>
        </w:rPr>
      </w:pPr>
      <w:bookmarkStart w:id="1" w:name="_Hlk189978083"/>
      <w:r w:rsidRPr="00A628CE">
        <w:rPr>
          <w:rFonts w:ascii="Times New Roman" w:hAnsi="Times New Roman" w:cs="Times New Roman"/>
          <w:sz w:val="28"/>
          <w:szCs w:val="28"/>
        </w:rPr>
        <w:t xml:space="preserve">• </w:t>
      </w:r>
      <w:bookmarkEnd w:id="1"/>
      <w:r w:rsidRPr="00A628CE">
        <w:rPr>
          <w:rFonts w:ascii="Times New Roman" w:hAnsi="Times New Roman" w:cs="Times New Roman"/>
          <w:sz w:val="28"/>
          <w:szCs w:val="28"/>
        </w:rPr>
        <w:t xml:space="preserve">Закон України «Про запобігання та </w:t>
      </w:r>
      <w:r w:rsidR="00A628CE" w:rsidRPr="00A628CE">
        <w:rPr>
          <w:rFonts w:ascii="Times New Roman" w:hAnsi="Times New Roman" w:cs="Times New Roman"/>
          <w:sz w:val="28"/>
          <w:szCs w:val="28"/>
        </w:rPr>
        <w:t>протидію домашньому насильству»</w:t>
      </w:r>
    </w:p>
    <w:p w14:paraId="58F49246" w14:textId="36E394D4" w:rsidR="00C10CD9" w:rsidRPr="00A628CE" w:rsidRDefault="00C10CD9" w:rsidP="00854D86">
      <w:pPr>
        <w:jc w:val="both"/>
        <w:rPr>
          <w:rFonts w:ascii="Times New Roman" w:hAnsi="Times New Roman" w:cs="Times New Roman"/>
          <w:sz w:val="28"/>
          <w:szCs w:val="28"/>
        </w:rPr>
      </w:pPr>
      <w:r w:rsidRPr="00C10CD9">
        <w:rPr>
          <w:rFonts w:ascii="Times New Roman" w:hAnsi="Times New Roman" w:cs="Times New Roman"/>
          <w:sz w:val="28"/>
          <w:szCs w:val="28"/>
        </w:rPr>
        <w:t>• Закон України «Про внесення змін до Кодексу України про адміністративні правопорушення та інших законів України у зв'язку з ратифікацією Конвенції Ради Європи про запобігання насильству стосовно жінок і домашньому насильству та боротьбу з цими явищами» від 22 травня 2024 року N 3733-IX</w:t>
      </w:r>
    </w:p>
    <w:p w14:paraId="76B55740" w14:textId="77777777" w:rsidR="00A628CE" w:rsidRPr="00A628CE" w:rsidRDefault="00854D86" w:rsidP="00854D86">
      <w:pPr>
        <w:jc w:val="both"/>
        <w:rPr>
          <w:rFonts w:ascii="Times New Roman" w:hAnsi="Times New Roman" w:cs="Times New Roman"/>
          <w:sz w:val="28"/>
          <w:szCs w:val="28"/>
        </w:rPr>
      </w:pPr>
      <w:r w:rsidRPr="00A628CE">
        <w:rPr>
          <w:rFonts w:ascii="Times New Roman" w:hAnsi="Times New Roman" w:cs="Times New Roman"/>
          <w:sz w:val="28"/>
          <w:szCs w:val="28"/>
        </w:rPr>
        <w:t>• Закон України «Про забезпечення рівних прав та</w:t>
      </w:r>
      <w:r w:rsidR="00A628CE" w:rsidRPr="00A628CE">
        <w:rPr>
          <w:rFonts w:ascii="Times New Roman" w:hAnsi="Times New Roman" w:cs="Times New Roman"/>
          <w:sz w:val="28"/>
          <w:szCs w:val="28"/>
        </w:rPr>
        <w:t xml:space="preserve"> можливостей жінок і чоловіків»</w:t>
      </w:r>
      <w:r w:rsidRPr="00A628CE">
        <w:rPr>
          <w:rFonts w:ascii="Times New Roman" w:hAnsi="Times New Roman" w:cs="Times New Roman"/>
          <w:sz w:val="28"/>
          <w:szCs w:val="28"/>
        </w:rPr>
        <w:t xml:space="preserve"> </w:t>
      </w:r>
    </w:p>
    <w:p w14:paraId="25E123B2" w14:textId="77777777" w:rsidR="00A628CE" w:rsidRPr="00A628CE" w:rsidRDefault="00854D86" w:rsidP="00854D86">
      <w:pPr>
        <w:jc w:val="both"/>
        <w:rPr>
          <w:rFonts w:ascii="Times New Roman" w:hAnsi="Times New Roman" w:cs="Times New Roman"/>
          <w:sz w:val="28"/>
          <w:szCs w:val="28"/>
        </w:rPr>
      </w:pPr>
      <w:r w:rsidRPr="00A628CE">
        <w:rPr>
          <w:rFonts w:ascii="Times New Roman" w:hAnsi="Times New Roman" w:cs="Times New Roman"/>
          <w:sz w:val="28"/>
          <w:szCs w:val="28"/>
        </w:rPr>
        <w:t>• Закон України «Про засади запобігання та протидії дискримінації в Україні»</w:t>
      </w:r>
    </w:p>
    <w:p w14:paraId="49231770" w14:textId="77777777" w:rsidR="00A628CE" w:rsidRPr="00A628CE" w:rsidRDefault="00854D86" w:rsidP="00854D86">
      <w:pPr>
        <w:jc w:val="both"/>
        <w:rPr>
          <w:rFonts w:ascii="Times New Roman" w:hAnsi="Times New Roman" w:cs="Times New Roman"/>
          <w:sz w:val="28"/>
          <w:szCs w:val="28"/>
        </w:rPr>
      </w:pPr>
      <w:r w:rsidRPr="00A628CE">
        <w:rPr>
          <w:rFonts w:ascii="Times New Roman" w:hAnsi="Times New Roman" w:cs="Times New Roman"/>
          <w:sz w:val="28"/>
          <w:szCs w:val="28"/>
        </w:rPr>
        <w:t xml:space="preserve">• Закон </w:t>
      </w:r>
      <w:r w:rsidR="00A628CE" w:rsidRPr="00A628CE">
        <w:rPr>
          <w:rFonts w:ascii="Times New Roman" w:hAnsi="Times New Roman" w:cs="Times New Roman"/>
          <w:sz w:val="28"/>
          <w:szCs w:val="28"/>
        </w:rPr>
        <w:t>України «Про охорону дитинства»</w:t>
      </w:r>
      <w:r w:rsidRPr="00A628CE">
        <w:rPr>
          <w:rFonts w:ascii="Times New Roman" w:hAnsi="Times New Roman" w:cs="Times New Roman"/>
          <w:sz w:val="28"/>
          <w:szCs w:val="28"/>
        </w:rPr>
        <w:t xml:space="preserve"> </w:t>
      </w:r>
    </w:p>
    <w:p w14:paraId="6247113B" w14:textId="77777777" w:rsidR="00A628CE" w:rsidRPr="00A628CE" w:rsidRDefault="00854D86" w:rsidP="00854D86">
      <w:pPr>
        <w:jc w:val="both"/>
        <w:rPr>
          <w:rFonts w:ascii="Times New Roman" w:hAnsi="Times New Roman" w:cs="Times New Roman"/>
          <w:sz w:val="28"/>
          <w:szCs w:val="28"/>
        </w:rPr>
      </w:pPr>
      <w:r w:rsidRPr="00A628CE">
        <w:rPr>
          <w:rFonts w:ascii="Times New Roman" w:hAnsi="Times New Roman" w:cs="Times New Roman"/>
          <w:sz w:val="28"/>
          <w:szCs w:val="28"/>
        </w:rPr>
        <w:t xml:space="preserve">• Закон </w:t>
      </w:r>
      <w:r w:rsidR="00A628CE" w:rsidRPr="00A628CE">
        <w:rPr>
          <w:rFonts w:ascii="Times New Roman" w:hAnsi="Times New Roman" w:cs="Times New Roman"/>
          <w:sz w:val="28"/>
          <w:szCs w:val="28"/>
        </w:rPr>
        <w:t>України «Про соціальні послуги»</w:t>
      </w:r>
      <w:r w:rsidRPr="00A628CE">
        <w:rPr>
          <w:rFonts w:ascii="Times New Roman" w:hAnsi="Times New Roman" w:cs="Times New Roman"/>
          <w:sz w:val="28"/>
          <w:szCs w:val="28"/>
        </w:rPr>
        <w:t xml:space="preserve"> </w:t>
      </w:r>
    </w:p>
    <w:p w14:paraId="5B6CF3B3" w14:textId="77777777" w:rsidR="00A628CE" w:rsidRPr="00A628CE" w:rsidRDefault="00854D86" w:rsidP="00854D86">
      <w:pPr>
        <w:jc w:val="both"/>
        <w:rPr>
          <w:rFonts w:ascii="Times New Roman" w:hAnsi="Times New Roman" w:cs="Times New Roman"/>
          <w:sz w:val="28"/>
          <w:szCs w:val="28"/>
        </w:rPr>
      </w:pPr>
      <w:r w:rsidRPr="00A628CE">
        <w:rPr>
          <w:rFonts w:ascii="Times New Roman" w:hAnsi="Times New Roman" w:cs="Times New Roman"/>
          <w:sz w:val="28"/>
          <w:szCs w:val="28"/>
        </w:rPr>
        <w:t>• Закон України «Про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w:t>
      </w:r>
      <w:r w:rsidR="00A628CE" w:rsidRPr="00A628CE">
        <w:rPr>
          <w:rFonts w:ascii="Times New Roman" w:hAnsi="Times New Roman" w:cs="Times New Roman"/>
          <w:sz w:val="28"/>
          <w:szCs w:val="28"/>
        </w:rPr>
        <w:t>тву та боротьбу з цими явищами»</w:t>
      </w:r>
    </w:p>
    <w:p w14:paraId="7DCE101C" w14:textId="2D228FBC" w:rsidR="00854D86" w:rsidRDefault="00854D86" w:rsidP="00854D86">
      <w:pPr>
        <w:jc w:val="both"/>
        <w:rPr>
          <w:rFonts w:ascii="Times New Roman" w:hAnsi="Times New Roman" w:cs="Times New Roman"/>
          <w:sz w:val="28"/>
          <w:szCs w:val="28"/>
        </w:rPr>
      </w:pPr>
      <w:r w:rsidRPr="00A628CE">
        <w:rPr>
          <w:rFonts w:ascii="Times New Roman" w:hAnsi="Times New Roman" w:cs="Times New Roman"/>
          <w:sz w:val="28"/>
          <w:szCs w:val="28"/>
        </w:rPr>
        <w:t xml:space="preserve"> • Закон України «Про внесення змін до Кримінального кодексу України щодо захисту дітей від сексуальних зловжива</w:t>
      </w:r>
      <w:r w:rsidR="00A628CE" w:rsidRPr="00A628CE">
        <w:rPr>
          <w:rFonts w:ascii="Times New Roman" w:hAnsi="Times New Roman" w:cs="Times New Roman"/>
          <w:sz w:val="28"/>
          <w:szCs w:val="28"/>
        </w:rPr>
        <w:t>нь та сексуальної експлуатації»</w:t>
      </w:r>
    </w:p>
    <w:p w14:paraId="53E4DBBF" w14:textId="2AD38C7B" w:rsidR="00A628CE" w:rsidRPr="00C84857" w:rsidRDefault="00A628CE" w:rsidP="00C84857">
      <w:pPr>
        <w:pStyle w:val="a7"/>
        <w:ind w:left="0"/>
        <w:jc w:val="both"/>
        <w:rPr>
          <w:rFonts w:ascii="Times New Roman" w:hAnsi="Times New Roman" w:cs="Times New Roman"/>
          <w:sz w:val="28"/>
          <w:szCs w:val="28"/>
        </w:rPr>
      </w:pPr>
      <w:r w:rsidRPr="00C84857">
        <w:rPr>
          <w:rFonts w:ascii="Times New Roman" w:hAnsi="Times New Roman" w:cs="Times New Roman"/>
          <w:sz w:val="28"/>
          <w:szCs w:val="28"/>
        </w:rPr>
        <w:t>Постанов</w:t>
      </w:r>
      <w:r w:rsidR="00C10CD9" w:rsidRPr="00C84857">
        <w:rPr>
          <w:rFonts w:ascii="Times New Roman" w:hAnsi="Times New Roman" w:cs="Times New Roman"/>
          <w:sz w:val="28"/>
          <w:szCs w:val="28"/>
        </w:rPr>
        <w:t>а</w:t>
      </w:r>
      <w:r w:rsidR="00C84857">
        <w:rPr>
          <w:rFonts w:ascii="Times New Roman" w:hAnsi="Times New Roman" w:cs="Times New Roman"/>
          <w:sz w:val="28"/>
          <w:szCs w:val="28"/>
        </w:rPr>
        <w:t xml:space="preserve"> Кабінету Міністрів України </w:t>
      </w:r>
      <w:r w:rsidRPr="00C84857">
        <w:rPr>
          <w:rFonts w:ascii="Times New Roman" w:hAnsi="Times New Roman" w:cs="Times New Roman"/>
          <w:sz w:val="28"/>
          <w:szCs w:val="28"/>
        </w:rPr>
        <w:t>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C10CD9" w:rsidRPr="00C84857">
        <w:rPr>
          <w:rFonts w:ascii="Times New Roman" w:hAnsi="Times New Roman" w:cs="Times New Roman"/>
          <w:sz w:val="28"/>
          <w:szCs w:val="28"/>
        </w:rPr>
        <w:t>.</w:t>
      </w:r>
    </w:p>
    <w:p w14:paraId="0DCF06A8" w14:textId="727D27C5" w:rsidR="002E71F1" w:rsidRDefault="002E71F1" w:rsidP="00CC1704">
      <w:pPr>
        <w:spacing w:after="0" w:line="240" w:lineRule="auto"/>
        <w:jc w:val="both"/>
        <w:rPr>
          <w:rFonts w:ascii="Times New Roman" w:hAnsi="Times New Roman" w:cs="Times New Roman"/>
          <w:sz w:val="28"/>
          <w:szCs w:val="28"/>
        </w:rPr>
      </w:pPr>
      <w:r w:rsidRPr="0040573D">
        <w:rPr>
          <w:rFonts w:ascii="Times New Roman" w:hAnsi="Times New Roman" w:cs="Times New Roman"/>
          <w:sz w:val="28"/>
          <w:szCs w:val="28"/>
        </w:rPr>
        <w:t>Стаття 1 КУпАП встановлює, що 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Конституції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14:paraId="466B9A71" w14:textId="19D49F02" w:rsidR="00A727D9" w:rsidRPr="0040573D" w:rsidRDefault="00A727D9" w:rsidP="00437BBE">
      <w:pPr>
        <w:spacing w:after="0" w:line="240" w:lineRule="auto"/>
        <w:ind w:firstLine="851"/>
        <w:jc w:val="both"/>
        <w:rPr>
          <w:rFonts w:ascii="Times New Roman" w:hAnsi="Times New Roman" w:cs="Times New Roman"/>
          <w:sz w:val="28"/>
          <w:szCs w:val="28"/>
        </w:rPr>
      </w:pPr>
    </w:p>
    <w:p w14:paraId="7C4983C5" w14:textId="493FFCE1" w:rsidR="00A727D9" w:rsidRPr="00C10CD9" w:rsidRDefault="00A727D9" w:rsidP="00CC17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Відповідальність за вчинення домашнього насильства встановлюється статтею 173-2 Кодексу України про адміністративні правопорушення </w:t>
      </w:r>
      <w:r w:rsidR="00C10CD9">
        <w:rPr>
          <w:rFonts w:ascii="Times New Roman" w:hAnsi="Times New Roman" w:cs="Times New Roman"/>
          <w:sz w:val="28"/>
          <w:szCs w:val="28"/>
        </w:rPr>
        <w:t xml:space="preserve">«Вчинення домашнього насильства» </w:t>
      </w:r>
      <w:r>
        <w:rPr>
          <w:rFonts w:ascii="Times New Roman" w:hAnsi="Times New Roman" w:cs="Times New Roman"/>
          <w:sz w:val="28"/>
          <w:szCs w:val="28"/>
        </w:rPr>
        <w:t xml:space="preserve">в редакції, викладеній </w:t>
      </w:r>
      <w:bookmarkStart w:id="2" w:name="_Hlk189978044"/>
      <w:r>
        <w:rPr>
          <w:rFonts w:ascii="Times New Roman" w:hAnsi="Times New Roman" w:cs="Times New Roman"/>
          <w:sz w:val="28"/>
          <w:szCs w:val="28"/>
        </w:rPr>
        <w:t>Законом України «</w:t>
      </w:r>
      <w:r w:rsidRPr="00A727D9">
        <w:rPr>
          <w:rFonts w:ascii="Times New Roman" w:hAnsi="Times New Roman" w:cs="Times New Roman"/>
          <w:sz w:val="28"/>
          <w:szCs w:val="28"/>
        </w:rPr>
        <w:t xml:space="preserve">Про внесення змін до Кодексу України про адміністративні правопорушення та інших законів України у зв'язку з ратифікацією Конвенції Ради Європи про запобігання насильству стосовно жінок і домашньому насильству та боротьбу з цими </w:t>
      </w:r>
      <w:r w:rsidRPr="00A727D9">
        <w:rPr>
          <w:rFonts w:ascii="Times New Roman" w:hAnsi="Times New Roman" w:cs="Times New Roman"/>
          <w:sz w:val="28"/>
          <w:szCs w:val="28"/>
        </w:rPr>
        <w:lastRenderedPageBreak/>
        <w:t>явищами</w:t>
      </w:r>
      <w:r>
        <w:rPr>
          <w:rFonts w:ascii="Times New Roman" w:hAnsi="Times New Roman" w:cs="Times New Roman"/>
          <w:sz w:val="28"/>
          <w:szCs w:val="28"/>
        </w:rPr>
        <w:t xml:space="preserve">» від </w:t>
      </w:r>
      <w:r w:rsidRPr="00A727D9">
        <w:rPr>
          <w:rFonts w:ascii="Times New Roman" w:hAnsi="Times New Roman" w:cs="Times New Roman"/>
          <w:sz w:val="28"/>
          <w:szCs w:val="28"/>
        </w:rPr>
        <w:t>22 травня 2024 року</w:t>
      </w:r>
      <w:r w:rsidR="00C10CD9">
        <w:rPr>
          <w:rFonts w:ascii="Times New Roman" w:hAnsi="Times New Roman" w:cs="Times New Roman"/>
          <w:sz w:val="28"/>
          <w:szCs w:val="28"/>
        </w:rPr>
        <w:t xml:space="preserve"> </w:t>
      </w:r>
      <w:r w:rsidRPr="00A727D9">
        <w:rPr>
          <w:rFonts w:ascii="Times New Roman" w:hAnsi="Times New Roman" w:cs="Times New Roman"/>
          <w:sz w:val="28"/>
          <w:szCs w:val="28"/>
        </w:rPr>
        <w:t xml:space="preserve">N </w:t>
      </w:r>
      <w:bookmarkStart w:id="3" w:name="_Hlk189853599"/>
      <w:r w:rsidRPr="00A727D9">
        <w:rPr>
          <w:rFonts w:ascii="Times New Roman" w:hAnsi="Times New Roman" w:cs="Times New Roman"/>
          <w:sz w:val="28"/>
          <w:szCs w:val="28"/>
        </w:rPr>
        <w:t>3733-IX</w:t>
      </w:r>
      <w:r w:rsidR="00B56D4F">
        <w:rPr>
          <w:rFonts w:ascii="Times New Roman" w:hAnsi="Times New Roman" w:cs="Times New Roman"/>
          <w:sz w:val="28"/>
          <w:szCs w:val="28"/>
        </w:rPr>
        <w:t xml:space="preserve"> </w:t>
      </w:r>
      <w:bookmarkEnd w:id="2"/>
      <w:bookmarkEnd w:id="3"/>
      <w:r w:rsidR="00B56D4F">
        <w:rPr>
          <w:rFonts w:ascii="Times New Roman" w:hAnsi="Times New Roman" w:cs="Times New Roman"/>
          <w:sz w:val="28"/>
          <w:szCs w:val="28"/>
        </w:rPr>
        <w:t xml:space="preserve">(далі – Закон </w:t>
      </w:r>
      <w:bookmarkStart w:id="4" w:name="_Hlk189855277"/>
      <w:r w:rsidR="00B56D4F">
        <w:rPr>
          <w:rFonts w:ascii="Times New Roman" w:hAnsi="Times New Roman" w:cs="Times New Roman"/>
          <w:sz w:val="28"/>
          <w:szCs w:val="28"/>
        </w:rPr>
        <w:t xml:space="preserve">№ </w:t>
      </w:r>
      <w:r w:rsidR="00B56D4F" w:rsidRPr="00B56D4F">
        <w:rPr>
          <w:rFonts w:ascii="Times New Roman" w:hAnsi="Times New Roman" w:cs="Times New Roman"/>
          <w:sz w:val="28"/>
          <w:szCs w:val="28"/>
        </w:rPr>
        <w:t>3733-IX</w:t>
      </w:r>
      <w:bookmarkEnd w:id="4"/>
      <w:r w:rsidR="00B56D4F">
        <w:rPr>
          <w:rFonts w:ascii="Times New Roman" w:hAnsi="Times New Roman" w:cs="Times New Roman"/>
          <w:sz w:val="28"/>
          <w:szCs w:val="28"/>
        </w:rPr>
        <w:t>)</w:t>
      </w:r>
      <w:r>
        <w:rPr>
          <w:rFonts w:ascii="Times New Roman" w:hAnsi="Times New Roman" w:cs="Times New Roman"/>
          <w:sz w:val="28"/>
          <w:szCs w:val="28"/>
        </w:rPr>
        <w:t>, який набрав чинності 19 грудня 2024 року</w:t>
      </w:r>
      <w:r w:rsidRPr="00211DD7">
        <w:rPr>
          <w:rFonts w:ascii="Times New Roman" w:hAnsi="Times New Roman" w:cs="Times New Roman"/>
          <w:sz w:val="28"/>
          <w:szCs w:val="28"/>
          <w:lang w:val="ru-RU"/>
        </w:rPr>
        <w:t>:</w:t>
      </w:r>
    </w:p>
    <w:p w14:paraId="42AF400E" w14:textId="5066D17F" w:rsidR="00A727D9" w:rsidRDefault="00B56D4F" w:rsidP="00CC17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727D9" w:rsidRPr="00B56D4F">
        <w:rPr>
          <w:rFonts w:ascii="Times New Roman" w:hAnsi="Times New Roman" w:cs="Times New Roman"/>
          <w:sz w:val="28"/>
          <w:szCs w:val="28"/>
        </w:rPr>
        <w:t>Вчинення домашнього насильства,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була завдана шкода фізичному або психічному здоров'ю потерпілого</w:t>
      </w:r>
      <w:r>
        <w:rPr>
          <w:rFonts w:ascii="Times New Roman" w:hAnsi="Times New Roman" w:cs="Times New Roman"/>
          <w:sz w:val="28"/>
          <w:szCs w:val="28"/>
        </w:rPr>
        <w:t>».</w:t>
      </w:r>
    </w:p>
    <w:p w14:paraId="4D8B8E92" w14:textId="77777777" w:rsidR="00BB3EE9" w:rsidRDefault="00B56D4F" w:rsidP="00B56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16859024" w14:textId="39AA18F0" w:rsidR="00B56D4F" w:rsidRPr="00B56D4F" w:rsidRDefault="00C10CD9" w:rsidP="00BB3E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 19 грудня 2024 року дана с</w:t>
      </w:r>
      <w:r w:rsidR="00B56D4F" w:rsidRPr="00B56D4F">
        <w:rPr>
          <w:rFonts w:ascii="Times New Roman" w:hAnsi="Times New Roman" w:cs="Times New Roman"/>
          <w:sz w:val="28"/>
          <w:szCs w:val="28"/>
        </w:rPr>
        <w:t>татт</w:t>
      </w:r>
      <w:r w:rsidR="00B56D4F">
        <w:rPr>
          <w:rFonts w:ascii="Times New Roman" w:hAnsi="Times New Roman" w:cs="Times New Roman"/>
          <w:sz w:val="28"/>
          <w:szCs w:val="28"/>
        </w:rPr>
        <w:t>я</w:t>
      </w:r>
      <w:r w:rsidR="00B56D4F" w:rsidRPr="00B56D4F">
        <w:rPr>
          <w:rFonts w:ascii="Times New Roman" w:hAnsi="Times New Roman" w:cs="Times New Roman"/>
          <w:sz w:val="28"/>
          <w:szCs w:val="28"/>
        </w:rPr>
        <w:t xml:space="preserve"> 173-2 </w:t>
      </w:r>
      <w:r>
        <w:rPr>
          <w:rFonts w:ascii="Times New Roman" w:hAnsi="Times New Roman" w:cs="Times New Roman"/>
          <w:sz w:val="28"/>
          <w:szCs w:val="28"/>
        </w:rPr>
        <w:t>КУпАП</w:t>
      </w:r>
      <w:r w:rsidR="00B56D4F">
        <w:rPr>
          <w:rFonts w:ascii="Times New Roman" w:hAnsi="Times New Roman" w:cs="Times New Roman"/>
          <w:sz w:val="28"/>
          <w:szCs w:val="28"/>
        </w:rPr>
        <w:t xml:space="preserve"> </w:t>
      </w:r>
      <w:r w:rsidR="00163B8C">
        <w:rPr>
          <w:rFonts w:ascii="Times New Roman" w:hAnsi="Times New Roman" w:cs="Times New Roman"/>
          <w:sz w:val="28"/>
          <w:szCs w:val="28"/>
        </w:rPr>
        <w:t>передбачала</w:t>
      </w:r>
      <w:r w:rsidR="00B56D4F">
        <w:rPr>
          <w:rFonts w:ascii="Times New Roman" w:hAnsi="Times New Roman" w:cs="Times New Roman"/>
          <w:sz w:val="28"/>
          <w:szCs w:val="28"/>
        </w:rPr>
        <w:t xml:space="preserve"> </w:t>
      </w:r>
      <w:r w:rsidR="00B56D4F" w:rsidRPr="00B56D4F">
        <w:rPr>
          <w:rFonts w:ascii="Times New Roman" w:hAnsi="Times New Roman" w:cs="Times New Roman"/>
          <w:sz w:val="28"/>
          <w:szCs w:val="28"/>
        </w:rPr>
        <w:t>чотири окремих види адміністративних</w:t>
      </w:r>
      <w:r w:rsidR="00B56D4F">
        <w:rPr>
          <w:rFonts w:ascii="Times New Roman" w:hAnsi="Times New Roman" w:cs="Times New Roman"/>
          <w:sz w:val="28"/>
          <w:szCs w:val="28"/>
        </w:rPr>
        <w:t xml:space="preserve"> </w:t>
      </w:r>
      <w:r w:rsidR="00B56D4F" w:rsidRPr="00B56D4F">
        <w:rPr>
          <w:rFonts w:ascii="Times New Roman" w:hAnsi="Times New Roman" w:cs="Times New Roman"/>
          <w:sz w:val="28"/>
          <w:szCs w:val="28"/>
        </w:rPr>
        <w:t>правопорушень:</w:t>
      </w:r>
    </w:p>
    <w:p w14:paraId="1CF7737F" w14:textId="54F0A738" w:rsidR="00B56D4F" w:rsidRPr="00B56D4F" w:rsidRDefault="00B56D4F" w:rsidP="00B56D4F">
      <w:pPr>
        <w:pStyle w:val="a7"/>
        <w:numPr>
          <w:ilvl w:val="0"/>
          <w:numId w:val="5"/>
        </w:numPr>
        <w:spacing w:after="0" w:line="240" w:lineRule="auto"/>
        <w:jc w:val="both"/>
        <w:rPr>
          <w:rFonts w:ascii="Times New Roman" w:hAnsi="Times New Roman" w:cs="Times New Roman"/>
          <w:sz w:val="28"/>
          <w:szCs w:val="28"/>
        </w:rPr>
      </w:pPr>
      <w:r w:rsidRPr="00B56D4F">
        <w:rPr>
          <w:rFonts w:ascii="Times New Roman" w:hAnsi="Times New Roman" w:cs="Times New Roman"/>
          <w:sz w:val="28"/>
          <w:szCs w:val="28"/>
        </w:rPr>
        <w:t>вчинення домашнього насильства,</w:t>
      </w:r>
    </w:p>
    <w:p w14:paraId="5C168E60" w14:textId="0CC7D290" w:rsidR="00B56D4F" w:rsidRPr="00B56D4F" w:rsidRDefault="00B56D4F" w:rsidP="00B56D4F">
      <w:pPr>
        <w:pStyle w:val="a7"/>
        <w:numPr>
          <w:ilvl w:val="0"/>
          <w:numId w:val="5"/>
        </w:numPr>
        <w:spacing w:after="0" w:line="240" w:lineRule="auto"/>
        <w:jc w:val="both"/>
        <w:rPr>
          <w:rFonts w:ascii="Times New Roman" w:hAnsi="Times New Roman" w:cs="Times New Roman"/>
          <w:sz w:val="28"/>
          <w:szCs w:val="28"/>
        </w:rPr>
      </w:pPr>
      <w:r w:rsidRPr="00B56D4F">
        <w:rPr>
          <w:rFonts w:ascii="Times New Roman" w:hAnsi="Times New Roman" w:cs="Times New Roman"/>
          <w:sz w:val="28"/>
          <w:szCs w:val="28"/>
        </w:rPr>
        <w:t>вчинення насильства за ознакою статі,</w:t>
      </w:r>
    </w:p>
    <w:p w14:paraId="6860DE67" w14:textId="49D1C728" w:rsidR="00B56D4F" w:rsidRPr="00B56D4F" w:rsidRDefault="00B56D4F" w:rsidP="00B56D4F">
      <w:pPr>
        <w:pStyle w:val="a7"/>
        <w:numPr>
          <w:ilvl w:val="0"/>
          <w:numId w:val="5"/>
        </w:numPr>
        <w:spacing w:after="0" w:line="240" w:lineRule="auto"/>
        <w:jc w:val="both"/>
        <w:rPr>
          <w:rFonts w:ascii="Times New Roman" w:hAnsi="Times New Roman" w:cs="Times New Roman"/>
          <w:sz w:val="28"/>
          <w:szCs w:val="28"/>
        </w:rPr>
      </w:pPr>
      <w:r w:rsidRPr="00B56D4F">
        <w:rPr>
          <w:rFonts w:ascii="Times New Roman" w:hAnsi="Times New Roman" w:cs="Times New Roman"/>
          <w:sz w:val="28"/>
          <w:szCs w:val="28"/>
        </w:rPr>
        <w:t>невиконання термінового заборонного припису,</w:t>
      </w:r>
    </w:p>
    <w:p w14:paraId="22BEBDC0" w14:textId="668394FC" w:rsidR="00C10CD9" w:rsidRPr="00CC1704" w:rsidRDefault="00B56D4F" w:rsidP="00CC1704">
      <w:pPr>
        <w:pStyle w:val="a7"/>
        <w:numPr>
          <w:ilvl w:val="0"/>
          <w:numId w:val="5"/>
        </w:numPr>
        <w:spacing w:after="0" w:line="240" w:lineRule="auto"/>
        <w:jc w:val="both"/>
        <w:rPr>
          <w:rFonts w:ascii="Times New Roman" w:hAnsi="Times New Roman" w:cs="Times New Roman"/>
          <w:sz w:val="28"/>
          <w:szCs w:val="28"/>
        </w:rPr>
      </w:pPr>
      <w:r w:rsidRPr="00B56D4F">
        <w:rPr>
          <w:rFonts w:ascii="Times New Roman" w:hAnsi="Times New Roman" w:cs="Times New Roman"/>
          <w:sz w:val="28"/>
          <w:szCs w:val="28"/>
        </w:rPr>
        <w:t>неповідомлення про місце свого тимчасового перебування.</w:t>
      </w:r>
      <w:r>
        <w:rPr>
          <w:rFonts w:ascii="Times New Roman" w:hAnsi="Times New Roman" w:cs="Times New Roman"/>
          <w:sz w:val="28"/>
          <w:szCs w:val="28"/>
        </w:rPr>
        <w:t xml:space="preserve"> </w:t>
      </w:r>
    </w:p>
    <w:p w14:paraId="18A2825F" w14:textId="67F6D52F" w:rsidR="006D363F" w:rsidRDefault="009478D1" w:rsidP="006D36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чином, судова с</w:t>
      </w:r>
      <w:r w:rsidR="00B56D4F" w:rsidRPr="00B56D4F">
        <w:rPr>
          <w:rFonts w:ascii="Times New Roman" w:hAnsi="Times New Roman" w:cs="Times New Roman"/>
          <w:sz w:val="28"/>
          <w:szCs w:val="28"/>
        </w:rPr>
        <w:t xml:space="preserve">татистика </w:t>
      </w:r>
      <w:r w:rsidR="00163B8C">
        <w:rPr>
          <w:rFonts w:ascii="Times New Roman" w:hAnsi="Times New Roman" w:cs="Times New Roman"/>
          <w:sz w:val="28"/>
          <w:szCs w:val="28"/>
        </w:rPr>
        <w:t xml:space="preserve">до 2025 року </w:t>
      </w:r>
      <w:r w:rsidR="00B56D4F" w:rsidRPr="00B56D4F">
        <w:rPr>
          <w:rFonts w:ascii="Times New Roman" w:hAnsi="Times New Roman" w:cs="Times New Roman"/>
          <w:sz w:val="28"/>
          <w:szCs w:val="28"/>
        </w:rPr>
        <w:t xml:space="preserve">не </w:t>
      </w:r>
      <w:r w:rsidR="00163B8C">
        <w:rPr>
          <w:rFonts w:ascii="Times New Roman" w:hAnsi="Times New Roman" w:cs="Times New Roman"/>
          <w:sz w:val="28"/>
          <w:szCs w:val="28"/>
        </w:rPr>
        <w:t>містить</w:t>
      </w:r>
      <w:r w:rsidR="00B56D4F" w:rsidRPr="00B56D4F">
        <w:rPr>
          <w:rFonts w:ascii="Times New Roman" w:hAnsi="Times New Roman" w:cs="Times New Roman"/>
          <w:sz w:val="28"/>
          <w:szCs w:val="28"/>
        </w:rPr>
        <w:t xml:space="preserve"> </w:t>
      </w:r>
      <w:r w:rsidR="00163B8C">
        <w:rPr>
          <w:rFonts w:ascii="Times New Roman" w:hAnsi="Times New Roman" w:cs="Times New Roman"/>
          <w:sz w:val="28"/>
          <w:szCs w:val="28"/>
        </w:rPr>
        <w:t>реальних даних про кількість справ про притягнення до адміністративної відповідальності за вчинення домашнього насильства</w:t>
      </w:r>
      <w:r w:rsidR="00B56D4F" w:rsidRPr="006D363F">
        <w:rPr>
          <w:rFonts w:ascii="Times New Roman" w:hAnsi="Times New Roman" w:cs="Times New Roman"/>
          <w:sz w:val="28"/>
          <w:szCs w:val="28"/>
        </w:rPr>
        <w:t>, оскільки облік даних здійсню</w:t>
      </w:r>
      <w:r w:rsidR="006D363F">
        <w:rPr>
          <w:rFonts w:ascii="Times New Roman" w:hAnsi="Times New Roman" w:cs="Times New Roman"/>
          <w:sz w:val="28"/>
          <w:szCs w:val="28"/>
        </w:rPr>
        <w:t>вав</w:t>
      </w:r>
      <w:r w:rsidR="00B56D4F" w:rsidRPr="006D363F">
        <w:rPr>
          <w:rFonts w:ascii="Times New Roman" w:hAnsi="Times New Roman" w:cs="Times New Roman"/>
          <w:sz w:val="28"/>
          <w:szCs w:val="28"/>
        </w:rPr>
        <w:t>ся за</w:t>
      </w:r>
      <w:r w:rsidR="006D363F">
        <w:rPr>
          <w:rFonts w:ascii="Times New Roman" w:hAnsi="Times New Roman" w:cs="Times New Roman"/>
          <w:sz w:val="28"/>
          <w:szCs w:val="28"/>
        </w:rPr>
        <w:t xml:space="preserve"> </w:t>
      </w:r>
      <w:r w:rsidR="00B56D4F" w:rsidRPr="006D363F">
        <w:rPr>
          <w:rFonts w:ascii="Times New Roman" w:hAnsi="Times New Roman" w:cs="Times New Roman"/>
          <w:sz w:val="28"/>
          <w:szCs w:val="28"/>
        </w:rPr>
        <w:t>відповідними статтями, які не структуру</w:t>
      </w:r>
      <w:r w:rsidR="006D363F">
        <w:rPr>
          <w:rFonts w:ascii="Times New Roman" w:hAnsi="Times New Roman" w:cs="Times New Roman"/>
          <w:sz w:val="28"/>
          <w:szCs w:val="28"/>
        </w:rPr>
        <w:t>вали</w:t>
      </w:r>
      <w:r w:rsidR="00B56D4F" w:rsidRPr="006D363F">
        <w:rPr>
          <w:rFonts w:ascii="Times New Roman" w:hAnsi="Times New Roman" w:cs="Times New Roman"/>
          <w:sz w:val="28"/>
          <w:szCs w:val="28"/>
        </w:rPr>
        <w:t xml:space="preserve"> види</w:t>
      </w:r>
      <w:r w:rsidR="006D363F">
        <w:rPr>
          <w:rFonts w:ascii="Times New Roman" w:hAnsi="Times New Roman" w:cs="Times New Roman"/>
          <w:sz w:val="28"/>
          <w:szCs w:val="28"/>
        </w:rPr>
        <w:t xml:space="preserve"> </w:t>
      </w:r>
      <w:r w:rsidR="00B56D4F" w:rsidRPr="006D363F">
        <w:rPr>
          <w:rFonts w:ascii="Times New Roman" w:hAnsi="Times New Roman" w:cs="Times New Roman"/>
          <w:sz w:val="28"/>
          <w:szCs w:val="28"/>
        </w:rPr>
        <w:t>насильства</w:t>
      </w:r>
      <w:r w:rsidR="00163B8C">
        <w:rPr>
          <w:rFonts w:ascii="Times New Roman" w:hAnsi="Times New Roman" w:cs="Times New Roman"/>
          <w:sz w:val="28"/>
          <w:szCs w:val="28"/>
        </w:rPr>
        <w:t xml:space="preserve"> (домашнє насильство та насильство за ознакою статі)</w:t>
      </w:r>
      <w:r w:rsidR="006D363F">
        <w:rPr>
          <w:rFonts w:ascii="Times New Roman" w:hAnsi="Times New Roman" w:cs="Times New Roman"/>
          <w:sz w:val="28"/>
          <w:szCs w:val="28"/>
        </w:rPr>
        <w:t>, як і не відокремлювали від інших складів адміністративних правопорушень, передбачених попередньою редакцією статті 173-2 КУпАП.</w:t>
      </w:r>
    </w:p>
    <w:p w14:paraId="77E352C5" w14:textId="0AFBE475" w:rsidR="006D363F" w:rsidRDefault="006D363F" w:rsidP="006D363F">
      <w:pPr>
        <w:spacing w:after="0" w:line="240" w:lineRule="auto"/>
        <w:ind w:firstLine="708"/>
        <w:jc w:val="both"/>
        <w:rPr>
          <w:rFonts w:ascii="Times New Roman" w:hAnsi="Times New Roman" w:cs="Times New Roman"/>
          <w:sz w:val="28"/>
          <w:szCs w:val="28"/>
        </w:rPr>
      </w:pPr>
      <w:r w:rsidRPr="006D363F">
        <w:rPr>
          <w:rFonts w:ascii="Times New Roman" w:hAnsi="Times New Roman" w:cs="Times New Roman"/>
          <w:sz w:val="28"/>
          <w:szCs w:val="28"/>
        </w:rPr>
        <w:t xml:space="preserve">Відповідно суб’єкти, уповноважені на запобігання та протидію насильству </w:t>
      </w:r>
      <w:r w:rsidR="009478D1">
        <w:rPr>
          <w:rFonts w:ascii="Times New Roman" w:hAnsi="Times New Roman" w:cs="Times New Roman"/>
          <w:sz w:val="28"/>
          <w:szCs w:val="28"/>
        </w:rPr>
        <w:t xml:space="preserve">за ознакою статі </w:t>
      </w:r>
      <w:r w:rsidRPr="006D363F">
        <w:rPr>
          <w:rFonts w:ascii="Times New Roman" w:hAnsi="Times New Roman" w:cs="Times New Roman"/>
          <w:sz w:val="28"/>
          <w:szCs w:val="28"/>
        </w:rPr>
        <w:t>та домашньому насильству, не мають</w:t>
      </w:r>
      <w:r>
        <w:rPr>
          <w:rFonts w:ascii="Times New Roman" w:hAnsi="Times New Roman" w:cs="Times New Roman"/>
          <w:sz w:val="28"/>
          <w:szCs w:val="28"/>
        </w:rPr>
        <w:t xml:space="preserve"> </w:t>
      </w:r>
      <w:r w:rsidRPr="006D363F">
        <w:rPr>
          <w:rFonts w:ascii="Times New Roman" w:hAnsi="Times New Roman" w:cs="Times New Roman"/>
          <w:sz w:val="28"/>
          <w:szCs w:val="28"/>
        </w:rPr>
        <w:t>достовірних даних щодо реальної статистики в масштабах України чи</w:t>
      </w:r>
      <w:r>
        <w:rPr>
          <w:rFonts w:ascii="Times New Roman" w:hAnsi="Times New Roman" w:cs="Times New Roman"/>
          <w:sz w:val="28"/>
          <w:szCs w:val="28"/>
        </w:rPr>
        <w:t xml:space="preserve"> </w:t>
      </w:r>
      <w:r w:rsidRPr="006D363F">
        <w:rPr>
          <w:rFonts w:ascii="Times New Roman" w:hAnsi="Times New Roman" w:cs="Times New Roman"/>
          <w:sz w:val="28"/>
          <w:szCs w:val="28"/>
        </w:rPr>
        <w:t>окремої територіальної громади</w:t>
      </w:r>
      <w:r>
        <w:rPr>
          <w:rFonts w:ascii="Times New Roman" w:hAnsi="Times New Roman" w:cs="Times New Roman"/>
          <w:sz w:val="28"/>
          <w:szCs w:val="28"/>
        </w:rPr>
        <w:t xml:space="preserve">. </w:t>
      </w:r>
    </w:p>
    <w:p w14:paraId="23F64CCC" w14:textId="2C6EE950" w:rsidR="006D363F" w:rsidRPr="006D363F" w:rsidRDefault="006D363F" w:rsidP="00C47A4B">
      <w:pPr>
        <w:spacing w:after="0" w:line="240" w:lineRule="auto"/>
        <w:ind w:firstLine="708"/>
        <w:jc w:val="both"/>
        <w:rPr>
          <w:rFonts w:ascii="Times New Roman" w:hAnsi="Times New Roman" w:cs="Times New Roman"/>
          <w:sz w:val="28"/>
          <w:szCs w:val="28"/>
        </w:rPr>
      </w:pPr>
      <w:r w:rsidRPr="006D363F">
        <w:rPr>
          <w:rFonts w:ascii="Times New Roman" w:hAnsi="Times New Roman" w:cs="Times New Roman"/>
          <w:sz w:val="28"/>
          <w:szCs w:val="28"/>
        </w:rPr>
        <w:t>Питанню збору даних та дослідженням присвячено окрему статтю</w:t>
      </w:r>
      <w:r>
        <w:rPr>
          <w:rFonts w:ascii="Times New Roman" w:hAnsi="Times New Roman" w:cs="Times New Roman"/>
          <w:sz w:val="28"/>
          <w:szCs w:val="28"/>
        </w:rPr>
        <w:t xml:space="preserve"> </w:t>
      </w:r>
      <w:r w:rsidRPr="006D363F">
        <w:rPr>
          <w:rFonts w:ascii="Times New Roman" w:hAnsi="Times New Roman" w:cs="Times New Roman"/>
          <w:sz w:val="28"/>
          <w:szCs w:val="28"/>
        </w:rPr>
        <w:t>Стамбульської конвенції.</w:t>
      </w:r>
    </w:p>
    <w:p w14:paraId="3AECF90A" w14:textId="77777777" w:rsidR="006D363F" w:rsidRPr="006D363F" w:rsidRDefault="006D363F" w:rsidP="006D363F">
      <w:pPr>
        <w:spacing w:after="0" w:line="240" w:lineRule="auto"/>
        <w:ind w:firstLine="708"/>
        <w:jc w:val="both"/>
        <w:rPr>
          <w:rFonts w:ascii="Times New Roman" w:hAnsi="Times New Roman" w:cs="Times New Roman"/>
          <w:sz w:val="28"/>
          <w:szCs w:val="28"/>
        </w:rPr>
      </w:pPr>
      <w:r w:rsidRPr="006D363F">
        <w:rPr>
          <w:rFonts w:ascii="Times New Roman" w:hAnsi="Times New Roman" w:cs="Times New Roman"/>
          <w:sz w:val="28"/>
          <w:szCs w:val="28"/>
        </w:rPr>
        <w:t>Для цілей виконання цієї Конвенції Сторони зобов’язуються:</w:t>
      </w:r>
    </w:p>
    <w:p w14:paraId="0BFAE300" w14:textId="4C0EC01F" w:rsidR="006D363F" w:rsidRPr="006D363F" w:rsidRDefault="006D363F" w:rsidP="00C47A4B">
      <w:pPr>
        <w:spacing w:after="0" w:line="240" w:lineRule="auto"/>
        <w:ind w:firstLine="708"/>
        <w:jc w:val="both"/>
        <w:rPr>
          <w:rFonts w:ascii="Times New Roman" w:hAnsi="Times New Roman" w:cs="Times New Roman"/>
          <w:sz w:val="28"/>
          <w:szCs w:val="28"/>
        </w:rPr>
      </w:pPr>
      <w:r w:rsidRPr="006D363F">
        <w:rPr>
          <w:rFonts w:ascii="Times New Roman" w:hAnsi="Times New Roman" w:cs="Times New Roman"/>
          <w:sz w:val="28"/>
          <w:szCs w:val="28"/>
        </w:rPr>
        <w:t xml:space="preserve">а) регулярно збирати відповідні </w:t>
      </w:r>
      <w:proofErr w:type="spellStart"/>
      <w:r w:rsidRPr="006D363F">
        <w:rPr>
          <w:rFonts w:ascii="Times New Roman" w:hAnsi="Times New Roman" w:cs="Times New Roman"/>
          <w:sz w:val="28"/>
          <w:szCs w:val="28"/>
        </w:rPr>
        <w:t>дезагреговані</w:t>
      </w:r>
      <w:proofErr w:type="spellEnd"/>
      <w:r w:rsidRPr="006D363F">
        <w:rPr>
          <w:rFonts w:ascii="Times New Roman" w:hAnsi="Times New Roman" w:cs="Times New Roman"/>
          <w:sz w:val="28"/>
          <w:szCs w:val="28"/>
        </w:rPr>
        <w:t xml:space="preserve"> статистичні дані про</w:t>
      </w:r>
      <w:r w:rsidR="00C47A4B">
        <w:rPr>
          <w:rFonts w:ascii="Times New Roman" w:hAnsi="Times New Roman" w:cs="Times New Roman"/>
          <w:sz w:val="28"/>
          <w:szCs w:val="28"/>
        </w:rPr>
        <w:t xml:space="preserve"> </w:t>
      </w:r>
      <w:r w:rsidRPr="006D363F">
        <w:rPr>
          <w:rFonts w:ascii="Times New Roman" w:hAnsi="Times New Roman" w:cs="Times New Roman"/>
          <w:sz w:val="28"/>
          <w:szCs w:val="28"/>
        </w:rPr>
        <w:t>випадки всіх форм насильства, які підпадають під сферу застосування цієї</w:t>
      </w:r>
      <w:r w:rsidR="00C47A4B">
        <w:rPr>
          <w:rFonts w:ascii="Times New Roman" w:hAnsi="Times New Roman" w:cs="Times New Roman"/>
          <w:sz w:val="28"/>
          <w:szCs w:val="28"/>
        </w:rPr>
        <w:t xml:space="preserve"> </w:t>
      </w:r>
      <w:r w:rsidRPr="006D363F">
        <w:rPr>
          <w:rFonts w:ascii="Times New Roman" w:hAnsi="Times New Roman" w:cs="Times New Roman"/>
          <w:sz w:val="28"/>
          <w:szCs w:val="28"/>
        </w:rPr>
        <w:t>Конвенції;</w:t>
      </w:r>
    </w:p>
    <w:p w14:paraId="51560A51" w14:textId="01AE20B7" w:rsidR="00B56D4F" w:rsidRDefault="006D363F" w:rsidP="00C47A4B">
      <w:pPr>
        <w:spacing w:after="0" w:line="240" w:lineRule="auto"/>
        <w:ind w:firstLine="708"/>
        <w:jc w:val="both"/>
        <w:rPr>
          <w:rFonts w:ascii="Times New Roman" w:hAnsi="Times New Roman" w:cs="Times New Roman"/>
          <w:sz w:val="28"/>
          <w:szCs w:val="28"/>
        </w:rPr>
      </w:pPr>
      <w:r w:rsidRPr="006D363F">
        <w:rPr>
          <w:rFonts w:ascii="Times New Roman" w:hAnsi="Times New Roman" w:cs="Times New Roman"/>
          <w:sz w:val="28"/>
          <w:szCs w:val="28"/>
        </w:rPr>
        <w:t>b) підтримувати дослідження стосовно всіх форм насильства, які</w:t>
      </w:r>
      <w:r w:rsidR="00C47A4B">
        <w:rPr>
          <w:rFonts w:ascii="Times New Roman" w:hAnsi="Times New Roman" w:cs="Times New Roman"/>
          <w:sz w:val="28"/>
          <w:szCs w:val="28"/>
        </w:rPr>
        <w:t xml:space="preserve"> </w:t>
      </w:r>
      <w:r w:rsidRPr="006D363F">
        <w:rPr>
          <w:rFonts w:ascii="Times New Roman" w:hAnsi="Times New Roman" w:cs="Times New Roman"/>
          <w:sz w:val="28"/>
          <w:szCs w:val="28"/>
        </w:rPr>
        <w:t>підпадають під сферу застосування цієї Конвенції, для вивчення його</w:t>
      </w:r>
      <w:r w:rsidR="00C47A4B">
        <w:rPr>
          <w:rFonts w:ascii="Times New Roman" w:hAnsi="Times New Roman" w:cs="Times New Roman"/>
          <w:sz w:val="28"/>
          <w:szCs w:val="28"/>
        </w:rPr>
        <w:t xml:space="preserve"> </w:t>
      </w:r>
      <w:r w:rsidRPr="006D363F">
        <w:rPr>
          <w:rFonts w:ascii="Times New Roman" w:hAnsi="Times New Roman" w:cs="Times New Roman"/>
          <w:sz w:val="28"/>
          <w:szCs w:val="28"/>
        </w:rPr>
        <w:t xml:space="preserve">основних причин і наслідків, кількості випадків і рівня винесених </w:t>
      </w:r>
      <w:proofErr w:type="spellStart"/>
      <w:r w:rsidRPr="006D363F">
        <w:rPr>
          <w:rFonts w:ascii="Times New Roman" w:hAnsi="Times New Roman" w:cs="Times New Roman"/>
          <w:sz w:val="28"/>
          <w:szCs w:val="28"/>
        </w:rPr>
        <w:t>вироків</w:t>
      </w:r>
      <w:proofErr w:type="spellEnd"/>
      <w:r w:rsidRPr="006D363F">
        <w:rPr>
          <w:rFonts w:ascii="Times New Roman" w:hAnsi="Times New Roman" w:cs="Times New Roman"/>
          <w:sz w:val="28"/>
          <w:szCs w:val="28"/>
        </w:rPr>
        <w:t>, а</w:t>
      </w:r>
      <w:r w:rsidR="00C47A4B">
        <w:rPr>
          <w:rFonts w:ascii="Times New Roman" w:hAnsi="Times New Roman" w:cs="Times New Roman"/>
          <w:sz w:val="28"/>
          <w:szCs w:val="28"/>
        </w:rPr>
        <w:t xml:space="preserve"> </w:t>
      </w:r>
      <w:r w:rsidRPr="006D363F">
        <w:rPr>
          <w:rFonts w:ascii="Times New Roman" w:hAnsi="Times New Roman" w:cs="Times New Roman"/>
          <w:sz w:val="28"/>
          <w:szCs w:val="28"/>
        </w:rPr>
        <w:t>також ефективності заходів, ужитих для виконання цієї Конвенції</w:t>
      </w:r>
      <w:r w:rsidR="00C47A4B">
        <w:rPr>
          <w:rFonts w:ascii="Times New Roman" w:hAnsi="Times New Roman" w:cs="Times New Roman"/>
          <w:sz w:val="28"/>
          <w:szCs w:val="28"/>
        </w:rPr>
        <w:t>.</w:t>
      </w:r>
    </w:p>
    <w:p w14:paraId="18622A56" w14:textId="378973C6" w:rsidR="006D363F" w:rsidRDefault="00C47A4B" w:rsidP="009478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виконання вимог Конвенції Законом № </w:t>
      </w:r>
      <w:r w:rsidRPr="00C47A4B">
        <w:rPr>
          <w:rFonts w:ascii="Times New Roman" w:hAnsi="Times New Roman" w:cs="Times New Roman"/>
          <w:sz w:val="28"/>
          <w:szCs w:val="28"/>
        </w:rPr>
        <w:t xml:space="preserve">3733-IX </w:t>
      </w:r>
      <w:r w:rsidR="009478D1">
        <w:rPr>
          <w:rFonts w:ascii="Times New Roman" w:hAnsi="Times New Roman" w:cs="Times New Roman"/>
          <w:sz w:val="28"/>
          <w:szCs w:val="28"/>
        </w:rPr>
        <w:t>розмежовано відповідальність за вчинення домашнього насильства (стаття 173-2 КУпАП), насильства за ознакою статі (стаття 173-6 КУпАП) та н</w:t>
      </w:r>
      <w:r w:rsidR="009478D1" w:rsidRPr="009478D1">
        <w:rPr>
          <w:rFonts w:ascii="Times New Roman" w:hAnsi="Times New Roman" w:cs="Times New Roman"/>
          <w:sz w:val="28"/>
          <w:szCs w:val="28"/>
        </w:rPr>
        <w:t>евиконання термінового заборонного припису або неповідомлення про місце тимчасового перебування у разі винесення такого припису</w:t>
      </w:r>
      <w:r w:rsidR="009478D1">
        <w:rPr>
          <w:rFonts w:ascii="Times New Roman" w:hAnsi="Times New Roman" w:cs="Times New Roman"/>
          <w:sz w:val="28"/>
          <w:szCs w:val="28"/>
        </w:rPr>
        <w:t xml:space="preserve"> (стаття 176-8 КУпАП).</w:t>
      </w:r>
    </w:p>
    <w:p w14:paraId="2F2B3DEF" w14:textId="28F3CCD9" w:rsidR="009478D1" w:rsidRDefault="009478D1" w:rsidP="009478D1">
      <w:pPr>
        <w:spacing w:after="0" w:line="240" w:lineRule="auto"/>
        <w:ind w:firstLine="708"/>
        <w:jc w:val="both"/>
        <w:rPr>
          <w:rFonts w:ascii="Times New Roman" w:hAnsi="Times New Roman" w:cs="Times New Roman"/>
          <w:sz w:val="28"/>
          <w:szCs w:val="28"/>
        </w:rPr>
      </w:pPr>
    </w:p>
    <w:p w14:paraId="061B9A45" w14:textId="45DAF02B" w:rsidR="009478D1" w:rsidRDefault="00F639E1" w:rsidP="00F639E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9478D1" w:rsidRPr="009478D1">
        <w:rPr>
          <w:rFonts w:ascii="Times New Roman" w:hAnsi="Times New Roman" w:cs="Times New Roman"/>
          <w:b/>
          <w:bCs/>
          <w:sz w:val="28"/>
          <w:szCs w:val="28"/>
        </w:rPr>
        <w:t>Суд</w:t>
      </w:r>
      <w:r w:rsidR="009478D1">
        <w:rPr>
          <w:rFonts w:ascii="Times New Roman" w:hAnsi="Times New Roman" w:cs="Times New Roman"/>
          <w:b/>
          <w:bCs/>
          <w:sz w:val="28"/>
          <w:szCs w:val="28"/>
        </w:rPr>
        <w:t xml:space="preserve"> як </w:t>
      </w:r>
      <w:proofErr w:type="spellStart"/>
      <w:r w:rsidR="009478D1">
        <w:rPr>
          <w:rFonts w:ascii="Times New Roman" w:hAnsi="Times New Roman" w:cs="Times New Roman"/>
          <w:b/>
          <w:bCs/>
          <w:sz w:val="28"/>
          <w:szCs w:val="28"/>
        </w:rPr>
        <w:t>суб</w:t>
      </w:r>
      <w:proofErr w:type="spellEnd"/>
      <w:r w:rsidR="009478D1" w:rsidRPr="00211DD7">
        <w:rPr>
          <w:rFonts w:ascii="Times New Roman" w:hAnsi="Times New Roman" w:cs="Times New Roman"/>
          <w:b/>
          <w:bCs/>
          <w:sz w:val="28"/>
          <w:szCs w:val="28"/>
          <w:lang w:val="ru-RU"/>
        </w:rPr>
        <w:t>’</w:t>
      </w:r>
      <w:proofErr w:type="spellStart"/>
      <w:r w:rsidR="009478D1">
        <w:rPr>
          <w:rFonts w:ascii="Times New Roman" w:hAnsi="Times New Roman" w:cs="Times New Roman"/>
          <w:b/>
          <w:bCs/>
          <w:sz w:val="28"/>
          <w:szCs w:val="28"/>
        </w:rPr>
        <w:t>єкт</w:t>
      </w:r>
      <w:proofErr w:type="spellEnd"/>
      <w:r w:rsidR="009478D1">
        <w:rPr>
          <w:rFonts w:ascii="Times New Roman" w:hAnsi="Times New Roman" w:cs="Times New Roman"/>
          <w:b/>
          <w:bCs/>
          <w:sz w:val="28"/>
          <w:szCs w:val="28"/>
        </w:rPr>
        <w:t xml:space="preserve"> </w:t>
      </w:r>
      <w:r w:rsidR="009478D1" w:rsidRPr="009478D1">
        <w:rPr>
          <w:rFonts w:ascii="Times New Roman" w:hAnsi="Times New Roman" w:cs="Times New Roman"/>
          <w:b/>
          <w:bCs/>
          <w:sz w:val="28"/>
          <w:szCs w:val="28"/>
        </w:rPr>
        <w:t>здійсн</w:t>
      </w:r>
      <w:r w:rsidR="009478D1">
        <w:rPr>
          <w:rFonts w:ascii="Times New Roman" w:hAnsi="Times New Roman" w:cs="Times New Roman"/>
          <w:b/>
          <w:bCs/>
          <w:sz w:val="28"/>
          <w:szCs w:val="28"/>
        </w:rPr>
        <w:t>ення</w:t>
      </w:r>
      <w:r w:rsidR="009478D1" w:rsidRPr="009478D1">
        <w:rPr>
          <w:rFonts w:ascii="Times New Roman" w:hAnsi="Times New Roman" w:cs="Times New Roman"/>
          <w:b/>
          <w:bCs/>
          <w:sz w:val="28"/>
          <w:szCs w:val="28"/>
        </w:rPr>
        <w:t xml:space="preserve"> заход</w:t>
      </w:r>
      <w:r w:rsidR="009478D1">
        <w:rPr>
          <w:rFonts w:ascii="Times New Roman" w:hAnsi="Times New Roman" w:cs="Times New Roman"/>
          <w:b/>
          <w:bCs/>
          <w:sz w:val="28"/>
          <w:szCs w:val="28"/>
        </w:rPr>
        <w:t>ів</w:t>
      </w:r>
      <w:r w:rsidR="009478D1" w:rsidRPr="009478D1">
        <w:rPr>
          <w:rFonts w:ascii="Times New Roman" w:hAnsi="Times New Roman" w:cs="Times New Roman"/>
          <w:b/>
          <w:bCs/>
          <w:sz w:val="28"/>
          <w:szCs w:val="28"/>
        </w:rPr>
        <w:t xml:space="preserve"> у сфері</w:t>
      </w:r>
      <w:r w:rsidR="009478D1">
        <w:rPr>
          <w:rFonts w:ascii="Times New Roman" w:hAnsi="Times New Roman" w:cs="Times New Roman"/>
          <w:b/>
          <w:bCs/>
          <w:sz w:val="28"/>
          <w:szCs w:val="28"/>
        </w:rPr>
        <w:t xml:space="preserve"> </w:t>
      </w:r>
      <w:r w:rsidR="009478D1" w:rsidRPr="009478D1">
        <w:rPr>
          <w:rFonts w:ascii="Times New Roman" w:hAnsi="Times New Roman" w:cs="Times New Roman"/>
          <w:b/>
          <w:bCs/>
          <w:sz w:val="28"/>
          <w:szCs w:val="28"/>
        </w:rPr>
        <w:t>запобігання та протидії домашньому насильству</w:t>
      </w:r>
    </w:p>
    <w:p w14:paraId="3FD989DC" w14:textId="7EB0C7F1" w:rsidR="00452222" w:rsidRPr="00452222" w:rsidRDefault="00452222" w:rsidP="004522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w:t>
      </w:r>
      <w:r w:rsidRPr="00452222">
        <w:rPr>
          <w:rFonts w:ascii="Times New Roman" w:hAnsi="Times New Roman" w:cs="Times New Roman"/>
          <w:sz w:val="28"/>
          <w:szCs w:val="28"/>
        </w:rPr>
        <w:t>№ 2229-VIII</w:t>
      </w:r>
      <w:r>
        <w:rPr>
          <w:rFonts w:ascii="Times New Roman" w:hAnsi="Times New Roman" w:cs="Times New Roman"/>
          <w:sz w:val="28"/>
          <w:szCs w:val="28"/>
        </w:rPr>
        <w:t xml:space="preserve"> відносить суди до переліку </w:t>
      </w:r>
      <w:proofErr w:type="spellStart"/>
      <w:r>
        <w:rPr>
          <w:rFonts w:ascii="Times New Roman" w:hAnsi="Times New Roman" w:cs="Times New Roman"/>
          <w:sz w:val="28"/>
          <w:szCs w:val="28"/>
        </w:rPr>
        <w:t>суб</w:t>
      </w:r>
      <w:proofErr w:type="spellEnd"/>
      <w:r w:rsidRPr="00211DD7">
        <w:rPr>
          <w:rFonts w:ascii="Times New Roman" w:hAnsi="Times New Roman" w:cs="Times New Roman"/>
          <w:sz w:val="28"/>
          <w:szCs w:val="28"/>
          <w:lang w:val="ru-RU"/>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у сфері запобігання та протидії домашньому насильству.</w:t>
      </w:r>
    </w:p>
    <w:p w14:paraId="05A9AA41" w14:textId="5263BA6A" w:rsidR="00452222" w:rsidRPr="00452222" w:rsidRDefault="00452222" w:rsidP="00452222">
      <w:pPr>
        <w:spacing w:after="0" w:line="240" w:lineRule="auto"/>
        <w:ind w:firstLine="708"/>
        <w:jc w:val="both"/>
        <w:rPr>
          <w:rFonts w:ascii="Times New Roman" w:hAnsi="Times New Roman" w:cs="Times New Roman"/>
          <w:sz w:val="28"/>
          <w:szCs w:val="28"/>
        </w:rPr>
      </w:pPr>
      <w:r w:rsidRPr="00452222">
        <w:rPr>
          <w:rFonts w:ascii="Times New Roman" w:hAnsi="Times New Roman" w:cs="Times New Roman"/>
          <w:sz w:val="28"/>
          <w:szCs w:val="28"/>
        </w:rPr>
        <w:lastRenderedPageBreak/>
        <w:t>Суд як суб’єкт взаємодії наділений повноваженнями як в механізмі проти-</w:t>
      </w:r>
    </w:p>
    <w:p w14:paraId="58F52394" w14:textId="77777777" w:rsidR="00452222" w:rsidRPr="00452222" w:rsidRDefault="00452222" w:rsidP="00452222">
      <w:pPr>
        <w:spacing w:after="0" w:line="240" w:lineRule="auto"/>
        <w:jc w:val="both"/>
        <w:rPr>
          <w:rFonts w:ascii="Times New Roman" w:hAnsi="Times New Roman" w:cs="Times New Roman"/>
          <w:sz w:val="28"/>
          <w:szCs w:val="28"/>
        </w:rPr>
      </w:pPr>
      <w:r w:rsidRPr="00452222">
        <w:rPr>
          <w:rFonts w:ascii="Times New Roman" w:hAnsi="Times New Roman" w:cs="Times New Roman"/>
          <w:sz w:val="28"/>
          <w:szCs w:val="28"/>
        </w:rPr>
        <w:t xml:space="preserve">дії домашньому насильству, так і запобігання. </w:t>
      </w:r>
    </w:p>
    <w:p w14:paraId="3B9FCF09" w14:textId="5D226ED3" w:rsidR="00E528EF" w:rsidRDefault="00E528EF" w:rsidP="00E528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Вінницький апеляційний суд є членом Міжвідомчої робочої групи з питань сім</w:t>
      </w:r>
      <w:r w:rsidRPr="00211DD7">
        <w:rPr>
          <w:rFonts w:ascii="Times New Roman" w:hAnsi="Times New Roman" w:cs="Times New Roman"/>
          <w:sz w:val="28"/>
          <w:szCs w:val="28"/>
        </w:rPr>
        <w:t>’</w:t>
      </w:r>
      <w:r>
        <w:rPr>
          <w:rFonts w:ascii="Times New Roman" w:hAnsi="Times New Roman" w:cs="Times New Roman"/>
          <w:sz w:val="28"/>
          <w:szCs w:val="28"/>
        </w:rPr>
        <w:t>ї, запобігання домашньому насильству та протидії торгівлі людьми, завданням якої є сприяння реалізації ефективної державної політики з питань, зокрема запобігання домашньому насильству.</w:t>
      </w:r>
    </w:p>
    <w:p w14:paraId="0D026A86" w14:textId="1F193BA3" w:rsidR="00AD5707" w:rsidRPr="00D878B9" w:rsidRDefault="00AD5707" w:rsidP="00E528EF">
      <w:pPr>
        <w:spacing w:after="0" w:line="240" w:lineRule="auto"/>
        <w:ind w:firstLine="708"/>
        <w:jc w:val="both"/>
        <w:rPr>
          <w:rFonts w:ascii="Times New Roman" w:hAnsi="Times New Roman" w:cs="Times New Roman"/>
          <w:sz w:val="28"/>
          <w:szCs w:val="28"/>
        </w:rPr>
      </w:pPr>
      <w:r w:rsidRPr="00D878B9">
        <w:rPr>
          <w:rFonts w:ascii="Times New Roman" w:hAnsi="Times New Roman" w:cs="Times New Roman"/>
          <w:sz w:val="28"/>
          <w:szCs w:val="28"/>
        </w:rPr>
        <w:t xml:space="preserve">Протягом 2024 року Вінницький апеляційний суд взяв участь у 3 спільних нарадах з уповноваженими представниками Національної поліції, де було обговорено питання оформлення матеріалів про вчинення домашнього </w:t>
      </w:r>
      <w:r w:rsidR="00270964" w:rsidRPr="00D878B9">
        <w:rPr>
          <w:rFonts w:ascii="Times New Roman" w:hAnsi="Times New Roman" w:cs="Times New Roman"/>
          <w:sz w:val="28"/>
          <w:szCs w:val="28"/>
        </w:rPr>
        <w:t>насильства, як адміністративного правопорушення.</w:t>
      </w:r>
    </w:p>
    <w:p w14:paraId="4796B7AA" w14:textId="0DDB7F14" w:rsidR="00E528EF" w:rsidRPr="00BD7D35" w:rsidRDefault="00E528EF" w:rsidP="00CC17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Вінницький апеляційний суд як суб</w:t>
      </w:r>
      <w:r w:rsidRPr="00211DD7">
        <w:rPr>
          <w:rFonts w:ascii="Times New Roman" w:hAnsi="Times New Roman" w:cs="Times New Roman"/>
          <w:sz w:val="28"/>
          <w:szCs w:val="28"/>
        </w:rPr>
        <w:t>’</w:t>
      </w:r>
      <w:r>
        <w:rPr>
          <w:rFonts w:ascii="Times New Roman" w:hAnsi="Times New Roman" w:cs="Times New Roman"/>
          <w:sz w:val="28"/>
          <w:szCs w:val="28"/>
        </w:rPr>
        <w:t xml:space="preserve">єкт взаємодії також є членом постійної Обласної міжвідомчої робочої групи щодо створення </w:t>
      </w:r>
      <w:proofErr w:type="spellStart"/>
      <w:r>
        <w:rPr>
          <w:rFonts w:ascii="Times New Roman" w:hAnsi="Times New Roman" w:cs="Times New Roman"/>
          <w:sz w:val="28"/>
          <w:szCs w:val="28"/>
        </w:rPr>
        <w:t>міжсекторального</w:t>
      </w:r>
      <w:proofErr w:type="spellEnd"/>
      <w:r>
        <w:rPr>
          <w:rFonts w:ascii="Times New Roman" w:hAnsi="Times New Roman" w:cs="Times New Roman"/>
          <w:sz w:val="28"/>
          <w:szCs w:val="28"/>
        </w:rPr>
        <w:t xml:space="preserve"> центру захисту для дітей, які постраждали та</w:t>
      </w:r>
      <w:r w:rsidRPr="00211DD7">
        <w:rPr>
          <w:rFonts w:ascii="Times New Roman" w:hAnsi="Times New Roman" w:cs="Times New Roman"/>
          <w:sz w:val="28"/>
          <w:szCs w:val="28"/>
        </w:rPr>
        <w:t>/</w:t>
      </w:r>
      <w:r>
        <w:rPr>
          <w:rFonts w:ascii="Times New Roman" w:hAnsi="Times New Roman" w:cs="Times New Roman"/>
          <w:sz w:val="28"/>
          <w:szCs w:val="28"/>
        </w:rPr>
        <w:t>або стали свідками насильства, кримінального правопорушення (модель «</w:t>
      </w:r>
      <w:proofErr w:type="spellStart"/>
      <w:r>
        <w:rPr>
          <w:rFonts w:ascii="Times New Roman" w:hAnsi="Times New Roman" w:cs="Times New Roman"/>
          <w:sz w:val="28"/>
          <w:szCs w:val="28"/>
        </w:rPr>
        <w:t>Барнахус</w:t>
      </w:r>
      <w:proofErr w:type="spellEnd"/>
      <w:r>
        <w:rPr>
          <w:rFonts w:ascii="Times New Roman" w:hAnsi="Times New Roman" w:cs="Times New Roman"/>
          <w:sz w:val="28"/>
          <w:szCs w:val="28"/>
        </w:rPr>
        <w:t>»).</w:t>
      </w:r>
    </w:p>
    <w:p w14:paraId="22632018" w14:textId="7C10C7DA" w:rsidR="00452222" w:rsidRDefault="00452222" w:rsidP="00452222">
      <w:pPr>
        <w:spacing w:after="0" w:line="240" w:lineRule="auto"/>
        <w:ind w:firstLine="708"/>
        <w:jc w:val="both"/>
        <w:rPr>
          <w:rFonts w:ascii="Times New Roman" w:hAnsi="Times New Roman" w:cs="Times New Roman"/>
          <w:sz w:val="28"/>
          <w:szCs w:val="28"/>
        </w:rPr>
      </w:pPr>
      <w:r w:rsidRPr="00452222">
        <w:rPr>
          <w:rFonts w:ascii="Times New Roman" w:hAnsi="Times New Roman" w:cs="Times New Roman"/>
          <w:sz w:val="28"/>
          <w:szCs w:val="28"/>
        </w:rPr>
        <w:t>З огляду на законодавчу класифікацію, суди належать до загальних суб’єктів, уповноважених застосовувати</w:t>
      </w:r>
      <w:r>
        <w:rPr>
          <w:rFonts w:ascii="Times New Roman" w:hAnsi="Times New Roman" w:cs="Times New Roman"/>
          <w:sz w:val="28"/>
          <w:szCs w:val="28"/>
        </w:rPr>
        <w:t xml:space="preserve"> </w:t>
      </w:r>
      <w:r w:rsidRPr="00452222">
        <w:rPr>
          <w:rFonts w:ascii="Times New Roman" w:hAnsi="Times New Roman" w:cs="Times New Roman"/>
          <w:sz w:val="28"/>
          <w:szCs w:val="28"/>
        </w:rPr>
        <w:t>спеціальні заходи щодо протидії домашньому насильству, в межах компетенції</w:t>
      </w:r>
      <w:r>
        <w:rPr>
          <w:rFonts w:ascii="Times New Roman" w:hAnsi="Times New Roman" w:cs="Times New Roman"/>
          <w:sz w:val="28"/>
          <w:szCs w:val="28"/>
        </w:rPr>
        <w:t xml:space="preserve"> </w:t>
      </w:r>
      <w:r w:rsidRPr="00452222">
        <w:rPr>
          <w:rFonts w:ascii="Times New Roman" w:hAnsi="Times New Roman" w:cs="Times New Roman"/>
          <w:sz w:val="28"/>
          <w:szCs w:val="28"/>
        </w:rPr>
        <w:t>яких є винесення обмежувального припису стосовно кривдника та направлення кривдника на проходження програми для кривдників.</w:t>
      </w:r>
    </w:p>
    <w:p w14:paraId="2ACFE0E5" w14:textId="77777777" w:rsidR="00E528EF" w:rsidRDefault="00E528EF" w:rsidP="00452222">
      <w:pPr>
        <w:spacing w:after="0" w:line="240" w:lineRule="auto"/>
        <w:ind w:firstLine="708"/>
        <w:jc w:val="both"/>
        <w:rPr>
          <w:rFonts w:ascii="Times New Roman" w:hAnsi="Times New Roman" w:cs="Times New Roman"/>
          <w:sz w:val="28"/>
          <w:szCs w:val="28"/>
        </w:rPr>
      </w:pPr>
    </w:p>
    <w:p w14:paraId="1E805C97" w14:textId="440468A9" w:rsidR="00C81192" w:rsidRPr="00CC1704" w:rsidRDefault="00F639E1" w:rsidP="00F639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4. </w:t>
      </w:r>
      <w:r w:rsidR="00BB3EE9">
        <w:rPr>
          <w:rFonts w:ascii="Times New Roman" w:hAnsi="Times New Roman" w:cs="Times New Roman"/>
          <w:b/>
          <w:sz w:val="28"/>
          <w:szCs w:val="28"/>
        </w:rPr>
        <w:t>Судова статистика</w:t>
      </w:r>
      <w:r w:rsidR="00F16343" w:rsidRPr="000425F6">
        <w:rPr>
          <w:rFonts w:ascii="Times New Roman" w:hAnsi="Times New Roman" w:cs="Times New Roman"/>
          <w:b/>
          <w:sz w:val="28"/>
          <w:szCs w:val="28"/>
        </w:rPr>
        <w:t xml:space="preserve"> розгляду судами </w:t>
      </w:r>
      <w:r w:rsidR="00485CA7">
        <w:rPr>
          <w:rFonts w:ascii="Times New Roman" w:hAnsi="Times New Roman" w:cs="Times New Roman"/>
          <w:b/>
          <w:sz w:val="28"/>
          <w:szCs w:val="28"/>
        </w:rPr>
        <w:t>справ щодо вчинення домашнього насильства</w:t>
      </w:r>
    </w:p>
    <w:p w14:paraId="3F936EE3" w14:textId="7EC93B2C" w:rsidR="00BB3EE9" w:rsidRDefault="00BB3EE9" w:rsidP="003562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Протягом 2024 року на розгляді судів України перебувало 152 071 справа про адміністративні правопорушення за статтею 173-2 КУпАП. </w:t>
      </w:r>
    </w:p>
    <w:p w14:paraId="1DE3FC7B" w14:textId="6276E74C" w:rsidR="00496AED" w:rsidRDefault="00BB3EE9" w:rsidP="00496AE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Розглянуто 133 322 судові справи, серед яких накладено адміністративне стягнення у 100 882 справах</w:t>
      </w:r>
      <w:r w:rsidR="00496AED">
        <w:rPr>
          <w:rFonts w:ascii="Times New Roman" w:hAnsi="Times New Roman" w:cs="Times New Roman"/>
          <w:sz w:val="28"/>
          <w:szCs w:val="28"/>
        </w:rPr>
        <w:t xml:space="preserve"> (штраф – у 96 574 справах на загальну суму 25 206 148 грн., громадські роботи – 2 809, адміністративний арешт – 1487, позбавлення спеціального права (керування транспортним засобом) – 4, попередження - 12).</w:t>
      </w:r>
    </w:p>
    <w:p w14:paraId="76D60540" w14:textId="634C4C34" w:rsidR="00496AED" w:rsidRDefault="00BB3EE9" w:rsidP="00496AE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 2022 році розглянуто 99 758 таких судових справ, а у 2023 – 138</w:t>
      </w:r>
      <w:r w:rsidR="00404AB1">
        <w:rPr>
          <w:rFonts w:ascii="Times New Roman" w:hAnsi="Times New Roman" w:cs="Times New Roman"/>
          <w:sz w:val="28"/>
          <w:szCs w:val="28"/>
        </w:rPr>
        <w:t> </w:t>
      </w:r>
      <w:r>
        <w:rPr>
          <w:rFonts w:ascii="Times New Roman" w:hAnsi="Times New Roman" w:cs="Times New Roman"/>
          <w:sz w:val="28"/>
          <w:szCs w:val="28"/>
        </w:rPr>
        <w:t>655.</w:t>
      </w:r>
    </w:p>
    <w:p w14:paraId="01145DBB" w14:textId="2421ABAE" w:rsidR="00404AB1" w:rsidRDefault="00404AB1" w:rsidP="00496AE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Суди України </w:t>
      </w:r>
      <w:r w:rsidR="008E031A">
        <w:rPr>
          <w:rFonts w:ascii="Times New Roman" w:hAnsi="Times New Roman" w:cs="Times New Roman"/>
          <w:sz w:val="28"/>
          <w:szCs w:val="28"/>
        </w:rPr>
        <w:t xml:space="preserve">з 01.01.2024 до 31.12.2024 </w:t>
      </w:r>
      <w:r>
        <w:rPr>
          <w:rFonts w:ascii="Times New Roman" w:hAnsi="Times New Roman" w:cs="Times New Roman"/>
          <w:sz w:val="28"/>
          <w:szCs w:val="28"/>
        </w:rPr>
        <w:t>розгляну</w:t>
      </w:r>
      <w:r w:rsidR="008E031A">
        <w:rPr>
          <w:rFonts w:ascii="Times New Roman" w:hAnsi="Times New Roman" w:cs="Times New Roman"/>
          <w:sz w:val="28"/>
          <w:szCs w:val="28"/>
        </w:rPr>
        <w:t>л</w:t>
      </w:r>
      <w:r>
        <w:rPr>
          <w:rFonts w:ascii="Times New Roman" w:hAnsi="Times New Roman" w:cs="Times New Roman"/>
          <w:sz w:val="28"/>
          <w:szCs w:val="28"/>
        </w:rPr>
        <w:t>и 1777 кримінальних справ за статтею 126-1 Кримінального кодексу України</w:t>
      </w:r>
      <w:r w:rsidR="008E031A">
        <w:rPr>
          <w:rFonts w:ascii="Times New Roman" w:hAnsi="Times New Roman" w:cs="Times New Roman"/>
          <w:sz w:val="28"/>
          <w:szCs w:val="28"/>
        </w:rPr>
        <w:t xml:space="preserve"> з 3206, які перебували на розгляді. </w:t>
      </w:r>
    </w:p>
    <w:p w14:paraId="0E6F398E" w14:textId="44F5FD20" w:rsidR="008E031A" w:rsidRDefault="008E031A" w:rsidP="008E031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 2023 році таких справ розглянуто 1681, а у 2022 – 1042 судові справи.</w:t>
      </w:r>
    </w:p>
    <w:p w14:paraId="0162C648" w14:textId="4D3F1D5E" w:rsidR="00404AB1" w:rsidRDefault="00496AED" w:rsidP="00404A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Місцевими судами Вінницької області </w:t>
      </w:r>
      <w:r w:rsidR="008E031A">
        <w:rPr>
          <w:rFonts w:ascii="Times New Roman" w:hAnsi="Times New Roman" w:cs="Times New Roman"/>
          <w:sz w:val="28"/>
          <w:szCs w:val="28"/>
        </w:rPr>
        <w:t xml:space="preserve">протягом 2024 року </w:t>
      </w:r>
      <w:r>
        <w:rPr>
          <w:rFonts w:ascii="Times New Roman" w:hAnsi="Times New Roman" w:cs="Times New Roman"/>
          <w:sz w:val="28"/>
          <w:szCs w:val="28"/>
        </w:rPr>
        <w:t>розглянуто 5950 судових справ про притягнення до  відповідальності за статтею 173-2 КУпАП</w:t>
      </w:r>
      <w:r w:rsidR="00404AB1">
        <w:rPr>
          <w:rFonts w:ascii="Times New Roman" w:hAnsi="Times New Roman" w:cs="Times New Roman"/>
          <w:sz w:val="28"/>
          <w:szCs w:val="28"/>
        </w:rPr>
        <w:t>, що майже на тисячу справ менше порівняно з попереднім звітним періодом. У 2023 році суди області розглянули 6 719 справ про притягнення до адміністративної відповідальності за вчинення домашнього насильства.</w:t>
      </w:r>
    </w:p>
    <w:p w14:paraId="37B5111C" w14:textId="250A8234" w:rsidR="008E031A" w:rsidRDefault="00404AB1" w:rsidP="008E031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 Вінницького апеляційного суду </w:t>
      </w:r>
      <w:r w:rsidR="008E031A">
        <w:rPr>
          <w:rFonts w:ascii="Times New Roman" w:hAnsi="Times New Roman" w:cs="Times New Roman"/>
          <w:sz w:val="28"/>
          <w:szCs w:val="28"/>
        </w:rPr>
        <w:t xml:space="preserve">у 2024 році </w:t>
      </w:r>
      <w:r>
        <w:rPr>
          <w:rFonts w:ascii="Times New Roman" w:hAnsi="Times New Roman" w:cs="Times New Roman"/>
          <w:sz w:val="28"/>
          <w:szCs w:val="28"/>
        </w:rPr>
        <w:t>оскаржено лише 38 судових рішень, ухвалених у справах про притягнення до відповідальності за вчинення домашнього насильства</w:t>
      </w:r>
      <w:r w:rsidRPr="00404AB1">
        <w:rPr>
          <w:rFonts w:ascii="Times New Roman" w:hAnsi="Times New Roman" w:cs="Times New Roman"/>
          <w:sz w:val="28"/>
          <w:szCs w:val="28"/>
        </w:rPr>
        <w:t xml:space="preserve"> </w:t>
      </w:r>
      <w:r>
        <w:rPr>
          <w:rFonts w:ascii="Times New Roman" w:hAnsi="Times New Roman" w:cs="Times New Roman"/>
          <w:sz w:val="28"/>
          <w:szCs w:val="28"/>
        </w:rPr>
        <w:t>(</w:t>
      </w:r>
      <w:r w:rsidRPr="003562FE">
        <w:rPr>
          <w:rFonts w:ascii="Times New Roman" w:hAnsi="Times New Roman" w:cs="Times New Roman"/>
          <w:sz w:val="28"/>
          <w:szCs w:val="28"/>
        </w:rPr>
        <w:t>ст. 173-2 КУпАП</w:t>
      </w:r>
      <w:r>
        <w:rPr>
          <w:rFonts w:ascii="Times New Roman" w:hAnsi="Times New Roman" w:cs="Times New Roman"/>
          <w:sz w:val="28"/>
          <w:szCs w:val="28"/>
        </w:rPr>
        <w:t>), що становить менше 1% від усіх розглянутих (0,6%).</w:t>
      </w:r>
      <w:r w:rsidR="008E031A">
        <w:rPr>
          <w:rFonts w:ascii="Times New Roman" w:hAnsi="Times New Roman" w:cs="Times New Roman"/>
          <w:sz w:val="28"/>
          <w:szCs w:val="28"/>
        </w:rPr>
        <w:t xml:space="preserve"> </w:t>
      </w:r>
    </w:p>
    <w:p w14:paraId="4DE14036" w14:textId="4ED1BCE7" w:rsidR="00AC363E" w:rsidRDefault="0007211B" w:rsidP="008E031A">
      <w:pPr>
        <w:spacing w:after="0" w:line="240" w:lineRule="auto"/>
        <w:ind w:firstLine="851"/>
        <w:jc w:val="both"/>
        <w:rPr>
          <w:rFonts w:ascii="Times New Roman" w:hAnsi="Times New Roman" w:cs="Times New Roman"/>
          <w:sz w:val="28"/>
          <w:szCs w:val="28"/>
        </w:rPr>
      </w:pPr>
      <w:r w:rsidRPr="00D878B9">
        <w:rPr>
          <w:rFonts w:ascii="Times New Roman" w:hAnsi="Times New Roman" w:cs="Times New Roman"/>
          <w:sz w:val="28"/>
          <w:szCs w:val="28"/>
        </w:rPr>
        <w:t xml:space="preserve">В переважній більшості з апеляційними скаргами звертаються особи, </w:t>
      </w:r>
      <w:r w:rsidR="005846FA" w:rsidRPr="00D878B9">
        <w:rPr>
          <w:rFonts w:ascii="Times New Roman" w:hAnsi="Times New Roman" w:cs="Times New Roman"/>
          <w:sz w:val="28"/>
          <w:szCs w:val="28"/>
        </w:rPr>
        <w:t>які</w:t>
      </w:r>
      <w:r w:rsidRPr="00D878B9">
        <w:rPr>
          <w:rFonts w:ascii="Times New Roman" w:hAnsi="Times New Roman" w:cs="Times New Roman"/>
          <w:sz w:val="28"/>
          <w:szCs w:val="28"/>
        </w:rPr>
        <w:t xml:space="preserve"> визнані винними у вчиненні домашнього насильства за ч.</w:t>
      </w:r>
      <w:r w:rsidR="005846FA" w:rsidRPr="00D878B9">
        <w:rPr>
          <w:rFonts w:ascii="Times New Roman" w:hAnsi="Times New Roman" w:cs="Times New Roman"/>
          <w:sz w:val="28"/>
          <w:szCs w:val="28"/>
        </w:rPr>
        <w:t xml:space="preserve"> </w:t>
      </w:r>
      <w:r w:rsidRPr="00D878B9">
        <w:rPr>
          <w:rFonts w:ascii="Times New Roman" w:hAnsi="Times New Roman" w:cs="Times New Roman"/>
          <w:sz w:val="28"/>
          <w:szCs w:val="28"/>
        </w:rPr>
        <w:t>2 ст. 173-2 КУпАП</w:t>
      </w:r>
      <w:r w:rsidR="005846FA" w:rsidRPr="00D878B9">
        <w:rPr>
          <w:rFonts w:ascii="Times New Roman" w:hAnsi="Times New Roman" w:cs="Times New Roman"/>
          <w:sz w:val="28"/>
          <w:szCs w:val="28"/>
        </w:rPr>
        <w:t>.</w:t>
      </w:r>
      <w:r w:rsidR="00120A83">
        <w:rPr>
          <w:rFonts w:ascii="Times New Roman" w:hAnsi="Times New Roman" w:cs="Times New Roman"/>
          <w:sz w:val="28"/>
          <w:szCs w:val="28"/>
        </w:rPr>
        <w:t xml:space="preserve"> </w:t>
      </w:r>
    </w:p>
    <w:p w14:paraId="02F28EB3" w14:textId="0DEDFD3C" w:rsidR="00697DD6" w:rsidRPr="00697DD6" w:rsidRDefault="00697DD6" w:rsidP="008E031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Кількість апеляційних скарг, поданих потерпілими у таких справах, складає всього 18%, тобто майже кожне п</w:t>
      </w:r>
      <w:r w:rsidRPr="004552EA">
        <w:rPr>
          <w:rFonts w:ascii="Times New Roman" w:hAnsi="Times New Roman" w:cs="Times New Roman"/>
          <w:sz w:val="28"/>
          <w:szCs w:val="28"/>
        </w:rPr>
        <w:t>’</w:t>
      </w:r>
      <w:r>
        <w:rPr>
          <w:rFonts w:ascii="Times New Roman" w:hAnsi="Times New Roman" w:cs="Times New Roman"/>
          <w:sz w:val="28"/>
          <w:szCs w:val="28"/>
        </w:rPr>
        <w:t>яте рішення оскаржує особа, яка притягується до адміністративної відповідальності.</w:t>
      </w:r>
    </w:p>
    <w:p w14:paraId="1F31C794" w14:textId="1D334EC5" w:rsidR="0007211B" w:rsidRPr="00D878B9" w:rsidRDefault="00032D1A" w:rsidP="008E031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єдиній справі </w:t>
      </w:r>
      <w:r w:rsidR="0018523E" w:rsidRPr="00D878B9">
        <w:rPr>
          <w:rFonts w:ascii="Times New Roman" w:hAnsi="Times New Roman" w:cs="Times New Roman"/>
          <w:sz w:val="28"/>
          <w:szCs w:val="28"/>
        </w:rPr>
        <w:t xml:space="preserve">№ 127/26183/24 </w:t>
      </w:r>
      <w:r>
        <w:rPr>
          <w:rFonts w:ascii="Times New Roman" w:hAnsi="Times New Roman" w:cs="Times New Roman"/>
          <w:sz w:val="28"/>
          <w:szCs w:val="28"/>
        </w:rPr>
        <w:t>судове рішення першої інстанції скасовано з ухваленням нової постанови</w:t>
      </w:r>
      <w:r w:rsidR="0018523E">
        <w:rPr>
          <w:rFonts w:ascii="Times New Roman" w:hAnsi="Times New Roman" w:cs="Times New Roman"/>
          <w:sz w:val="28"/>
          <w:szCs w:val="28"/>
        </w:rPr>
        <w:t xml:space="preserve"> Вінницького апеляційного суду</w:t>
      </w:r>
      <w:r w:rsidR="0018523E" w:rsidRPr="004552EA">
        <w:rPr>
          <w:rFonts w:ascii="Times New Roman" w:hAnsi="Times New Roman" w:cs="Times New Roman"/>
          <w:sz w:val="28"/>
          <w:szCs w:val="28"/>
        </w:rPr>
        <w:t xml:space="preserve">. </w:t>
      </w:r>
      <w:r w:rsidR="0018523E">
        <w:rPr>
          <w:rFonts w:ascii="Times New Roman" w:hAnsi="Times New Roman" w:cs="Times New Roman"/>
          <w:sz w:val="28"/>
          <w:szCs w:val="28"/>
        </w:rPr>
        <w:t xml:space="preserve">  Постановою </w:t>
      </w:r>
      <w:r w:rsidR="003D49D6" w:rsidRPr="00D878B9">
        <w:rPr>
          <w:rFonts w:ascii="Times New Roman" w:hAnsi="Times New Roman" w:cs="Times New Roman"/>
          <w:sz w:val="28"/>
          <w:szCs w:val="28"/>
        </w:rPr>
        <w:t xml:space="preserve">Вінницького міського суду </w:t>
      </w:r>
      <w:r>
        <w:rPr>
          <w:rFonts w:ascii="Times New Roman" w:hAnsi="Times New Roman" w:cs="Times New Roman"/>
          <w:sz w:val="28"/>
          <w:szCs w:val="28"/>
        </w:rPr>
        <w:t xml:space="preserve">Вінницької області </w:t>
      </w:r>
      <w:r w:rsidR="003D49D6" w:rsidRPr="00D878B9">
        <w:rPr>
          <w:rFonts w:ascii="Times New Roman" w:hAnsi="Times New Roman" w:cs="Times New Roman"/>
          <w:sz w:val="28"/>
          <w:szCs w:val="28"/>
        </w:rPr>
        <w:t>від 08 серпня 2024 року провадження у справі відносно особи</w:t>
      </w:r>
      <w:r w:rsidR="00270964" w:rsidRPr="00D878B9">
        <w:rPr>
          <w:rFonts w:ascii="Times New Roman" w:hAnsi="Times New Roman" w:cs="Times New Roman"/>
          <w:sz w:val="28"/>
          <w:szCs w:val="28"/>
        </w:rPr>
        <w:t>-кривдника</w:t>
      </w:r>
      <w:r w:rsidR="003D49D6" w:rsidRPr="00D878B9">
        <w:rPr>
          <w:rFonts w:ascii="Times New Roman" w:hAnsi="Times New Roman" w:cs="Times New Roman"/>
          <w:sz w:val="28"/>
          <w:szCs w:val="28"/>
        </w:rPr>
        <w:t xml:space="preserve"> за ч.1 ст. 173-2 КУпАП закрито у зв’язку з відсутністю в його діях складу адміністративного правопорушення. Потерпіла звернулася до Вінницького апеляційного суду з апеляційною скаргою</w:t>
      </w:r>
      <w:r w:rsidR="005846FA" w:rsidRPr="00D878B9">
        <w:rPr>
          <w:rFonts w:ascii="Times New Roman" w:hAnsi="Times New Roman" w:cs="Times New Roman"/>
          <w:sz w:val="28"/>
          <w:szCs w:val="28"/>
        </w:rPr>
        <w:t xml:space="preserve">, </w:t>
      </w:r>
      <w:r w:rsidR="003D49D6" w:rsidRPr="00D878B9">
        <w:rPr>
          <w:rFonts w:ascii="Times New Roman" w:hAnsi="Times New Roman" w:cs="Times New Roman"/>
          <w:sz w:val="28"/>
          <w:szCs w:val="28"/>
        </w:rPr>
        <w:t xml:space="preserve">в якій просила </w:t>
      </w:r>
      <w:r w:rsidR="00AC363E" w:rsidRPr="00D878B9">
        <w:rPr>
          <w:rFonts w:ascii="Times New Roman" w:hAnsi="Times New Roman" w:cs="Times New Roman"/>
          <w:sz w:val="28"/>
          <w:szCs w:val="28"/>
        </w:rPr>
        <w:t xml:space="preserve">постанову суду першої інстанції скасувати та </w:t>
      </w:r>
      <w:r w:rsidR="005846FA" w:rsidRPr="00D878B9">
        <w:rPr>
          <w:rFonts w:ascii="Times New Roman" w:hAnsi="Times New Roman" w:cs="Times New Roman"/>
          <w:sz w:val="28"/>
          <w:szCs w:val="28"/>
        </w:rPr>
        <w:t>ухвалити</w:t>
      </w:r>
      <w:r w:rsidR="00AC363E" w:rsidRPr="00D878B9">
        <w:rPr>
          <w:rFonts w:ascii="Times New Roman" w:hAnsi="Times New Roman" w:cs="Times New Roman"/>
          <w:sz w:val="28"/>
          <w:szCs w:val="28"/>
        </w:rPr>
        <w:t xml:space="preserve"> нову</w:t>
      </w:r>
      <w:r w:rsidR="00D878B9" w:rsidRPr="00D878B9">
        <w:rPr>
          <w:rFonts w:ascii="Times New Roman" w:hAnsi="Times New Roman" w:cs="Times New Roman"/>
          <w:sz w:val="28"/>
          <w:szCs w:val="28"/>
        </w:rPr>
        <w:t xml:space="preserve"> про визнання кривдника </w:t>
      </w:r>
      <w:r w:rsidR="00AC363E" w:rsidRPr="00D878B9">
        <w:rPr>
          <w:rFonts w:ascii="Times New Roman" w:hAnsi="Times New Roman" w:cs="Times New Roman"/>
          <w:sz w:val="28"/>
          <w:szCs w:val="28"/>
        </w:rPr>
        <w:t>винним у вчиненні домашнього насильства психологічного характеру. Апеляційн</w:t>
      </w:r>
      <w:r w:rsidR="00D878B9" w:rsidRPr="00D878B9">
        <w:rPr>
          <w:rFonts w:ascii="Times New Roman" w:hAnsi="Times New Roman" w:cs="Times New Roman"/>
          <w:sz w:val="28"/>
          <w:szCs w:val="28"/>
        </w:rPr>
        <w:t>у</w:t>
      </w:r>
      <w:r w:rsidR="00AC363E" w:rsidRPr="00D878B9">
        <w:rPr>
          <w:rFonts w:ascii="Times New Roman" w:hAnsi="Times New Roman" w:cs="Times New Roman"/>
          <w:sz w:val="28"/>
          <w:szCs w:val="28"/>
        </w:rPr>
        <w:t xml:space="preserve"> скарг</w:t>
      </w:r>
      <w:r w:rsidR="00D878B9" w:rsidRPr="00D878B9">
        <w:rPr>
          <w:rFonts w:ascii="Times New Roman" w:hAnsi="Times New Roman" w:cs="Times New Roman"/>
          <w:sz w:val="28"/>
          <w:szCs w:val="28"/>
        </w:rPr>
        <w:t>у</w:t>
      </w:r>
      <w:r w:rsidR="00AC363E" w:rsidRPr="00D878B9">
        <w:rPr>
          <w:rFonts w:ascii="Times New Roman" w:hAnsi="Times New Roman" w:cs="Times New Roman"/>
          <w:sz w:val="28"/>
          <w:szCs w:val="28"/>
        </w:rPr>
        <w:t xml:space="preserve"> Вінницьким апеляційним судом</w:t>
      </w:r>
      <w:r w:rsidR="00D878B9" w:rsidRPr="00D878B9">
        <w:rPr>
          <w:rFonts w:ascii="Times New Roman" w:hAnsi="Times New Roman" w:cs="Times New Roman"/>
          <w:sz w:val="28"/>
          <w:szCs w:val="28"/>
        </w:rPr>
        <w:t xml:space="preserve"> </w:t>
      </w:r>
      <w:r w:rsidR="00AC363E" w:rsidRPr="00D878B9">
        <w:rPr>
          <w:rFonts w:ascii="Times New Roman" w:hAnsi="Times New Roman" w:cs="Times New Roman"/>
          <w:sz w:val="28"/>
          <w:szCs w:val="28"/>
        </w:rPr>
        <w:t>задоволен</w:t>
      </w:r>
      <w:r w:rsidR="00D878B9" w:rsidRPr="00D878B9">
        <w:rPr>
          <w:rFonts w:ascii="Times New Roman" w:hAnsi="Times New Roman" w:cs="Times New Roman"/>
          <w:sz w:val="28"/>
          <w:szCs w:val="28"/>
        </w:rPr>
        <w:t>о</w:t>
      </w:r>
      <w:r w:rsidR="00AC363E" w:rsidRPr="00D878B9">
        <w:rPr>
          <w:rFonts w:ascii="Times New Roman" w:hAnsi="Times New Roman" w:cs="Times New Roman"/>
          <w:sz w:val="28"/>
          <w:szCs w:val="28"/>
        </w:rPr>
        <w:t>, кривдника визнано винним та притягнуто до адміністративної відповідальності.</w:t>
      </w:r>
    </w:p>
    <w:p w14:paraId="0E8AF1F3" w14:textId="3C2F9924" w:rsidR="008E031A" w:rsidRPr="00404AB1" w:rsidRDefault="008E031A" w:rsidP="008E031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Місцеві загальні суди Вінницької області протягом 2024 року розглянули 67 кримінальних проваджень за статтею 126-1 КК України. Ухвалено 62 </w:t>
      </w:r>
      <w:proofErr w:type="spellStart"/>
      <w:r>
        <w:rPr>
          <w:rFonts w:ascii="Times New Roman" w:hAnsi="Times New Roman" w:cs="Times New Roman"/>
          <w:sz w:val="28"/>
          <w:szCs w:val="28"/>
        </w:rPr>
        <w:t>вироки</w:t>
      </w:r>
      <w:proofErr w:type="spellEnd"/>
      <w:r>
        <w:rPr>
          <w:rFonts w:ascii="Times New Roman" w:hAnsi="Times New Roman" w:cs="Times New Roman"/>
          <w:sz w:val="28"/>
          <w:szCs w:val="28"/>
        </w:rPr>
        <w:t>, 10 з яких оскаржено до суду апеляційної інстанції.</w:t>
      </w:r>
    </w:p>
    <w:p w14:paraId="455036EC" w14:textId="1FB23BE2" w:rsidR="003562FE" w:rsidRPr="003562FE" w:rsidRDefault="003562FE" w:rsidP="003562FE">
      <w:pPr>
        <w:spacing w:after="0" w:line="240" w:lineRule="auto"/>
        <w:ind w:firstLine="851"/>
        <w:jc w:val="both"/>
        <w:rPr>
          <w:rFonts w:ascii="Times New Roman" w:hAnsi="Times New Roman" w:cs="Times New Roman"/>
          <w:sz w:val="28"/>
          <w:szCs w:val="28"/>
        </w:rPr>
      </w:pPr>
      <w:r w:rsidRPr="003562FE">
        <w:rPr>
          <w:rFonts w:ascii="Times New Roman" w:hAnsi="Times New Roman" w:cs="Times New Roman"/>
          <w:sz w:val="28"/>
          <w:szCs w:val="28"/>
        </w:rPr>
        <w:t>Під час узагальнення вивчен</w:t>
      </w:r>
      <w:r>
        <w:rPr>
          <w:rFonts w:ascii="Times New Roman" w:hAnsi="Times New Roman" w:cs="Times New Roman"/>
          <w:sz w:val="28"/>
          <w:szCs w:val="28"/>
        </w:rPr>
        <w:t>о</w:t>
      </w:r>
      <w:r w:rsidRPr="003562FE">
        <w:rPr>
          <w:rFonts w:ascii="Times New Roman" w:hAnsi="Times New Roman" w:cs="Times New Roman"/>
          <w:sz w:val="28"/>
          <w:szCs w:val="28"/>
        </w:rPr>
        <w:t xml:space="preserve"> судов</w:t>
      </w:r>
      <w:r>
        <w:rPr>
          <w:rFonts w:ascii="Times New Roman" w:hAnsi="Times New Roman" w:cs="Times New Roman"/>
          <w:sz w:val="28"/>
          <w:szCs w:val="28"/>
        </w:rPr>
        <w:t>у</w:t>
      </w:r>
      <w:r w:rsidRPr="003562FE">
        <w:rPr>
          <w:rFonts w:ascii="Times New Roman" w:hAnsi="Times New Roman" w:cs="Times New Roman"/>
          <w:sz w:val="28"/>
          <w:szCs w:val="28"/>
        </w:rPr>
        <w:t xml:space="preserve"> практик</w:t>
      </w:r>
      <w:r>
        <w:rPr>
          <w:rFonts w:ascii="Times New Roman" w:hAnsi="Times New Roman" w:cs="Times New Roman"/>
          <w:sz w:val="28"/>
          <w:szCs w:val="28"/>
        </w:rPr>
        <w:t>у</w:t>
      </w:r>
      <w:r w:rsidRPr="003562FE">
        <w:rPr>
          <w:rFonts w:ascii="Times New Roman" w:hAnsi="Times New Roman" w:cs="Times New Roman"/>
          <w:sz w:val="28"/>
          <w:szCs w:val="28"/>
        </w:rPr>
        <w:t xml:space="preserve"> Вінницького апеляційного суду</w:t>
      </w:r>
      <w:r w:rsidR="00404AB1" w:rsidRPr="004552EA">
        <w:rPr>
          <w:rFonts w:ascii="Times New Roman" w:hAnsi="Times New Roman" w:cs="Times New Roman"/>
          <w:sz w:val="28"/>
          <w:szCs w:val="28"/>
          <w:lang w:val="ru-RU"/>
        </w:rPr>
        <w:t>:</w:t>
      </w:r>
      <w:r w:rsidRPr="003562FE">
        <w:rPr>
          <w:rFonts w:ascii="Times New Roman" w:hAnsi="Times New Roman" w:cs="Times New Roman"/>
          <w:sz w:val="28"/>
          <w:szCs w:val="28"/>
        </w:rPr>
        <w:t xml:space="preserve"> </w:t>
      </w:r>
      <w:r w:rsidR="00C760A1">
        <w:rPr>
          <w:rFonts w:ascii="Times New Roman" w:hAnsi="Times New Roman" w:cs="Times New Roman"/>
          <w:sz w:val="28"/>
          <w:szCs w:val="28"/>
        </w:rPr>
        <w:t>38</w:t>
      </w:r>
      <w:r w:rsidRPr="003562FE">
        <w:rPr>
          <w:rFonts w:ascii="Times New Roman" w:hAnsi="Times New Roman" w:cs="Times New Roman"/>
          <w:sz w:val="28"/>
          <w:szCs w:val="28"/>
        </w:rPr>
        <w:t xml:space="preserve"> проваджень у справах про адміністративні правопорушення та </w:t>
      </w:r>
      <w:r w:rsidR="00C760A1">
        <w:rPr>
          <w:rFonts w:ascii="Times New Roman" w:hAnsi="Times New Roman" w:cs="Times New Roman"/>
          <w:sz w:val="28"/>
          <w:szCs w:val="28"/>
        </w:rPr>
        <w:t>10</w:t>
      </w:r>
      <w:r w:rsidRPr="003562FE">
        <w:rPr>
          <w:rFonts w:ascii="Times New Roman" w:hAnsi="Times New Roman" w:cs="Times New Roman"/>
          <w:sz w:val="28"/>
          <w:szCs w:val="28"/>
        </w:rPr>
        <w:t xml:space="preserve"> проваджень за ст. 126-1 КК України, а також відповідні показники статистичної звітності </w:t>
      </w:r>
      <w:r w:rsidR="00404AB1">
        <w:rPr>
          <w:rFonts w:ascii="Times New Roman" w:hAnsi="Times New Roman" w:cs="Times New Roman"/>
          <w:sz w:val="28"/>
          <w:szCs w:val="28"/>
        </w:rPr>
        <w:t xml:space="preserve">області та України </w:t>
      </w:r>
      <w:r w:rsidRPr="003562FE">
        <w:rPr>
          <w:rFonts w:ascii="Times New Roman" w:hAnsi="Times New Roman" w:cs="Times New Roman"/>
          <w:sz w:val="28"/>
          <w:szCs w:val="28"/>
        </w:rPr>
        <w:t>за період з 01 січня</w:t>
      </w:r>
      <w:r w:rsidR="003008B5">
        <w:rPr>
          <w:rFonts w:ascii="Times New Roman" w:hAnsi="Times New Roman" w:cs="Times New Roman"/>
          <w:sz w:val="28"/>
          <w:szCs w:val="28"/>
        </w:rPr>
        <w:t xml:space="preserve"> по </w:t>
      </w:r>
      <w:r w:rsidRPr="003562FE">
        <w:rPr>
          <w:rFonts w:ascii="Times New Roman" w:hAnsi="Times New Roman" w:cs="Times New Roman"/>
          <w:sz w:val="28"/>
          <w:szCs w:val="28"/>
        </w:rPr>
        <w:t xml:space="preserve"> </w:t>
      </w:r>
      <w:r w:rsidR="00C760A1">
        <w:rPr>
          <w:rFonts w:ascii="Times New Roman" w:hAnsi="Times New Roman" w:cs="Times New Roman"/>
          <w:sz w:val="28"/>
          <w:szCs w:val="28"/>
        </w:rPr>
        <w:t>31 грудня</w:t>
      </w:r>
      <w:r w:rsidRPr="003562FE">
        <w:rPr>
          <w:rFonts w:ascii="Times New Roman" w:hAnsi="Times New Roman" w:cs="Times New Roman"/>
          <w:sz w:val="28"/>
          <w:szCs w:val="28"/>
        </w:rPr>
        <w:t xml:space="preserve"> 202</w:t>
      </w:r>
      <w:r w:rsidR="00C760A1">
        <w:rPr>
          <w:rFonts w:ascii="Times New Roman" w:hAnsi="Times New Roman" w:cs="Times New Roman"/>
          <w:sz w:val="28"/>
          <w:szCs w:val="28"/>
        </w:rPr>
        <w:t>4</w:t>
      </w:r>
      <w:r w:rsidRPr="003562FE">
        <w:rPr>
          <w:rFonts w:ascii="Times New Roman" w:hAnsi="Times New Roman" w:cs="Times New Roman"/>
          <w:sz w:val="28"/>
          <w:szCs w:val="28"/>
        </w:rPr>
        <w:t xml:space="preserve"> року.</w:t>
      </w:r>
    </w:p>
    <w:p w14:paraId="3157D74C" w14:textId="23238D0E" w:rsidR="003562FE" w:rsidRDefault="003562FE" w:rsidP="003562FE">
      <w:pPr>
        <w:spacing w:after="0" w:line="240" w:lineRule="auto"/>
        <w:ind w:firstLine="851"/>
        <w:jc w:val="both"/>
        <w:rPr>
          <w:rFonts w:ascii="Times New Roman" w:hAnsi="Times New Roman" w:cs="Times New Roman"/>
          <w:sz w:val="28"/>
          <w:szCs w:val="28"/>
        </w:rPr>
      </w:pPr>
      <w:r w:rsidRPr="003562FE">
        <w:rPr>
          <w:rFonts w:ascii="Times New Roman" w:hAnsi="Times New Roman" w:cs="Times New Roman"/>
          <w:sz w:val="28"/>
          <w:szCs w:val="28"/>
        </w:rPr>
        <w:t>Так, за період з 01.01.202</w:t>
      </w:r>
      <w:r w:rsidR="00120C78">
        <w:rPr>
          <w:rFonts w:ascii="Times New Roman" w:hAnsi="Times New Roman" w:cs="Times New Roman"/>
          <w:sz w:val="28"/>
          <w:szCs w:val="28"/>
        </w:rPr>
        <w:t>4</w:t>
      </w:r>
      <w:r w:rsidRPr="003562FE">
        <w:rPr>
          <w:rFonts w:ascii="Times New Roman" w:hAnsi="Times New Roman" w:cs="Times New Roman"/>
          <w:sz w:val="28"/>
          <w:szCs w:val="28"/>
        </w:rPr>
        <w:t xml:space="preserve"> по </w:t>
      </w:r>
      <w:r w:rsidR="00C760A1">
        <w:rPr>
          <w:rFonts w:ascii="Times New Roman" w:hAnsi="Times New Roman" w:cs="Times New Roman"/>
          <w:sz w:val="28"/>
          <w:szCs w:val="28"/>
        </w:rPr>
        <w:t>31.12</w:t>
      </w:r>
      <w:r w:rsidRPr="003562FE">
        <w:rPr>
          <w:rFonts w:ascii="Times New Roman" w:hAnsi="Times New Roman" w:cs="Times New Roman"/>
          <w:sz w:val="28"/>
          <w:szCs w:val="28"/>
        </w:rPr>
        <w:t>.202</w:t>
      </w:r>
      <w:r w:rsidR="00C760A1">
        <w:rPr>
          <w:rFonts w:ascii="Times New Roman" w:hAnsi="Times New Roman" w:cs="Times New Roman"/>
          <w:sz w:val="28"/>
          <w:szCs w:val="28"/>
        </w:rPr>
        <w:t>4</w:t>
      </w:r>
      <w:r w:rsidRPr="003562FE">
        <w:rPr>
          <w:rFonts w:ascii="Times New Roman" w:hAnsi="Times New Roman" w:cs="Times New Roman"/>
          <w:sz w:val="28"/>
          <w:szCs w:val="28"/>
        </w:rPr>
        <w:t xml:space="preserve"> у Вінницькому апеляційному суді зареєстровано </w:t>
      </w:r>
      <w:r w:rsidR="00C57D5B" w:rsidRPr="00C57D5B">
        <w:rPr>
          <w:rFonts w:ascii="Times New Roman" w:hAnsi="Times New Roman" w:cs="Times New Roman"/>
          <w:sz w:val="28"/>
          <w:szCs w:val="28"/>
        </w:rPr>
        <w:t>1090</w:t>
      </w:r>
      <w:r w:rsidRPr="003562FE">
        <w:rPr>
          <w:rFonts w:ascii="Times New Roman" w:hAnsi="Times New Roman" w:cs="Times New Roman"/>
          <w:sz w:val="28"/>
          <w:szCs w:val="28"/>
        </w:rPr>
        <w:t xml:space="preserve"> справ про адміністративні правопорушення, із них </w:t>
      </w:r>
      <w:r w:rsidR="00C760A1">
        <w:rPr>
          <w:rFonts w:ascii="Times New Roman" w:hAnsi="Times New Roman" w:cs="Times New Roman"/>
          <w:sz w:val="28"/>
          <w:szCs w:val="28"/>
        </w:rPr>
        <w:t>38</w:t>
      </w:r>
      <w:r w:rsidRPr="003562FE">
        <w:rPr>
          <w:rFonts w:ascii="Times New Roman" w:hAnsi="Times New Roman" w:cs="Times New Roman"/>
          <w:sz w:val="28"/>
          <w:szCs w:val="28"/>
        </w:rPr>
        <w:t xml:space="preserve"> (</w:t>
      </w:r>
      <w:r w:rsidRPr="00C57D5B">
        <w:rPr>
          <w:rFonts w:ascii="Times New Roman" w:hAnsi="Times New Roman" w:cs="Times New Roman"/>
          <w:sz w:val="28"/>
          <w:szCs w:val="28"/>
        </w:rPr>
        <w:t>3,</w:t>
      </w:r>
      <w:r w:rsidR="00C57D5B" w:rsidRPr="00C57D5B">
        <w:rPr>
          <w:rFonts w:ascii="Times New Roman" w:hAnsi="Times New Roman" w:cs="Times New Roman"/>
          <w:sz w:val="28"/>
          <w:szCs w:val="28"/>
        </w:rPr>
        <w:t>45</w:t>
      </w:r>
      <w:r w:rsidR="00C57D5B">
        <w:rPr>
          <w:rFonts w:ascii="Times New Roman" w:hAnsi="Times New Roman" w:cs="Times New Roman"/>
          <w:sz w:val="28"/>
          <w:szCs w:val="28"/>
        </w:rPr>
        <w:t xml:space="preserve"> </w:t>
      </w:r>
      <w:r w:rsidRPr="003562FE">
        <w:rPr>
          <w:rFonts w:ascii="Times New Roman" w:hAnsi="Times New Roman" w:cs="Times New Roman"/>
          <w:sz w:val="28"/>
          <w:szCs w:val="28"/>
        </w:rPr>
        <w:t>%) за ст.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14:paraId="25E705F0" w14:textId="2AF11960" w:rsidR="00C57D5B" w:rsidRDefault="00C57D5B" w:rsidP="003562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Протягом 2023 року надійшло 44 таких справи з 1250 справ про адміністративні правопорушення.</w:t>
      </w:r>
    </w:p>
    <w:p w14:paraId="7E673503" w14:textId="4141E52D" w:rsidR="00C57D5B" w:rsidRDefault="00C57D5B" w:rsidP="003562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 звітному періоді зареєстровано 10 кримінальних проваджень за статтею 126-1 Кримінального кодексу України «Домашнє насильство». </w:t>
      </w:r>
    </w:p>
    <w:p w14:paraId="1801CF2F" w14:textId="1875FDC4" w:rsidR="00697DD6" w:rsidRDefault="00697DD6" w:rsidP="00697DD6">
      <w:pPr>
        <w:spacing w:after="0" w:line="240" w:lineRule="auto"/>
        <w:ind w:firstLine="851"/>
        <w:jc w:val="right"/>
        <w:rPr>
          <w:rFonts w:ascii="Times New Roman" w:hAnsi="Times New Roman" w:cs="Times New Roman"/>
          <w:sz w:val="28"/>
          <w:szCs w:val="28"/>
        </w:rPr>
      </w:pPr>
    </w:p>
    <w:p w14:paraId="01950AD2" w14:textId="36DF8262" w:rsidR="00697DD6" w:rsidRPr="003562FE" w:rsidRDefault="00697DD6" w:rsidP="00697DD6">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Таблиця</w:t>
      </w:r>
    </w:p>
    <w:tbl>
      <w:tblPr>
        <w:tblStyle w:val="10"/>
        <w:tblpPr w:leftFromText="180" w:rightFromText="180" w:vertAnchor="text" w:horzAnchor="margin" w:tblpY="436"/>
        <w:tblW w:w="0" w:type="auto"/>
        <w:tblLook w:val="04A0" w:firstRow="1" w:lastRow="0" w:firstColumn="1" w:lastColumn="0" w:noHBand="0" w:noVBand="1"/>
      </w:tblPr>
      <w:tblGrid>
        <w:gridCol w:w="7225"/>
        <w:gridCol w:w="1134"/>
        <w:gridCol w:w="1270"/>
      </w:tblGrid>
      <w:tr w:rsidR="00724983" w:rsidRPr="00724983" w14:paraId="79151801" w14:textId="77777777" w:rsidTr="0070150B">
        <w:tc>
          <w:tcPr>
            <w:tcW w:w="7225" w:type="dxa"/>
          </w:tcPr>
          <w:p w14:paraId="41BC7225" w14:textId="77777777" w:rsidR="00724983" w:rsidRPr="00724983" w:rsidRDefault="00724983" w:rsidP="00724983">
            <w:pPr>
              <w:jc w:val="both"/>
              <w:rPr>
                <w:rFonts w:ascii="Times New Roman" w:hAnsi="Times New Roman" w:cs="Times New Roman"/>
                <w:color w:val="000000" w:themeColor="text1"/>
                <w:sz w:val="28"/>
                <w:szCs w:val="28"/>
              </w:rPr>
            </w:pPr>
          </w:p>
          <w:p w14:paraId="7138BA63" w14:textId="77777777" w:rsidR="00724983" w:rsidRDefault="00724983" w:rsidP="00724983">
            <w:pPr>
              <w:jc w:val="both"/>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Результати розгляду справ Вінницьким апеляційним судом</w:t>
            </w:r>
          </w:p>
          <w:p w14:paraId="7A68D7BC" w14:textId="476E6580" w:rsidR="00724983" w:rsidRPr="00724983" w:rsidRDefault="00724983" w:rsidP="00724983">
            <w:pPr>
              <w:jc w:val="both"/>
              <w:rPr>
                <w:rFonts w:ascii="Times New Roman" w:hAnsi="Times New Roman" w:cs="Times New Roman"/>
                <w:color w:val="000000" w:themeColor="text1"/>
                <w:sz w:val="28"/>
                <w:szCs w:val="28"/>
              </w:rPr>
            </w:pPr>
          </w:p>
        </w:tc>
        <w:tc>
          <w:tcPr>
            <w:tcW w:w="1134" w:type="dxa"/>
          </w:tcPr>
          <w:p w14:paraId="141B54C8" w14:textId="77777777" w:rsidR="00724983" w:rsidRDefault="00724983" w:rsidP="00724983">
            <w:pPr>
              <w:jc w:val="center"/>
              <w:rPr>
                <w:rFonts w:ascii="Times New Roman" w:hAnsi="Times New Roman" w:cs="Times New Roman"/>
                <w:color w:val="000000" w:themeColor="text1"/>
                <w:sz w:val="28"/>
                <w:szCs w:val="28"/>
              </w:rPr>
            </w:pPr>
          </w:p>
          <w:p w14:paraId="0352381C" w14:textId="41813000" w:rsidR="00724983" w:rsidRPr="00724983" w:rsidRDefault="00724983" w:rsidP="0072498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2024</w:t>
            </w:r>
          </w:p>
        </w:tc>
        <w:tc>
          <w:tcPr>
            <w:tcW w:w="1270" w:type="dxa"/>
          </w:tcPr>
          <w:p w14:paraId="1F545B64" w14:textId="77777777" w:rsidR="00724983" w:rsidRDefault="00724983" w:rsidP="00724983">
            <w:pPr>
              <w:jc w:val="center"/>
              <w:rPr>
                <w:rFonts w:ascii="Times New Roman" w:hAnsi="Times New Roman" w:cs="Times New Roman"/>
                <w:color w:val="000000" w:themeColor="text1"/>
                <w:sz w:val="28"/>
                <w:szCs w:val="28"/>
              </w:rPr>
            </w:pPr>
          </w:p>
          <w:p w14:paraId="0ABC6902" w14:textId="22973EE3" w:rsidR="00724983" w:rsidRPr="00724983" w:rsidRDefault="00724983" w:rsidP="0072498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w:t>
            </w:r>
          </w:p>
        </w:tc>
      </w:tr>
      <w:tr w:rsidR="00724983" w:rsidRPr="00724983" w14:paraId="29B6A56A" w14:textId="77777777" w:rsidTr="0070150B">
        <w:trPr>
          <w:trHeight w:val="624"/>
        </w:trPr>
        <w:tc>
          <w:tcPr>
            <w:tcW w:w="7225" w:type="dxa"/>
          </w:tcPr>
          <w:p w14:paraId="769BF20F" w14:textId="77777777" w:rsidR="00724983" w:rsidRPr="00724983" w:rsidRDefault="00724983" w:rsidP="00724983">
            <w:pPr>
              <w:rPr>
                <w:rFonts w:ascii="Times New Roman" w:hAnsi="Times New Roman" w:cs="Times New Roman"/>
                <w:color w:val="000000" w:themeColor="text1"/>
                <w:sz w:val="28"/>
                <w:szCs w:val="28"/>
              </w:rPr>
            </w:pPr>
          </w:p>
          <w:p w14:paraId="7B715FA0" w14:textId="77777777" w:rsid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Зареєстровано справ про адміністративні правопорушення:</w:t>
            </w:r>
          </w:p>
          <w:p w14:paraId="3946C857" w14:textId="66FFB937" w:rsidR="00724983" w:rsidRPr="00724983" w:rsidRDefault="00724983" w:rsidP="00724983">
            <w:pPr>
              <w:rPr>
                <w:rFonts w:ascii="Times New Roman" w:hAnsi="Times New Roman" w:cs="Times New Roman"/>
                <w:color w:val="000000" w:themeColor="text1"/>
                <w:sz w:val="28"/>
                <w:szCs w:val="28"/>
              </w:rPr>
            </w:pPr>
          </w:p>
        </w:tc>
        <w:tc>
          <w:tcPr>
            <w:tcW w:w="1134" w:type="dxa"/>
          </w:tcPr>
          <w:p w14:paraId="5E5A3954" w14:textId="77777777" w:rsidR="0070150B" w:rsidRDefault="0070150B" w:rsidP="00724983">
            <w:pPr>
              <w:jc w:val="center"/>
              <w:rPr>
                <w:rFonts w:ascii="Times New Roman" w:hAnsi="Times New Roman" w:cs="Times New Roman"/>
                <w:color w:val="000000" w:themeColor="text1"/>
                <w:sz w:val="28"/>
                <w:szCs w:val="28"/>
              </w:rPr>
            </w:pPr>
          </w:p>
          <w:p w14:paraId="6B808CCA" w14:textId="76B50E3F"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w:t>
            </w:r>
            <w:r w:rsidR="0070150B">
              <w:rPr>
                <w:rFonts w:ascii="Times New Roman" w:hAnsi="Times New Roman" w:cs="Times New Roman"/>
                <w:color w:val="000000" w:themeColor="text1"/>
                <w:sz w:val="28"/>
                <w:szCs w:val="28"/>
              </w:rPr>
              <w:t> </w:t>
            </w:r>
            <w:r w:rsidRPr="00724983">
              <w:rPr>
                <w:rFonts w:ascii="Times New Roman" w:hAnsi="Times New Roman" w:cs="Times New Roman"/>
                <w:color w:val="000000" w:themeColor="text1"/>
                <w:sz w:val="28"/>
                <w:szCs w:val="28"/>
              </w:rPr>
              <w:t>090</w:t>
            </w:r>
          </w:p>
        </w:tc>
        <w:tc>
          <w:tcPr>
            <w:tcW w:w="1270" w:type="dxa"/>
          </w:tcPr>
          <w:p w14:paraId="17EE7584" w14:textId="77777777" w:rsidR="0070150B" w:rsidRDefault="0070150B" w:rsidP="00724983">
            <w:pPr>
              <w:jc w:val="center"/>
              <w:rPr>
                <w:rFonts w:ascii="Times New Roman" w:hAnsi="Times New Roman" w:cs="Times New Roman"/>
                <w:color w:val="000000" w:themeColor="text1"/>
                <w:sz w:val="28"/>
                <w:szCs w:val="28"/>
              </w:rPr>
            </w:pPr>
          </w:p>
          <w:p w14:paraId="3DA623C2" w14:textId="1AF0836C"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1 250</w:t>
            </w:r>
          </w:p>
        </w:tc>
      </w:tr>
      <w:tr w:rsidR="00724983" w:rsidRPr="00724983" w14:paraId="0E5CC929" w14:textId="77777777" w:rsidTr="0070150B">
        <w:tc>
          <w:tcPr>
            <w:tcW w:w="7225" w:type="dxa"/>
          </w:tcPr>
          <w:p w14:paraId="1EF617A7" w14:textId="77777777" w:rsid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у т. ч. за ст. 173-2 КУпАП</w:t>
            </w:r>
          </w:p>
          <w:p w14:paraId="5EF4A87A" w14:textId="28534E78" w:rsidR="00724983" w:rsidRPr="00724983" w:rsidRDefault="00724983" w:rsidP="00724983">
            <w:pPr>
              <w:rPr>
                <w:rFonts w:ascii="Times New Roman" w:hAnsi="Times New Roman" w:cs="Times New Roman"/>
                <w:color w:val="000000" w:themeColor="text1"/>
                <w:sz w:val="28"/>
                <w:szCs w:val="28"/>
              </w:rPr>
            </w:pPr>
          </w:p>
        </w:tc>
        <w:tc>
          <w:tcPr>
            <w:tcW w:w="1134" w:type="dxa"/>
          </w:tcPr>
          <w:p w14:paraId="6AF02968"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38</w:t>
            </w:r>
          </w:p>
        </w:tc>
        <w:tc>
          <w:tcPr>
            <w:tcW w:w="1270" w:type="dxa"/>
          </w:tcPr>
          <w:p w14:paraId="1A7179DD"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44</w:t>
            </w:r>
          </w:p>
        </w:tc>
      </w:tr>
      <w:tr w:rsidR="00724983" w:rsidRPr="00724983" w14:paraId="0405F4B5" w14:textId="77777777" w:rsidTr="0070150B">
        <w:tc>
          <w:tcPr>
            <w:tcW w:w="7225" w:type="dxa"/>
          </w:tcPr>
          <w:p w14:paraId="189DF460" w14:textId="77777777" w:rsidR="00724983" w:rsidRP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Розглянуто (за ст. 173-2 КУпАП):</w:t>
            </w:r>
          </w:p>
        </w:tc>
        <w:tc>
          <w:tcPr>
            <w:tcW w:w="1134" w:type="dxa"/>
          </w:tcPr>
          <w:p w14:paraId="7EB4CF7A"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36</w:t>
            </w:r>
          </w:p>
        </w:tc>
        <w:tc>
          <w:tcPr>
            <w:tcW w:w="1270" w:type="dxa"/>
          </w:tcPr>
          <w:p w14:paraId="79887BE5"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43</w:t>
            </w:r>
          </w:p>
        </w:tc>
      </w:tr>
      <w:tr w:rsidR="00724983" w:rsidRPr="00724983" w14:paraId="03D2169D" w14:textId="77777777" w:rsidTr="0070150B">
        <w:tc>
          <w:tcPr>
            <w:tcW w:w="7225" w:type="dxa"/>
          </w:tcPr>
          <w:p w14:paraId="7389889C" w14:textId="5D4FE995" w:rsidR="00724983" w:rsidRPr="00724983" w:rsidRDefault="00724983" w:rsidP="007249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724983">
              <w:rPr>
                <w:rFonts w:ascii="Times New Roman" w:hAnsi="Times New Roman" w:cs="Times New Roman"/>
                <w:color w:val="000000" w:themeColor="text1"/>
                <w:sz w:val="28"/>
                <w:szCs w:val="28"/>
              </w:rPr>
              <w:t>алишено без змін</w:t>
            </w:r>
          </w:p>
        </w:tc>
        <w:tc>
          <w:tcPr>
            <w:tcW w:w="1134" w:type="dxa"/>
          </w:tcPr>
          <w:p w14:paraId="7E4AC619"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13</w:t>
            </w:r>
          </w:p>
        </w:tc>
        <w:tc>
          <w:tcPr>
            <w:tcW w:w="1270" w:type="dxa"/>
          </w:tcPr>
          <w:p w14:paraId="159EAFFC"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11</w:t>
            </w:r>
          </w:p>
        </w:tc>
      </w:tr>
      <w:tr w:rsidR="00724983" w:rsidRPr="00724983" w14:paraId="6E243D96" w14:textId="77777777" w:rsidTr="0070150B">
        <w:tc>
          <w:tcPr>
            <w:tcW w:w="7225" w:type="dxa"/>
          </w:tcPr>
          <w:p w14:paraId="2DBA4420" w14:textId="6EEDD21D" w:rsidR="00724983" w:rsidRPr="00724983" w:rsidRDefault="00724983" w:rsidP="007249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724983">
              <w:rPr>
                <w:rFonts w:ascii="Times New Roman" w:hAnsi="Times New Roman" w:cs="Times New Roman"/>
                <w:color w:val="000000" w:themeColor="text1"/>
                <w:sz w:val="28"/>
                <w:szCs w:val="28"/>
              </w:rPr>
              <w:t>мінено</w:t>
            </w:r>
          </w:p>
        </w:tc>
        <w:tc>
          <w:tcPr>
            <w:tcW w:w="1134" w:type="dxa"/>
          </w:tcPr>
          <w:p w14:paraId="5DD45737"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w:t>
            </w:r>
          </w:p>
        </w:tc>
        <w:tc>
          <w:tcPr>
            <w:tcW w:w="1270" w:type="dxa"/>
          </w:tcPr>
          <w:p w14:paraId="3622BFC8"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2</w:t>
            </w:r>
          </w:p>
        </w:tc>
      </w:tr>
      <w:tr w:rsidR="00724983" w:rsidRPr="00724983" w14:paraId="1D34A3F6" w14:textId="77777777" w:rsidTr="0070150B">
        <w:tc>
          <w:tcPr>
            <w:tcW w:w="7225" w:type="dxa"/>
          </w:tcPr>
          <w:p w14:paraId="7F5B8CD6" w14:textId="5D8475B5" w:rsidR="00724983" w:rsidRPr="00724983" w:rsidRDefault="00724983" w:rsidP="007249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w:t>
            </w:r>
            <w:r w:rsidRPr="00724983">
              <w:rPr>
                <w:rFonts w:ascii="Times New Roman" w:hAnsi="Times New Roman" w:cs="Times New Roman"/>
                <w:color w:val="000000" w:themeColor="text1"/>
                <w:sz w:val="28"/>
                <w:szCs w:val="28"/>
              </w:rPr>
              <w:t>касовано</w:t>
            </w:r>
          </w:p>
        </w:tc>
        <w:tc>
          <w:tcPr>
            <w:tcW w:w="1134" w:type="dxa"/>
          </w:tcPr>
          <w:p w14:paraId="7636FCED"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14</w:t>
            </w:r>
          </w:p>
        </w:tc>
        <w:tc>
          <w:tcPr>
            <w:tcW w:w="1270" w:type="dxa"/>
          </w:tcPr>
          <w:p w14:paraId="369214CC"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20</w:t>
            </w:r>
          </w:p>
        </w:tc>
      </w:tr>
      <w:tr w:rsidR="00724983" w:rsidRPr="00724983" w14:paraId="467C1E0C" w14:textId="77777777" w:rsidTr="0070150B">
        <w:tc>
          <w:tcPr>
            <w:tcW w:w="7225" w:type="dxa"/>
          </w:tcPr>
          <w:p w14:paraId="0782E3A5" w14:textId="3F719FC7" w:rsidR="00724983" w:rsidRP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Повернуто</w:t>
            </w:r>
          </w:p>
        </w:tc>
        <w:tc>
          <w:tcPr>
            <w:tcW w:w="1134" w:type="dxa"/>
          </w:tcPr>
          <w:p w14:paraId="4363EB29"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9</w:t>
            </w:r>
          </w:p>
        </w:tc>
        <w:tc>
          <w:tcPr>
            <w:tcW w:w="1270" w:type="dxa"/>
          </w:tcPr>
          <w:p w14:paraId="6B4162E7"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10</w:t>
            </w:r>
          </w:p>
        </w:tc>
      </w:tr>
      <w:tr w:rsidR="00724983" w:rsidRPr="00724983" w14:paraId="172C7009" w14:textId="77777777" w:rsidTr="0070150B">
        <w:tc>
          <w:tcPr>
            <w:tcW w:w="7225" w:type="dxa"/>
          </w:tcPr>
          <w:p w14:paraId="3D6166E4" w14:textId="77777777" w:rsid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Послання на рішення ЄСПЛ</w:t>
            </w:r>
          </w:p>
          <w:p w14:paraId="03795EF0" w14:textId="61F63523" w:rsidR="00724983" w:rsidRPr="00724983" w:rsidRDefault="00724983" w:rsidP="00724983">
            <w:pPr>
              <w:rPr>
                <w:rFonts w:ascii="Times New Roman" w:hAnsi="Times New Roman" w:cs="Times New Roman"/>
                <w:color w:val="000000" w:themeColor="text1"/>
                <w:sz w:val="28"/>
                <w:szCs w:val="28"/>
              </w:rPr>
            </w:pPr>
          </w:p>
        </w:tc>
        <w:tc>
          <w:tcPr>
            <w:tcW w:w="1134" w:type="dxa"/>
          </w:tcPr>
          <w:p w14:paraId="623BC32D" w14:textId="1CDD1A8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6</w:t>
            </w:r>
          </w:p>
        </w:tc>
        <w:tc>
          <w:tcPr>
            <w:tcW w:w="1270" w:type="dxa"/>
          </w:tcPr>
          <w:p w14:paraId="29BB72B6" w14:textId="694F7CFD"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4</w:t>
            </w:r>
          </w:p>
        </w:tc>
      </w:tr>
      <w:tr w:rsidR="00724983" w:rsidRPr="00724983" w14:paraId="225A24E0" w14:textId="77777777" w:rsidTr="0070150B">
        <w:tc>
          <w:tcPr>
            <w:tcW w:w="7225" w:type="dxa"/>
          </w:tcPr>
          <w:p w14:paraId="2A4953E8" w14:textId="77777777" w:rsidR="00724983" w:rsidRPr="0070150B"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Зареєстровано кримінальних проваджень:</w:t>
            </w:r>
          </w:p>
          <w:p w14:paraId="22997C04" w14:textId="5CB5173D" w:rsidR="00724983" w:rsidRPr="00724983" w:rsidRDefault="00724983" w:rsidP="00724983">
            <w:pPr>
              <w:rPr>
                <w:rFonts w:ascii="Times New Roman" w:hAnsi="Times New Roman" w:cs="Times New Roman"/>
                <w:color w:val="000000" w:themeColor="text1"/>
                <w:sz w:val="28"/>
                <w:szCs w:val="28"/>
              </w:rPr>
            </w:pPr>
          </w:p>
        </w:tc>
        <w:tc>
          <w:tcPr>
            <w:tcW w:w="1134" w:type="dxa"/>
          </w:tcPr>
          <w:p w14:paraId="75376E21"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875</w:t>
            </w:r>
          </w:p>
        </w:tc>
        <w:tc>
          <w:tcPr>
            <w:tcW w:w="1270" w:type="dxa"/>
          </w:tcPr>
          <w:p w14:paraId="6A88EF88"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815</w:t>
            </w:r>
          </w:p>
        </w:tc>
      </w:tr>
      <w:tr w:rsidR="00724983" w:rsidRPr="00724983" w14:paraId="08B63A71" w14:textId="77777777" w:rsidTr="0070150B">
        <w:tc>
          <w:tcPr>
            <w:tcW w:w="7225" w:type="dxa"/>
          </w:tcPr>
          <w:p w14:paraId="4C6C4D4F" w14:textId="77777777" w:rsid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 xml:space="preserve">у </w:t>
            </w:r>
            <w:proofErr w:type="spellStart"/>
            <w:r w:rsidRPr="00724983">
              <w:rPr>
                <w:rFonts w:ascii="Times New Roman" w:hAnsi="Times New Roman" w:cs="Times New Roman"/>
                <w:color w:val="000000" w:themeColor="text1"/>
                <w:sz w:val="28"/>
                <w:szCs w:val="28"/>
              </w:rPr>
              <w:t>т.ч</w:t>
            </w:r>
            <w:proofErr w:type="spellEnd"/>
            <w:r w:rsidRPr="00724983">
              <w:rPr>
                <w:rFonts w:ascii="Times New Roman" w:hAnsi="Times New Roman" w:cs="Times New Roman"/>
                <w:color w:val="000000" w:themeColor="text1"/>
                <w:sz w:val="28"/>
                <w:szCs w:val="28"/>
              </w:rPr>
              <w:t xml:space="preserve">. за ст. 126-1 КК </w:t>
            </w:r>
          </w:p>
          <w:p w14:paraId="77457180" w14:textId="5A24AF77" w:rsidR="00724983" w:rsidRPr="00724983" w:rsidRDefault="00724983" w:rsidP="00724983">
            <w:pPr>
              <w:rPr>
                <w:rFonts w:ascii="Times New Roman" w:hAnsi="Times New Roman" w:cs="Times New Roman"/>
                <w:color w:val="000000" w:themeColor="text1"/>
                <w:sz w:val="28"/>
                <w:szCs w:val="28"/>
              </w:rPr>
            </w:pPr>
          </w:p>
        </w:tc>
        <w:tc>
          <w:tcPr>
            <w:tcW w:w="1134" w:type="dxa"/>
          </w:tcPr>
          <w:p w14:paraId="3E202A52"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10</w:t>
            </w:r>
          </w:p>
        </w:tc>
        <w:tc>
          <w:tcPr>
            <w:tcW w:w="1270" w:type="dxa"/>
          </w:tcPr>
          <w:p w14:paraId="73045823"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7</w:t>
            </w:r>
          </w:p>
        </w:tc>
      </w:tr>
      <w:tr w:rsidR="00724983" w:rsidRPr="00724983" w14:paraId="262FDC4E" w14:textId="77777777" w:rsidTr="0070150B">
        <w:tc>
          <w:tcPr>
            <w:tcW w:w="7225" w:type="dxa"/>
          </w:tcPr>
          <w:p w14:paraId="51ECC11D" w14:textId="77777777" w:rsidR="00724983" w:rsidRP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Розглянуто (за ст. 126-1 КК):</w:t>
            </w:r>
          </w:p>
        </w:tc>
        <w:tc>
          <w:tcPr>
            <w:tcW w:w="1134" w:type="dxa"/>
          </w:tcPr>
          <w:p w14:paraId="02B95AFE"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6</w:t>
            </w:r>
          </w:p>
        </w:tc>
        <w:tc>
          <w:tcPr>
            <w:tcW w:w="1270" w:type="dxa"/>
          </w:tcPr>
          <w:p w14:paraId="1BE47381"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4</w:t>
            </w:r>
          </w:p>
        </w:tc>
      </w:tr>
      <w:tr w:rsidR="00724983" w:rsidRPr="00724983" w14:paraId="375E4ED0" w14:textId="77777777" w:rsidTr="0070150B">
        <w:tc>
          <w:tcPr>
            <w:tcW w:w="7225" w:type="dxa"/>
          </w:tcPr>
          <w:p w14:paraId="15236EE9" w14:textId="793FB415" w:rsidR="00724983" w:rsidRPr="00724983" w:rsidRDefault="00724983" w:rsidP="007249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724983">
              <w:rPr>
                <w:rFonts w:ascii="Times New Roman" w:hAnsi="Times New Roman" w:cs="Times New Roman"/>
                <w:color w:val="000000" w:themeColor="text1"/>
                <w:sz w:val="28"/>
                <w:szCs w:val="28"/>
              </w:rPr>
              <w:t>алишено без змін</w:t>
            </w:r>
          </w:p>
        </w:tc>
        <w:tc>
          <w:tcPr>
            <w:tcW w:w="1134" w:type="dxa"/>
          </w:tcPr>
          <w:p w14:paraId="0B629A91"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w:t>
            </w:r>
          </w:p>
        </w:tc>
        <w:tc>
          <w:tcPr>
            <w:tcW w:w="1270" w:type="dxa"/>
          </w:tcPr>
          <w:p w14:paraId="60D06FCF"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w:t>
            </w:r>
          </w:p>
        </w:tc>
      </w:tr>
      <w:tr w:rsidR="00724983" w:rsidRPr="00724983" w14:paraId="61E03C8E" w14:textId="77777777" w:rsidTr="0070150B">
        <w:tc>
          <w:tcPr>
            <w:tcW w:w="7225" w:type="dxa"/>
          </w:tcPr>
          <w:p w14:paraId="380249A5" w14:textId="64E30373" w:rsidR="00724983" w:rsidRPr="00724983" w:rsidRDefault="00724983" w:rsidP="007249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724983">
              <w:rPr>
                <w:rFonts w:ascii="Times New Roman" w:hAnsi="Times New Roman" w:cs="Times New Roman"/>
                <w:color w:val="000000" w:themeColor="text1"/>
                <w:sz w:val="28"/>
                <w:szCs w:val="28"/>
              </w:rPr>
              <w:t>мінено</w:t>
            </w:r>
          </w:p>
        </w:tc>
        <w:tc>
          <w:tcPr>
            <w:tcW w:w="1134" w:type="dxa"/>
          </w:tcPr>
          <w:p w14:paraId="4AD00EBD"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3</w:t>
            </w:r>
          </w:p>
        </w:tc>
        <w:tc>
          <w:tcPr>
            <w:tcW w:w="1270" w:type="dxa"/>
          </w:tcPr>
          <w:p w14:paraId="2AD253A9"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w:t>
            </w:r>
          </w:p>
        </w:tc>
      </w:tr>
      <w:tr w:rsidR="00724983" w:rsidRPr="00724983" w14:paraId="61563EF3" w14:textId="77777777" w:rsidTr="0070150B">
        <w:tc>
          <w:tcPr>
            <w:tcW w:w="7225" w:type="dxa"/>
          </w:tcPr>
          <w:p w14:paraId="727FFC55" w14:textId="70CC8E9C" w:rsidR="00724983" w:rsidRPr="00724983" w:rsidRDefault="00724983" w:rsidP="007249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724983">
              <w:rPr>
                <w:rFonts w:ascii="Times New Roman" w:hAnsi="Times New Roman" w:cs="Times New Roman"/>
                <w:color w:val="000000" w:themeColor="text1"/>
                <w:sz w:val="28"/>
                <w:szCs w:val="28"/>
              </w:rPr>
              <w:t>касовано</w:t>
            </w:r>
          </w:p>
        </w:tc>
        <w:tc>
          <w:tcPr>
            <w:tcW w:w="1134" w:type="dxa"/>
          </w:tcPr>
          <w:p w14:paraId="33004689"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2</w:t>
            </w:r>
          </w:p>
        </w:tc>
        <w:tc>
          <w:tcPr>
            <w:tcW w:w="1270" w:type="dxa"/>
          </w:tcPr>
          <w:p w14:paraId="2C9EC0C6"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3</w:t>
            </w:r>
          </w:p>
        </w:tc>
      </w:tr>
      <w:tr w:rsidR="00724983" w:rsidRPr="00724983" w14:paraId="05C8F8F5" w14:textId="77777777" w:rsidTr="0070150B">
        <w:tc>
          <w:tcPr>
            <w:tcW w:w="7225" w:type="dxa"/>
          </w:tcPr>
          <w:p w14:paraId="44B9D402" w14:textId="064BC29C" w:rsidR="00724983" w:rsidRPr="00724983" w:rsidRDefault="00724983" w:rsidP="007249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724983">
              <w:rPr>
                <w:rFonts w:ascii="Times New Roman" w:hAnsi="Times New Roman" w:cs="Times New Roman"/>
                <w:color w:val="000000" w:themeColor="text1"/>
                <w:sz w:val="28"/>
                <w:szCs w:val="28"/>
              </w:rPr>
              <w:t>акрито провадження (відмова апелянта)</w:t>
            </w:r>
          </w:p>
        </w:tc>
        <w:tc>
          <w:tcPr>
            <w:tcW w:w="1134" w:type="dxa"/>
          </w:tcPr>
          <w:p w14:paraId="28072180"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1</w:t>
            </w:r>
          </w:p>
        </w:tc>
        <w:tc>
          <w:tcPr>
            <w:tcW w:w="1270" w:type="dxa"/>
          </w:tcPr>
          <w:p w14:paraId="349CFDFF" w14:textId="77777777"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w:t>
            </w:r>
          </w:p>
        </w:tc>
      </w:tr>
      <w:tr w:rsidR="00724983" w:rsidRPr="00724983" w14:paraId="63A22DB7" w14:textId="77777777" w:rsidTr="0070150B">
        <w:tc>
          <w:tcPr>
            <w:tcW w:w="7225" w:type="dxa"/>
          </w:tcPr>
          <w:p w14:paraId="0A036FE7" w14:textId="32F020CA" w:rsidR="00724983" w:rsidRPr="00724983" w:rsidRDefault="00724983" w:rsidP="00724983">
            <w:pP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Посилання на рішення ЄСПЛ</w:t>
            </w:r>
          </w:p>
        </w:tc>
        <w:tc>
          <w:tcPr>
            <w:tcW w:w="1134" w:type="dxa"/>
          </w:tcPr>
          <w:p w14:paraId="40E89A6E" w14:textId="0793D319"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0</w:t>
            </w:r>
          </w:p>
        </w:tc>
        <w:tc>
          <w:tcPr>
            <w:tcW w:w="1270" w:type="dxa"/>
          </w:tcPr>
          <w:p w14:paraId="36793991" w14:textId="62A042F9" w:rsidR="00724983" w:rsidRPr="00724983" w:rsidRDefault="00724983" w:rsidP="00724983">
            <w:pPr>
              <w:jc w:val="center"/>
              <w:rPr>
                <w:rFonts w:ascii="Times New Roman" w:hAnsi="Times New Roman" w:cs="Times New Roman"/>
                <w:color w:val="000000" w:themeColor="text1"/>
                <w:sz w:val="28"/>
                <w:szCs w:val="28"/>
              </w:rPr>
            </w:pPr>
            <w:r w:rsidRPr="00724983">
              <w:rPr>
                <w:rFonts w:ascii="Times New Roman" w:hAnsi="Times New Roman" w:cs="Times New Roman"/>
                <w:color w:val="000000" w:themeColor="text1"/>
                <w:sz w:val="28"/>
                <w:szCs w:val="28"/>
              </w:rPr>
              <w:t>0</w:t>
            </w:r>
          </w:p>
        </w:tc>
      </w:tr>
    </w:tbl>
    <w:p w14:paraId="4C0D014C" w14:textId="77777777" w:rsidR="00CC1704" w:rsidRDefault="00CC1704" w:rsidP="0018523E">
      <w:pPr>
        <w:spacing w:after="0" w:line="240" w:lineRule="auto"/>
        <w:jc w:val="both"/>
        <w:rPr>
          <w:rFonts w:ascii="Times New Roman" w:hAnsi="Times New Roman" w:cs="Times New Roman"/>
          <w:b/>
          <w:bCs/>
          <w:sz w:val="28"/>
          <w:szCs w:val="28"/>
        </w:rPr>
      </w:pPr>
    </w:p>
    <w:p w14:paraId="4188C8EE" w14:textId="1F004864" w:rsidR="00C81192" w:rsidRPr="00C760A1" w:rsidRDefault="00F639E1" w:rsidP="00F639E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3562FE" w:rsidRPr="00C760A1">
        <w:rPr>
          <w:rFonts w:ascii="Times New Roman" w:hAnsi="Times New Roman" w:cs="Times New Roman"/>
          <w:b/>
          <w:bCs/>
          <w:sz w:val="28"/>
          <w:szCs w:val="28"/>
        </w:rPr>
        <w:t>Щодо участі особи, яка притягується до відповідальності</w:t>
      </w:r>
      <w:r w:rsidR="00C760A1">
        <w:rPr>
          <w:rFonts w:ascii="Times New Roman" w:hAnsi="Times New Roman" w:cs="Times New Roman"/>
          <w:b/>
          <w:bCs/>
          <w:sz w:val="28"/>
          <w:szCs w:val="28"/>
        </w:rPr>
        <w:t xml:space="preserve"> (частина 2 статті 268 КУпАП)</w:t>
      </w:r>
    </w:p>
    <w:p w14:paraId="1E2C90C8" w14:textId="2809E419" w:rsidR="00C32251" w:rsidRDefault="00C32251" w:rsidP="00E528EF">
      <w:pPr>
        <w:spacing w:after="0" w:line="240" w:lineRule="auto"/>
        <w:ind w:firstLine="851"/>
        <w:jc w:val="both"/>
        <w:rPr>
          <w:rFonts w:ascii="Times New Roman" w:hAnsi="Times New Roman" w:cs="Times New Roman"/>
          <w:sz w:val="28"/>
          <w:szCs w:val="28"/>
        </w:rPr>
      </w:pPr>
      <w:r w:rsidRPr="0040573D">
        <w:rPr>
          <w:rFonts w:ascii="Times New Roman" w:hAnsi="Times New Roman" w:cs="Times New Roman"/>
          <w:sz w:val="28"/>
          <w:szCs w:val="28"/>
        </w:rPr>
        <w:t>Відповідно до ст. 268 КУпАП при розгляді справ про адміністративні правопорушення, передбачені</w:t>
      </w:r>
      <w:r w:rsidR="00E528EF">
        <w:rPr>
          <w:rFonts w:ascii="Times New Roman" w:hAnsi="Times New Roman" w:cs="Times New Roman"/>
          <w:sz w:val="28"/>
          <w:szCs w:val="28"/>
        </w:rPr>
        <w:t>,</w:t>
      </w:r>
      <w:r w:rsidRPr="0040573D">
        <w:rPr>
          <w:rFonts w:ascii="Times New Roman" w:hAnsi="Times New Roman" w:cs="Times New Roman"/>
          <w:sz w:val="28"/>
          <w:szCs w:val="28"/>
        </w:rPr>
        <w:t xml:space="preserve"> зокрема статтею 173-2 цього Кодексу</w:t>
      </w:r>
      <w:r w:rsidR="006247EB" w:rsidRPr="0040573D">
        <w:rPr>
          <w:rFonts w:ascii="Times New Roman" w:hAnsi="Times New Roman" w:cs="Times New Roman"/>
          <w:sz w:val="28"/>
          <w:szCs w:val="28"/>
        </w:rPr>
        <w:t>,</w:t>
      </w:r>
      <w:r w:rsidRPr="0040573D">
        <w:rPr>
          <w:rFonts w:ascii="Times New Roman" w:hAnsi="Times New Roman" w:cs="Times New Roman"/>
          <w:sz w:val="28"/>
          <w:szCs w:val="28"/>
        </w:rPr>
        <w:t xml:space="preserve"> присутність особи, яка притягається до адміністративної відповідальності, є </w:t>
      </w:r>
      <w:r w:rsidR="00E528EF">
        <w:rPr>
          <w:rFonts w:ascii="Times New Roman" w:hAnsi="Times New Roman" w:cs="Times New Roman"/>
          <w:sz w:val="28"/>
          <w:szCs w:val="28"/>
        </w:rPr>
        <w:t xml:space="preserve">не </w:t>
      </w:r>
      <w:r w:rsidRPr="0040573D">
        <w:rPr>
          <w:rFonts w:ascii="Times New Roman" w:hAnsi="Times New Roman" w:cs="Times New Roman"/>
          <w:sz w:val="28"/>
          <w:szCs w:val="28"/>
        </w:rPr>
        <w:t xml:space="preserve">обов’язковою. </w:t>
      </w:r>
    </w:p>
    <w:p w14:paraId="21A6C613" w14:textId="635FB683" w:rsidR="006A339C" w:rsidRDefault="00E528EF" w:rsidP="00C811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Дана норма чинна з 01 серпня 2021 року відповідно до Закону України «</w:t>
      </w:r>
      <w:r w:rsidRPr="00E528EF">
        <w:rPr>
          <w:rFonts w:ascii="Times New Roman" w:hAnsi="Times New Roman" w:cs="Times New Roman"/>
          <w:sz w:val="28"/>
          <w:szCs w:val="28"/>
        </w:rPr>
        <w:t>Про внесення змін до Кодексу України про адміністративні правопорушення щодо посилення відповідальності за вчинення домашнього насильства та насильства за ознакою статі</w:t>
      </w:r>
      <w:r>
        <w:rPr>
          <w:rFonts w:ascii="Times New Roman" w:hAnsi="Times New Roman" w:cs="Times New Roman"/>
          <w:sz w:val="28"/>
          <w:szCs w:val="28"/>
        </w:rPr>
        <w:t xml:space="preserve">» від </w:t>
      </w:r>
      <w:r w:rsidRPr="00E528EF">
        <w:rPr>
          <w:rFonts w:ascii="Times New Roman" w:hAnsi="Times New Roman" w:cs="Times New Roman"/>
          <w:sz w:val="28"/>
          <w:szCs w:val="28"/>
        </w:rPr>
        <w:t>1 липня 2021 року</w:t>
      </w:r>
      <w:r>
        <w:rPr>
          <w:rFonts w:ascii="Times New Roman" w:hAnsi="Times New Roman" w:cs="Times New Roman"/>
          <w:sz w:val="28"/>
          <w:szCs w:val="28"/>
        </w:rPr>
        <w:t xml:space="preserve"> </w:t>
      </w:r>
      <w:r w:rsidRPr="00E528EF">
        <w:rPr>
          <w:rFonts w:ascii="Times New Roman" w:hAnsi="Times New Roman" w:cs="Times New Roman"/>
          <w:sz w:val="28"/>
          <w:szCs w:val="28"/>
        </w:rPr>
        <w:t>№ 1604-IX</w:t>
      </w:r>
      <w:r>
        <w:rPr>
          <w:rFonts w:ascii="Times New Roman" w:hAnsi="Times New Roman" w:cs="Times New Roman"/>
          <w:sz w:val="28"/>
          <w:szCs w:val="28"/>
        </w:rPr>
        <w:t xml:space="preserve">, яким </w:t>
      </w:r>
      <w:r w:rsidRPr="00E528EF">
        <w:rPr>
          <w:rFonts w:ascii="Times New Roman" w:hAnsi="Times New Roman" w:cs="Times New Roman"/>
          <w:sz w:val="28"/>
          <w:szCs w:val="28"/>
        </w:rPr>
        <w:t>цифри "173-2"</w:t>
      </w:r>
      <w:r>
        <w:rPr>
          <w:rFonts w:ascii="Times New Roman" w:hAnsi="Times New Roman" w:cs="Times New Roman"/>
          <w:sz w:val="28"/>
          <w:szCs w:val="28"/>
        </w:rPr>
        <w:t xml:space="preserve"> виключено зі змісту частини 2 статті 268 КУпАП, яка встановлює випадки обов’язкової </w:t>
      </w:r>
      <w:r w:rsidRPr="00E528EF">
        <w:rPr>
          <w:rFonts w:ascii="Times New Roman" w:hAnsi="Times New Roman" w:cs="Times New Roman"/>
          <w:sz w:val="28"/>
          <w:szCs w:val="28"/>
        </w:rPr>
        <w:t>присутність особи, яка притягається до адміністративної відповідальності</w:t>
      </w:r>
      <w:r>
        <w:rPr>
          <w:rFonts w:ascii="Times New Roman" w:hAnsi="Times New Roman" w:cs="Times New Roman"/>
          <w:sz w:val="28"/>
          <w:szCs w:val="28"/>
        </w:rPr>
        <w:t xml:space="preserve"> п</w:t>
      </w:r>
      <w:r w:rsidRPr="00E528EF">
        <w:rPr>
          <w:rFonts w:ascii="Times New Roman" w:hAnsi="Times New Roman" w:cs="Times New Roman"/>
          <w:sz w:val="28"/>
          <w:szCs w:val="28"/>
        </w:rPr>
        <w:t>ри розгляді справ про адміністративні правопорушення</w:t>
      </w:r>
      <w:r>
        <w:rPr>
          <w:rFonts w:ascii="Times New Roman" w:hAnsi="Times New Roman" w:cs="Times New Roman"/>
          <w:sz w:val="28"/>
          <w:szCs w:val="28"/>
        </w:rPr>
        <w:t>.</w:t>
      </w:r>
    </w:p>
    <w:p w14:paraId="11322202" w14:textId="0912C0F7" w:rsidR="00C81192" w:rsidRDefault="003562FE" w:rsidP="00C811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Вінницький апеляційний суд </w:t>
      </w:r>
      <w:r w:rsidR="00F67BEB">
        <w:rPr>
          <w:rFonts w:ascii="Times New Roman" w:hAnsi="Times New Roman" w:cs="Times New Roman"/>
          <w:sz w:val="28"/>
          <w:szCs w:val="28"/>
        </w:rPr>
        <w:t>скасував три постанови місцевого суду</w:t>
      </w:r>
      <w:r>
        <w:rPr>
          <w:rFonts w:ascii="Times New Roman" w:hAnsi="Times New Roman" w:cs="Times New Roman"/>
          <w:sz w:val="28"/>
          <w:szCs w:val="28"/>
        </w:rPr>
        <w:t xml:space="preserve"> </w:t>
      </w:r>
      <w:r w:rsidR="00F67BEB" w:rsidRPr="00F67BEB">
        <w:rPr>
          <w:rFonts w:ascii="Times New Roman" w:hAnsi="Times New Roman" w:cs="Times New Roman"/>
          <w:sz w:val="28"/>
          <w:szCs w:val="28"/>
        </w:rPr>
        <w:t>у зв’язку з розглядом справи за відсутності особи або якщо немає підтвердження про своєчасне її сповіщення про час і місце розгляду справи</w:t>
      </w:r>
      <w:r w:rsidR="00F67BEB">
        <w:rPr>
          <w:rFonts w:ascii="Times New Roman" w:hAnsi="Times New Roman" w:cs="Times New Roman"/>
          <w:sz w:val="28"/>
          <w:szCs w:val="28"/>
        </w:rPr>
        <w:t>.</w:t>
      </w:r>
    </w:p>
    <w:p w14:paraId="3C5B774D" w14:textId="2295BBCA" w:rsidR="00F67BEB" w:rsidRDefault="003274E2" w:rsidP="00C8119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Одночасно судова практика Вінницького апеляційного свідчить про сприяння в забезпечення участі в судовому засіданні </w:t>
      </w:r>
      <w:r w:rsidR="00200970">
        <w:rPr>
          <w:rFonts w:ascii="Times New Roman" w:hAnsi="Times New Roman" w:cs="Times New Roman"/>
          <w:sz w:val="28"/>
          <w:szCs w:val="28"/>
        </w:rPr>
        <w:t xml:space="preserve">в режимі </w:t>
      </w:r>
      <w:proofErr w:type="spellStart"/>
      <w:r w:rsidR="00200970">
        <w:rPr>
          <w:rFonts w:ascii="Times New Roman" w:hAnsi="Times New Roman" w:cs="Times New Roman"/>
          <w:sz w:val="28"/>
          <w:szCs w:val="28"/>
        </w:rPr>
        <w:t>відеоконференцзв</w:t>
      </w:r>
      <w:proofErr w:type="spellEnd"/>
      <w:r w:rsidR="00200970" w:rsidRPr="00211DD7">
        <w:rPr>
          <w:rFonts w:ascii="Times New Roman" w:hAnsi="Times New Roman" w:cs="Times New Roman"/>
          <w:sz w:val="28"/>
          <w:szCs w:val="28"/>
          <w:lang w:val="ru-RU"/>
        </w:rPr>
        <w:t>’</w:t>
      </w:r>
      <w:proofErr w:type="spellStart"/>
      <w:r w:rsidR="00200970">
        <w:rPr>
          <w:rFonts w:ascii="Times New Roman" w:hAnsi="Times New Roman" w:cs="Times New Roman"/>
          <w:sz w:val="28"/>
          <w:szCs w:val="28"/>
        </w:rPr>
        <w:t>язку</w:t>
      </w:r>
      <w:proofErr w:type="spellEnd"/>
      <w:r w:rsidR="008E031A">
        <w:rPr>
          <w:rFonts w:ascii="Times New Roman" w:hAnsi="Times New Roman" w:cs="Times New Roman"/>
          <w:sz w:val="28"/>
          <w:szCs w:val="28"/>
        </w:rPr>
        <w:t>.</w:t>
      </w:r>
    </w:p>
    <w:p w14:paraId="33DCE807" w14:textId="3C1C980C" w:rsidR="00200970" w:rsidRDefault="008E031A" w:rsidP="0020097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Зокрема</w:t>
      </w:r>
      <w:r w:rsidR="00200970">
        <w:rPr>
          <w:rFonts w:ascii="Times New Roman" w:hAnsi="Times New Roman" w:cs="Times New Roman"/>
          <w:sz w:val="28"/>
          <w:szCs w:val="28"/>
        </w:rPr>
        <w:t>, у справі № 135</w:t>
      </w:r>
      <w:r w:rsidR="00200970" w:rsidRPr="00211DD7">
        <w:rPr>
          <w:rFonts w:ascii="Times New Roman" w:hAnsi="Times New Roman" w:cs="Times New Roman"/>
          <w:sz w:val="28"/>
          <w:szCs w:val="28"/>
          <w:lang w:val="ru-RU"/>
        </w:rPr>
        <w:t>/1377/24 (</w:t>
      </w:r>
      <w:r w:rsidR="00200970">
        <w:rPr>
          <w:rFonts w:ascii="Times New Roman" w:hAnsi="Times New Roman" w:cs="Times New Roman"/>
          <w:sz w:val="28"/>
          <w:szCs w:val="28"/>
        </w:rPr>
        <w:t>провадження № 33</w:t>
      </w:r>
      <w:r w:rsidR="00200970" w:rsidRPr="00211DD7">
        <w:rPr>
          <w:rFonts w:ascii="Times New Roman" w:hAnsi="Times New Roman" w:cs="Times New Roman"/>
          <w:sz w:val="28"/>
          <w:szCs w:val="28"/>
          <w:lang w:val="ru-RU"/>
        </w:rPr>
        <w:t xml:space="preserve">/801/1031/2024) </w:t>
      </w:r>
      <w:r w:rsidR="00200970">
        <w:rPr>
          <w:rFonts w:ascii="Times New Roman" w:hAnsi="Times New Roman" w:cs="Times New Roman"/>
          <w:sz w:val="28"/>
          <w:szCs w:val="28"/>
        </w:rPr>
        <w:t xml:space="preserve">ухвалено постанову, якою задоволено клопотання потерпілої особи </w:t>
      </w:r>
      <w:r w:rsidR="00200970" w:rsidRPr="00200970">
        <w:rPr>
          <w:rFonts w:ascii="Times New Roman" w:hAnsi="Times New Roman" w:cs="Times New Roman"/>
          <w:sz w:val="28"/>
          <w:szCs w:val="28"/>
        </w:rPr>
        <w:t>про проведення судового засідання в режимі відеоконференції з Ладижинським міським судом Вінницької області.</w:t>
      </w:r>
      <w:r w:rsidR="00200970">
        <w:rPr>
          <w:rFonts w:ascii="Times New Roman" w:hAnsi="Times New Roman" w:cs="Times New Roman"/>
          <w:sz w:val="28"/>
          <w:szCs w:val="28"/>
        </w:rPr>
        <w:t xml:space="preserve"> </w:t>
      </w:r>
    </w:p>
    <w:p w14:paraId="6FF0DBB8" w14:textId="653A4BF7" w:rsidR="00200970" w:rsidRPr="00200970" w:rsidRDefault="00200970" w:rsidP="00200970">
      <w:pPr>
        <w:spacing w:after="0" w:line="240" w:lineRule="auto"/>
        <w:ind w:firstLine="851"/>
        <w:jc w:val="both"/>
        <w:rPr>
          <w:rFonts w:ascii="Times New Roman" w:hAnsi="Times New Roman" w:cs="Times New Roman"/>
          <w:sz w:val="28"/>
          <w:szCs w:val="28"/>
        </w:rPr>
      </w:pPr>
      <w:r w:rsidRPr="00200970">
        <w:rPr>
          <w:rFonts w:ascii="Times New Roman" w:hAnsi="Times New Roman" w:cs="Times New Roman"/>
          <w:sz w:val="28"/>
          <w:szCs w:val="28"/>
        </w:rPr>
        <w:t>Відповідно до частини сьомої статті 11 Закону України «Про судоустрій та статус суддів» учасникам судового процесу на підставі судового рішення забезпечується можливість брати участь у судовому засіданні в режимі відеоконференції у порядку, встановленому законом. Обов`язок забезпечити проведення відеоконференції покладається на суд, який отримав судове рішення про проведення відеоконференції, незалежно від спеціалізації та інстанції суду, який прийняв таке рішення.</w:t>
      </w:r>
    </w:p>
    <w:p w14:paraId="49D42E28" w14:textId="5E5A2133" w:rsidR="00200970" w:rsidRDefault="00200970" w:rsidP="00200970">
      <w:pPr>
        <w:spacing w:after="0" w:line="240" w:lineRule="auto"/>
        <w:ind w:firstLine="851"/>
        <w:jc w:val="both"/>
        <w:rPr>
          <w:rFonts w:ascii="Times New Roman" w:hAnsi="Times New Roman" w:cs="Times New Roman"/>
          <w:sz w:val="28"/>
          <w:szCs w:val="28"/>
        </w:rPr>
      </w:pPr>
      <w:r w:rsidRPr="00200970">
        <w:rPr>
          <w:rFonts w:ascii="Times New Roman" w:hAnsi="Times New Roman" w:cs="Times New Roman"/>
          <w:sz w:val="28"/>
          <w:szCs w:val="28"/>
        </w:rPr>
        <w:lastRenderedPageBreak/>
        <w:t xml:space="preserve">Оскільки нормами КУпАП не передбачено проведення дистанційного провадження в режимі відеоконференції, виходячи з положень частини першої статті 2 КУпАП для забезпечення оперативного та об`єктивного розгляду справи, </w:t>
      </w:r>
      <w:r>
        <w:rPr>
          <w:rFonts w:ascii="Times New Roman" w:hAnsi="Times New Roman" w:cs="Times New Roman"/>
          <w:sz w:val="28"/>
          <w:szCs w:val="28"/>
        </w:rPr>
        <w:t>застосовано</w:t>
      </w:r>
      <w:r w:rsidRPr="00200970">
        <w:rPr>
          <w:rFonts w:ascii="Times New Roman" w:hAnsi="Times New Roman" w:cs="Times New Roman"/>
          <w:sz w:val="28"/>
          <w:szCs w:val="28"/>
        </w:rPr>
        <w:t xml:space="preserve"> аналогію закону з процесуальними нормами Кримінального процесуального кодексу України, а саме статтею 336 КПК України, якою врегульоване вказане питання.</w:t>
      </w:r>
    </w:p>
    <w:p w14:paraId="42B88389" w14:textId="4662A677" w:rsidR="00200970" w:rsidRDefault="00200970" w:rsidP="0020097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Проведення судових засідань в режимі </w:t>
      </w:r>
      <w:proofErr w:type="spellStart"/>
      <w:r>
        <w:rPr>
          <w:rFonts w:ascii="Times New Roman" w:hAnsi="Times New Roman" w:cs="Times New Roman"/>
          <w:sz w:val="28"/>
          <w:szCs w:val="28"/>
        </w:rPr>
        <w:t>відеоконференцзв</w:t>
      </w:r>
      <w:r w:rsidRPr="00211DD7">
        <w:rPr>
          <w:rFonts w:ascii="Times New Roman" w:hAnsi="Times New Roman" w:cs="Times New Roman"/>
          <w:sz w:val="28"/>
          <w:szCs w:val="28"/>
        </w:rPr>
        <w:t>’</w:t>
      </w:r>
      <w:r>
        <w:rPr>
          <w:rFonts w:ascii="Times New Roman" w:hAnsi="Times New Roman" w:cs="Times New Roman"/>
          <w:sz w:val="28"/>
          <w:szCs w:val="28"/>
        </w:rPr>
        <w:t>язку</w:t>
      </w:r>
      <w:proofErr w:type="spellEnd"/>
      <w:r>
        <w:rPr>
          <w:rFonts w:ascii="Times New Roman" w:hAnsi="Times New Roman" w:cs="Times New Roman"/>
          <w:sz w:val="28"/>
          <w:szCs w:val="28"/>
        </w:rPr>
        <w:t xml:space="preserve"> забезпечено також у судових справах №</w:t>
      </w:r>
      <w:r w:rsidRPr="00200970">
        <w:t xml:space="preserve"> </w:t>
      </w:r>
      <w:r w:rsidRPr="00200970">
        <w:rPr>
          <w:rFonts w:ascii="Times New Roman" w:hAnsi="Times New Roman" w:cs="Times New Roman"/>
          <w:sz w:val="28"/>
          <w:szCs w:val="28"/>
        </w:rPr>
        <w:t>151/111/24</w:t>
      </w:r>
      <w:r>
        <w:rPr>
          <w:rFonts w:ascii="Times New Roman" w:hAnsi="Times New Roman" w:cs="Times New Roman"/>
          <w:sz w:val="28"/>
          <w:szCs w:val="28"/>
        </w:rPr>
        <w:t xml:space="preserve"> (провадження № </w:t>
      </w:r>
      <w:r w:rsidRPr="00200970">
        <w:rPr>
          <w:rFonts w:ascii="Times New Roman" w:hAnsi="Times New Roman" w:cs="Times New Roman"/>
          <w:sz w:val="28"/>
          <w:szCs w:val="28"/>
        </w:rPr>
        <w:t>33/801/444/2024</w:t>
      </w:r>
      <w:r>
        <w:rPr>
          <w:rFonts w:ascii="Times New Roman" w:hAnsi="Times New Roman" w:cs="Times New Roman"/>
          <w:sz w:val="28"/>
          <w:szCs w:val="28"/>
        </w:rPr>
        <w:t xml:space="preserve">), № </w:t>
      </w:r>
      <w:r w:rsidRPr="00200970">
        <w:rPr>
          <w:rFonts w:ascii="Times New Roman" w:hAnsi="Times New Roman" w:cs="Times New Roman"/>
          <w:sz w:val="28"/>
          <w:szCs w:val="28"/>
        </w:rPr>
        <w:t>127/37514/23</w:t>
      </w:r>
      <w:r>
        <w:rPr>
          <w:rFonts w:ascii="Times New Roman" w:hAnsi="Times New Roman" w:cs="Times New Roman"/>
          <w:sz w:val="28"/>
          <w:szCs w:val="28"/>
        </w:rPr>
        <w:t xml:space="preserve"> (провадження № </w:t>
      </w:r>
      <w:r w:rsidRPr="00200970">
        <w:rPr>
          <w:rFonts w:ascii="Times New Roman" w:hAnsi="Times New Roman" w:cs="Times New Roman"/>
          <w:sz w:val="28"/>
          <w:szCs w:val="28"/>
        </w:rPr>
        <w:t>33/801/79/2024</w:t>
      </w:r>
      <w:r>
        <w:rPr>
          <w:rFonts w:ascii="Times New Roman" w:hAnsi="Times New Roman" w:cs="Times New Roman"/>
          <w:sz w:val="28"/>
          <w:szCs w:val="28"/>
        </w:rPr>
        <w:t xml:space="preserve">) та № </w:t>
      </w:r>
      <w:r w:rsidRPr="00200970">
        <w:rPr>
          <w:rFonts w:ascii="Times New Roman" w:hAnsi="Times New Roman" w:cs="Times New Roman"/>
          <w:sz w:val="28"/>
          <w:szCs w:val="28"/>
        </w:rPr>
        <w:t>127/37518/23</w:t>
      </w:r>
      <w:r>
        <w:rPr>
          <w:rFonts w:ascii="Times New Roman" w:hAnsi="Times New Roman" w:cs="Times New Roman"/>
          <w:sz w:val="28"/>
          <w:szCs w:val="28"/>
        </w:rPr>
        <w:t xml:space="preserve"> (провадження № </w:t>
      </w:r>
      <w:r w:rsidRPr="00200970">
        <w:rPr>
          <w:rFonts w:ascii="Times New Roman" w:hAnsi="Times New Roman" w:cs="Times New Roman"/>
          <w:sz w:val="28"/>
          <w:szCs w:val="28"/>
        </w:rPr>
        <w:t>33/801/26/2024</w:t>
      </w:r>
      <w:r>
        <w:rPr>
          <w:rFonts w:ascii="Times New Roman" w:hAnsi="Times New Roman" w:cs="Times New Roman"/>
          <w:sz w:val="28"/>
          <w:szCs w:val="28"/>
        </w:rPr>
        <w:t>).</w:t>
      </w:r>
    </w:p>
    <w:p w14:paraId="5198FC78" w14:textId="54C7AB7A" w:rsidR="00200970" w:rsidRDefault="004D05C4" w:rsidP="0020097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Надання можливості, зокрема постраждалій особі взяти участь в судовому засіданні в режимі </w:t>
      </w:r>
      <w:proofErr w:type="spellStart"/>
      <w:r>
        <w:rPr>
          <w:rFonts w:ascii="Times New Roman" w:hAnsi="Times New Roman" w:cs="Times New Roman"/>
          <w:sz w:val="28"/>
          <w:szCs w:val="28"/>
        </w:rPr>
        <w:t>відеоконференцзв</w:t>
      </w:r>
      <w:r w:rsidRPr="00211DD7">
        <w:rPr>
          <w:rFonts w:ascii="Times New Roman" w:hAnsi="Times New Roman" w:cs="Times New Roman"/>
          <w:sz w:val="28"/>
          <w:szCs w:val="28"/>
        </w:rPr>
        <w:t>’</w:t>
      </w:r>
      <w:r>
        <w:rPr>
          <w:rFonts w:ascii="Times New Roman" w:hAnsi="Times New Roman" w:cs="Times New Roman"/>
          <w:sz w:val="28"/>
          <w:szCs w:val="28"/>
        </w:rPr>
        <w:t>язку</w:t>
      </w:r>
      <w:proofErr w:type="spellEnd"/>
      <w:r>
        <w:rPr>
          <w:rFonts w:ascii="Times New Roman" w:hAnsi="Times New Roman" w:cs="Times New Roman"/>
          <w:sz w:val="28"/>
          <w:szCs w:val="28"/>
        </w:rPr>
        <w:t xml:space="preserve"> створює передумови до  уникнення її повторної травматизації через необхідність безпосередньої зустрічі з кривдником у залі судових засідань та забезпечує </w:t>
      </w:r>
      <w:r w:rsidR="008E031A">
        <w:rPr>
          <w:rFonts w:ascii="Times New Roman" w:hAnsi="Times New Roman" w:cs="Times New Roman"/>
          <w:sz w:val="28"/>
          <w:szCs w:val="28"/>
        </w:rPr>
        <w:t>відчуття</w:t>
      </w:r>
      <w:r>
        <w:rPr>
          <w:rFonts w:ascii="Times New Roman" w:hAnsi="Times New Roman" w:cs="Times New Roman"/>
          <w:sz w:val="28"/>
          <w:szCs w:val="28"/>
        </w:rPr>
        <w:t xml:space="preserve"> особист</w:t>
      </w:r>
      <w:r w:rsidR="008E031A">
        <w:rPr>
          <w:rFonts w:ascii="Times New Roman" w:hAnsi="Times New Roman" w:cs="Times New Roman"/>
          <w:sz w:val="28"/>
          <w:szCs w:val="28"/>
        </w:rPr>
        <w:t>ої</w:t>
      </w:r>
      <w:r>
        <w:rPr>
          <w:rFonts w:ascii="Times New Roman" w:hAnsi="Times New Roman" w:cs="Times New Roman"/>
          <w:sz w:val="28"/>
          <w:szCs w:val="28"/>
        </w:rPr>
        <w:t xml:space="preserve"> безпек</w:t>
      </w:r>
      <w:r w:rsidR="008E031A">
        <w:rPr>
          <w:rFonts w:ascii="Times New Roman" w:hAnsi="Times New Roman" w:cs="Times New Roman"/>
          <w:sz w:val="28"/>
          <w:szCs w:val="28"/>
        </w:rPr>
        <w:t>и</w:t>
      </w:r>
      <w:r>
        <w:rPr>
          <w:rFonts w:ascii="Times New Roman" w:hAnsi="Times New Roman" w:cs="Times New Roman"/>
          <w:sz w:val="28"/>
          <w:szCs w:val="28"/>
        </w:rPr>
        <w:t>.</w:t>
      </w:r>
    </w:p>
    <w:p w14:paraId="75E8C911" w14:textId="3E5B1B69" w:rsidR="004D05C4" w:rsidRPr="004D05C4" w:rsidRDefault="004D05C4" w:rsidP="004D05C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Такий </w:t>
      </w:r>
      <w:proofErr w:type="spellStart"/>
      <w:r>
        <w:rPr>
          <w:rFonts w:ascii="Times New Roman" w:hAnsi="Times New Roman" w:cs="Times New Roman"/>
          <w:sz w:val="28"/>
          <w:szCs w:val="28"/>
        </w:rPr>
        <w:t>потерпілоорієнтований</w:t>
      </w:r>
      <w:proofErr w:type="spellEnd"/>
      <w:r>
        <w:rPr>
          <w:rFonts w:ascii="Times New Roman" w:hAnsi="Times New Roman" w:cs="Times New Roman"/>
          <w:sz w:val="28"/>
          <w:szCs w:val="28"/>
        </w:rPr>
        <w:t xml:space="preserve"> підхід узгоджується з положеннями </w:t>
      </w:r>
      <w:r w:rsidRPr="004D05C4">
        <w:rPr>
          <w:rFonts w:ascii="Times New Roman" w:hAnsi="Times New Roman" w:cs="Times New Roman"/>
          <w:sz w:val="28"/>
          <w:szCs w:val="28"/>
        </w:rPr>
        <w:t>Директив</w:t>
      </w:r>
      <w:r w:rsidR="004A6F13">
        <w:rPr>
          <w:rFonts w:ascii="Times New Roman" w:hAnsi="Times New Roman" w:cs="Times New Roman"/>
          <w:sz w:val="28"/>
          <w:szCs w:val="28"/>
        </w:rPr>
        <w:t>и</w:t>
      </w:r>
      <w:r w:rsidRPr="004D05C4">
        <w:rPr>
          <w:rFonts w:ascii="Times New Roman" w:hAnsi="Times New Roman" w:cs="Times New Roman"/>
          <w:sz w:val="28"/>
          <w:szCs w:val="28"/>
        </w:rPr>
        <w:t xml:space="preserve"> про права потерпілих (Директива Європейського парламенту та Ради</w:t>
      </w:r>
    </w:p>
    <w:p w14:paraId="53B059B8" w14:textId="28D9CEB7" w:rsidR="004D05C4" w:rsidRDefault="004D05C4" w:rsidP="004A6F13">
      <w:pPr>
        <w:spacing w:after="0" w:line="240" w:lineRule="auto"/>
        <w:jc w:val="both"/>
        <w:rPr>
          <w:rFonts w:ascii="Times New Roman" w:hAnsi="Times New Roman" w:cs="Times New Roman"/>
          <w:sz w:val="28"/>
          <w:szCs w:val="28"/>
        </w:rPr>
      </w:pPr>
      <w:r w:rsidRPr="004D05C4">
        <w:rPr>
          <w:rFonts w:ascii="Times New Roman" w:hAnsi="Times New Roman" w:cs="Times New Roman"/>
          <w:sz w:val="28"/>
          <w:szCs w:val="28"/>
        </w:rPr>
        <w:t>Європейського Союзу № 2012/29/EU від 25 жовтня</w:t>
      </w:r>
      <w:r>
        <w:rPr>
          <w:rFonts w:ascii="Times New Roman" w:hAnsi="Times New Roman" w:cs="Times New Roman"/>
          <w:sz w:val="28"/>
          <w:szCs w:val="28"/>
        </w:rPr>
        <w:t xml:space="preserve"> </w:t>
      </w:r>
      <w:r w:rsidRPr="004D05C4">
        <w:rPr>
          <w:rFonts w:ascii="Times New Roman" w:hAnsi="Times New Roman" w:cs="Times New Roman"/>
          <w:sz w:val="28"/>
          <w:szCs w:val="28"/>
        </w:rPr>
        <w:t>2012 року,</w:t>
      </w:r>
      <w:r w:rsidR="004A6F13">
        <w:rPr>
          <w:rFonts w:ascii="Times New Roman" w:hAnsi="Times New Roman" w:cs="Times New Roman"/>
          <w:sz w:val="28"/>
          <w:szCs w:val="28"/>
        </w:rPr>
        <w:t xml:space="preserve"> </w:t>
      </w:r>
      <w:r w:rsidRPr="004D05C4">
        <w:rPr>
          <w:rFonts w:ascii="Times New Roman" w:hAnsi="Times New Roman" w:cs="Times New Roman"/>
          <w:sz w:val="28"/>
          <w:szCs w:val="28"/>
        </w:rPr>
        <w:t>яка встановлює мінімальні стандарти щодо прав,</w:t>
      </w:r>
      <w:r w:rsidR="004A6F13">
        <w:rPr>
          <w:rFonts w:ascii="Times New Roman" w:hAnsi="Times New Roman" w:cs="Times New Roman"/>
          <w:sz w:val="28"/>
          <w:szCs w:val="28"/>
        </w:rPr>
        <w:t xml:space="preserve"> </w:t>
      </w:r>
      <w:r w:rsidRPr="004D05C4">
        <w:rPr>
          <w:rFonts w:ascii="Times New Roman" w:hAnsi="Times New Roman" w:cs="Times New Roman"/>
          <w:sz w:val="28"/>
          <w:szCs w:val="28"/>
        </w:rPr>
        <w:t xml:space="preserve">підтримки та захисту жертв </w:t>
      </w:r>
      <w:r w:rsidR="004A6F13">
        <w:rPr>
          <w:rFonts w:ascii="Times New Roman" w:hAnsi="Times New Roman" w:cs="Times New Roman"/>
          <w:sz w:val="28"/>
          <w:szCs w:val="28"/>
        </w:rPr>
        <w:t>правопорушень</w:t>
      </w:r>
      <w:r w:rsidRPr="004D05C4">
        <w:rPr>
          <w:rFonts w:ascii="Times New Roman" w:hAnsi="Times New Roman" w:cs="Times New Roman"/>
          <w:sz w:val="28"/>
          <w:szCs w:val="28"/>
        </w:rPr>
        <w:t>.</w:t>
      </w:r>
    </w:p>
    <w:p w14:paraId="46DBFEB9" w14:textId="00C7DA8C" w:rsidR="004A6F13" w:rsidRDefault="004A6F13" w:rsidP="004A6F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3079ECA7" w14:textId="44110FB5" w:rsidR="00C81192" w:rsidRPr="00C81192" w:rsidRDefault="00485CA7" w:rsidP="00485CA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C81192" w:rsidRPr="00C81192">
        <w:rPr>
          <w:rFonts w:ascii="Times New Roman" w:hAnsi="Times New Roman" w:cs="Times New Roman"/>
          <w:b/>
          <w:bCs/>
          <w:sz w:val="28"/>
          <w:szCs w:val="28"/>
        </w:rPr>
        <w:t>Строки притягнення до адміністративної відповідальності</w:t>
      </w:r>
      <w:r w:rsidR="00C81192">
        <w:rPr>
          <w:rFonts w:ascii="Times New Roman" w:hAnsi="Times New Roman" w:cs="Times New Roman"/>
          <w:b/>
          <w:bCs/>
          <w:sz w:val="28"/>
          <w:szCs w:val="28"/>
        </w:rPr>
        <w:t xml:space="preserve"> </w:t>
      </w:r>
    </w:p>
    <w:p w14:paraId="16097FB3" w14:textId="1A68C567" w:rsidR="00C32251" w:rsidRPr="0040573D" w:rsidRDefault="00C81192" w:rsidP="00342A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C32251" w:rsidRPr="0040573D">
        <w:rPr>
          <w:rFonts w:ascii="Times New Roman" w:hAnsi="Times New Roman" w:cs="Times New Roman"/>
          <w:sz w:val="28"/>
          <w:szCs w:val="28"/>
        </w:rPr>
        <w:t>ідповідно до ч. 2</w:t>
      </w:r>
      <w:r w:rsidR="00CC1704" w:rsidRPr="004552EA">
        <w:rPr>
          <w:rFonts w:ascii="Times New Roman" w:hAnsi="Times New Roman" w:cs="Times New Roman"/>
          <w:sz w:val="28"/>
          <w:szCs w:val="28"/>
        </w:rPr>
        <w:t xml:space="preserve"> </w:t>
      </w:r>
      <w:r w:rsidR="00C32251" w:rsidRPr="0040573D">
        <w:rPr>
          <w:rFonts w:ascii="Times New Roman" w:hAnsi="Times New Roman" w:cs="Times New Roman"/>
          <w:sz w:val="28"/>
          <w:szCs w:val="28"/>
        </w:rPr>
        <w:t>ст. 38 КУпАП</w:t>
      </w:r>
      <w:r>
        <w:rPr>
          <w:rFonts w:ascii="Times New Roman" w:hAnsi="Times New Roman" w:cs="Times New Roman"/>
          <w:sz w:val="28"/>
          <w:szCs w:val="28"/>
        </w:rPr>
        <w:t xml:space="preserve"> в редакції, чинній до 19 грудня 2024 року, </w:t>
      </w:r>
      <w:r w:rsidR="00C32251" w:rsidRPr="0040573D">
        <w:rPr>
          <w:rFonts w:ascii="Times New Roman" w:hAnsi="Times New Roman" w:cs="Times New Roman"/>
          <w:sz w:val="28"/>
          <w:szCs w:val="28"/>
        </w:rPr>
        <w:t>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w:t>
      </w:r>
      <w:r w:rsidR="008E031A">
        <w:rPr>
          <w:rFonts w:ascii="Times New Roman" w:hAnsi="Times New Roman" w:cs="Times New Roman"/>
          <w:sz w:val="28"/>
          <w:szCs w:val="28"/>
        </w:rPr>
        <w:t xml:space="preserve"> </w:t>
      </w:r>
      <w:r w:rsidR="00C32251" w:rsidRPr="0040573D">
        <w:rPr>
          <w:rFonts w:ascii="Times New Roman" w:hAnsi="Times New Roman" w:cs="Times New Roman"/>
          <w:sz w:val="28"/>
          <w:szCs w:val="28"/>
        </w:rPr>
        <w:t>- не пізніш як через три місяці з дня його виявлення, крім справ про адміністративні правопорушення, зазначені у частині третій цієї статті.</w:t>
      </w:r>
    </w:p>
    <w:p w14:paraId="0574C3BB" w14:textId="73C6A497" w:rsidR="00C32251" w:rsidRPr="0040573D" w:rsidRDefault="006A339C" w:rsidP="00C32251">
      <w:pPr>
        <w:spacing w:after="0" w:line="240" w:lineRule="auto"/>
        <w:ind w:firstLine="851"/>
        <w:jc w:val="both"/>
        <w:rPr>
          <w:rFonts w:ascii="Times New Roman" w:hAnsi="Times New Roman" w:cs="Times New Roman"/>
          <w:sz w:val="28"/>
          <w:szCs w:val="28"/>
        </w:rPr>
      </w:pPr>
      <w:r w:rsidRPr="0040573D">
        <w:rPr>
          <w:rFonts w:ascii="Times New Roman" w:hAnsi="Times New Roman" w:cs="Times New Roman"/>
          <w:sz w:val="28"/>
          <w:szCs w:val="28"/>
        </w:rPr>
        <w:t xml:space="preserve">Відтак, </w:t>
      </w:r>
      <w:r w:rsidR="00C81192">
        <w:rPr>
          <w:rFonts w:ascii="Times New Roman" w:hAnsi="Times New Roman" w:cs="Times New Roman"/>
          <w:sz w:val="28"/>
          <w:szCs w:val="28"/>
        </w:rPr>
        <w:t>чинним в зазначений період</w:t>
      </w:r>
      <w:r w:rsidR="00C32251" w:rsidRPr="0040573D">
        <w:rPr>
          <w:rFonts w:ascii="Times New Roman" w:hAnsi="Times New Roman" w:cs="Times New Roman"/>
          <w:sz w:val="28"/>
          <w:szCs w:val="28"/>
        </w:rPr>
        <w:t xml:space="preserve"> законодавств</w:t>
      </w:r>
      <w:r w:rsidRPr="0040573D">
        <w:rPr>
          <w:rFonts w:ascii="Times New Roman" w:hAnsi="Times New Roman" w:cs="Times New Roman"/>
          <w:sz w:val="28"/>
          <w:szCs w:val="28"/>
        </w:rPr>
        <w:t xml:space="preserve">ом </w:t>
      </w:r>
      <w:r w:rsidR="00C81192">
        <w:rPr>
          <w:rFonts w:ascii="Times New Roman" w:hAnsi="Times New Roman" w:cs="Times New Roman"/>
          <w:sz w:val="28"/>
          <w:szCs w:val="28"/>
        </w:rPr>
        <w:t xml:space="preserve">було </w:t>
      </w:r>
      <w:r w:rsidRPr="0040573D">
        <w:rPr>
          <w:rFonts w:ascii="Times New Roman" w:hAnsi="Times New Roman" w:cs="Times New Roman"/>
          <w:sz w:val="28"/>
          <w:szCs w:val="28"/>
        </w:rPr>
        <w:t>передбачено, що</w:t>
      </w:r>
      <w:r w:rsidR="00C32251" w:rsidRPr="0040573D">
        <w:rPr>
          <w:rFonts w:ascii="Times New Roman" w:hAnsi="Times New Roman" w:cs="Times New Roman"/>
          <w:sz w:val="28"/>
          <w:szCs w:val="28"/>
        </w:rPr>
        <w:t xml:space="preserve"> особа може бути притягнута до адміністративної відповідальності за вчинення домашнього насильства, насильства за ознакою статі лише протягом трьох місяців з дня вчинення адміністративного правопорушення. </w:t>
      </w:r>
    </w:p>
    <w:p w14:paraId="6B859E45" w14:textId="2718C98A" w:rsidR="00D82F8F" w:rsidRDefault="00C81192" w:rsidP="00C322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Зазначене створювало передумови для</w:t>
      </w:r>
      <w:r w:rsidR="00D82F8F" w:rsidRPr="0040573D">
        <w:rPr>
          <w:rFonts w:ascii="Times New Roman" w:hAnsi="Times New Roman" w:cs="Times New Roman"/>
          <w:sz w:val="28"/>
          <w:szCs w:val="28"/>
        </w:rPr>
        <w:t xml:space="preserve"> закри</w:t>
      </w:r>
      <w:r>
        <w:rPr>
          <w:rFonts w:ascii="Times New Roman" w:hAnsi="Times New Roman" w:cs="Times New Roman"/>
          <w:sz w:val="28"/>
          <w:szCs w:val="28"/>
        </w:rPr>
        <w:t>ття</w:t>
      </w:r>
      <w:r w:rsidR="00D82F8F" w:rsidRPr="0040573D">
        <w:rPr>
          <w:rFonts w:ascii="Times New Roman" w:hAnsi="Times New Roman" w:cs="Times New Roman"/>
          <w:sz w:val="28"/>
          <w:szCs w:val="28"/>
        </w:rPr>
        <w:t xml:space="preserve"> провадження у справі про притягнення до адміністративної відповідальності за вчинення правопорушення, передбаченого ч. 1 ст. 173-2 КУпАП, у зв`язку з закінченням строку притягнення його до адміністративної відповідальності</w:t>
      </w:r>
      <w:r>
        <w:rPr>
          <w:rFonts w:ascii="Times New Roman" w:hAnsi="Times New Roman" w:cs="Times New Roman"/>
          <w:sz w:val="28"/>
          <w:szCs w:val="28"/>
        </w:rPr>
        <w:t>, що забезпечувало уникнення від відповідальності.</w:t>
      </w:r>
    </w:p>
    <w:p w14:paraId="7CF86987" w14:textId="0F91A9E4" w:rsidR="008E031A" w:rsidRPr="00327DAB" w:rsidRDefault="008E031A" w:rsidP="00C322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w:t>
      </w:r>
      <w:r w:rsidR="00327DAB">
        <w:rPr>
          <w:rFonts w:ascii="Times New Roman" w:hAnsi="Times New Roman" w:cs="Times New Roman"/>
          <w:sz w:val="28"/>
          <w:szCs w:val="28"/>
        </w:rPr>
        <w:t>в Україні у 2024 році закрито провадження у 7 281 справі за статтею 173-2 КУпАП у зв</w:t>
      </w:r>
      <w:r w:rsidR="00327DAB" w:rsidRPr="004552EA">
        <w:rPr>
          <w:rFonts w:ascii="Times New Roman" w:hAnsi="Times New Roman" w:cs="Times New Roman"/>
          <w:sz w:val="28"/>
          <w:szCs w:val="28"/>
          <w:lang w:val="ru-RU"/>
        </w:rPr>
        <w:t>’</w:t>
      </w:r>
      <w:proofErr w:type="spellStart"/>
      <w:r w:rsidR="00327DAB">
        <w:rPr>
          <w:rFonts w:ascii="Times New Roman" w:hAnsi="Times New Roman" w:cs="Times New Roman"/>
          <w:sz w:val="28"/>
          <w:szCs w:val="28"/>
        </w:rPr>
        <w:t>язку</w:t>
      </w:r>
      <w:proofErr w:type="spellEnd"/>
      <w:r w:rsidR="00327DAB">
        <w:rPr>
          <w:rFonts w:ascii="Times New Roman" w:hAnsi="Times New Roman" w:cs="Times New Roman"/>
          <w:sz w:val="28"/>
          <w:szCs w:val="28"/>
        </w:rPr>
        <w:t xml:space="preserve"> з закінченням строків притягнення до адміністративної відповідальності. Суди першої інстанції Вінниччини закрили провадження у 386 таких судових справах. </w:t>
      </w:r>
    </w:p>
    <w:p w14:paraId="5CB1DC2D" w14:textId="692BB942" w:rsidR="003562FE" w:rsidRPr="003562FE" w:rsidRDefault="00C81192" w:rsidP="00C760A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Зокрема, у справі № </w:t>
      </w:r>
      <w:r w:rsidRPr="00C81192">
        <w:rPr>
          <w:rFonts w:ascii="Times New Roman" w:hAnsi="Times New Roman" w:cs="Times New Roman"/>
          <w:sz w:val="28"/>
          <w:szCs w:val="28"/>
        </w:rPr>
        <w:t>127/12797/24</w:t>
      </w:r>
      <w:r>
        <w:rPr>
          <w:rFonts w:ascii="Times New Roman" w:hAnsi="Times New Roman" w:cs="Times New Roman"/>
          <w:sz w:val="28"/>
          <w:szCs w:val="28"/>
        </w:rPr>
        <w:t xml:space="preserve"> </w:t>
      </w:r>
      <w:r w:rsidR="003562FE" w:rsidRPr="003562FE">
        <w:rPr>
          <w:rFonts w:ascii="Times New Roman" w:hAnsi="Times New Roman" w:cs="Times New Roman"/>
          <w:sz w:val="28"/>
          <w:szCs w:val="28"/>
        </w:rPr>
        <w:t xml:space="preserve">суд апеляційної інстанції враховує те, що з моменту складання протоколів про адміністративне правопорушення 14.04.2024 по дату розгляду справи судом апеляційної інстанції 22.07.2024 </w:t>
      </w:r>
      <w:r w:rsidR="003562FE">
        <w:rPr>
          <w:rFonts w:ascii="Times New Roman" w:hAnsi="Times New Roman" w:cs="Times New Roman"/>
          <w:sz w:val="28"/>
          <w:szCs w:val="28"/>
        </w:rPr>
        <w:t>закінчилися</w:t>
      </w:r>
      <w:r w:rsidR="003562FE" w:rsidRPr="003562FE">
        <w:rPr>
          <w:rFonts w:ascii="Times New Roman" w:hAnsi="Times New Roman" w:cs="Times New Roman"/>
          <w:sz w:val="28"/>
          <w:szCs w:val="28"/>
        </w:rPr>
        <w:t xml:space="preserve"> строки, встановлені частиною другою статті 38 КУпАП.</w:t>
      </w:r>
    </w:p>
    <w:p w14:paraId="2E5885D6" w14:textId="3585ABEE" w:rsidR="003562FE" w:rsidRPr="003562FE" w:rsidRDefault="00C760A1" w:rsidP="003562F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Одночасно судове рішення містить посилання на постанову Верховного Суду</w:t>
      </w:r>
      <w:r w:rsidR="003562FE" w:rsidRPr="003562FE">
        <w:rPr>
          <w:rFonts w:ascii="Times New Roman" w:hAnsi="Times New Roman" w:cs="Times New Roman"/>
          <w:sz w:val="28"/>
          <w:szCs w:val="28"/>
        </w:rPr>
        <w:t xml:space="preserve"> від 11.07.2018 у справі №308/8763/15-а</w:t>
      </w:r>
      <w:r>
        <w:rPr>
          <w:rFonts w:ascii="Times New Roman" w:hAnsi="Times New Roman" w:cs="Times New Roman"/>
          <w:sz w:val="28"/>
          <w:szCs w:val="28"/>
        </w:rPr>
        <w:t>, де</w:t>
      </w:r>
      <w:r w:rsidR="003562FE" w:rsidRPr="003562FE">
        <w:rPr>
          <w:rFonts w:ascii="Times New Roman" w:hAnsi="Times New Roman" w:cs="Times New Roman"/>
          <w:sz w:val="28"/>
          <w:szCs w:val="28"/>
        </w:rPr>
        <w:t xml:space="preserve"> </w:t>
      </w:r>
      <w:r>
        <w:rPr>
          <w:rFonts w:ascii="Times New Roman" w:hAnsi="Times New Roman" w:cs="Times New Roman"/>
          <w:sz w:val="28"/>
          <w:szCs w:val="28"/>
        </w:rPr>
        <w:t>суд</w:t>
      </w:r>
      <w:r w:rsidR="003562FE" w:rsidRPr="003562FE">
        <w:rPr>
          <w:rFonts w:ascii="Times New Roman" w:hAnsi="Times New Roman" w:cs="Times New Roman"/>
          <w:sz w:val="28"/>
          <w:szCs w:val="28"/>
        </w:rPr>
        <w:t xml:space="preserve"> дійшов висновку, що пункт 7 частини першої статті 247 КУпАП не містить положень про наявність у суду повноважень щодо встановлення обставин вчинення адміністративного правопорушення, наявності вини особи у його вчиненні у разі закриття провадження про адміністративні правопорушення. Крім того, логічне тлумачення абзацу першого статті 247 КУпАП дозволяє дійти висновку, що встановлення зазначених у цій статті юридичних фактів є єдиною необхідною підставою для припинення будь-яких дій щодо притягнення особи до адміністративної відповідальності незалежно від встановлених будь-яких інших обставин, що підлягають з`ясуванню при розгляді справи про адміністративне правопорушення (стаття 280 КУпАП), у тому числі й вини особи у його вчиненні.</w:t>
      </w:r>
    </w:p>
    <w:p w14:paraId="46AFF45D" w14:textId="70AEBBD1" w:rsidR="00F67BEB" w:rsidRDefault="003562FE" w:rsidP="00F67BEB">
      <w:pPr>
        <w:spacing w:after="0" w:line="240" w:lineRule="auto"/>
        <w:ind w:firstLine="708"/>
        <w:jc w:val="both"/>
        <w:rPr>
          <w:rFonts w:ascii="Times New Roman" w:hAnsi="Times New Roman" w:cs="Times New Roman"/>
          <w:sz w:val="28"/>
          <w:szCs w:val="28"/>
        </w:rPr>
      </w:pPr>
      <w:r w:rsidRPr="003562FE">
        <w:rPr>
          <w:rFonts w:ascii="Times New Roman" w:hAnsi="Times New Roman" w:cs="Times New Roman"/>
          <w:sz w:val="28"/>
          <w:szCs w:val="28"/>
        </w:rPr>
        <w:t>Таким чином, при вирішенні питання про притягнення особи до адміністративної відповідальності, першочерговим є встановлення судом дотримання строку накладення адміністративного стягнення, за умови закінчення якого суд або уповноважений орган взагалі позбавлені можливості досліджувати та вирішувати питання про наявність в діях особи ознак адміністративного проступку.</w:t>
      </w:r>
    </w:p>
    <w:p w14:paraId="5EE6DCFB" w14:textId="0E17F073" w:rsidR="00F67BEB" w:rsidRDefault="00F67BEB" w:rsidP="00C760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огляду на зазначене, варто уваги те, що </w:t>
      </w:r>
      <w:r w:rsidRPr="00327DAB">
        <w:rPr>
          <w:rFonts w:ascii="Times New Roman" w:hAnsi="Times New Roman" w:cs="Times New Roman"/>
          <w:b/>
          <w:bCs/>
          <w:sz w:val="28"/>
          <w:szCs w:val="28"/>
        </w:rPr>
        <w:t>Законом №</w:t>
      </w:r>
      <w:r w:rsidRPr="00327DAB">
        <w:rPr>
          <w:b/>
          <w:bCs/>
        </w:rPr>
        <w:t xml:space="preserve"> </w:t>
      </w:r>
      <w:r w:rsidRPr="00327DAB">
        <w:rPr>
          <w:rFonts w:ascii="Times New Roman" w:hAnsi="Times New Roman" w:cs="Times New Roman"/>
          <w:b/>
          <w:bCs/>
          <w:sz w:val="28"/>
          <w:szCs w:val="28"/>
        </w:rPr>
        <w:t xml:space="preserve"> 3733-IX</w:t>
      </w:r>
      <w:r w:rsidRPr="00327DAB">
        <w:rPr>
          <w:rFonts w:ascii="Times New Roman" w:hAnsi="Times New Roman" w:cs="Times New Roman"/>
          <w:sz w:val="28"/>
          <w:szCs w:val="28"/>
        </w:rPr>
        <w:t xml:space="preserve"> </w:t>
      </w:r>
      <w:proofErr w:type="spellStart"/>
      <w:r w:rsidRPr="00327DAB">
        <w:rPr>
          <w:rFonts w:ascii="Times New Roman" w:hAnsi="Times New Roman" w:cs="Times New Roman"/>
          <w:sz w:val="28"/>
          <w:szCs w:val="28"/>
        </w:rPr>
        <w:t>внесено</w:t>
      </w:r>
      <w:proofErr w:type="spellEnd"/>
      <w:r w:rsidRPr="00327DAB">
        <w:rPr>
          <w:rFonts w:ascii="Times New Roman" w:hAnsi="Times New Roman" w:cs="Times New Roman"/>
          <w:sz w:val="28"/>
          <w:szCs w:val="28"/>
        </w:rPr>
        <w:t xml:space="preserve"> зміни до статті 38 КУпАП</w:t>
      </w:r>
      <w:r>
        <w:rPr>
          <w:rFonts w:ascii="Times New Roman" w:hAnsi="Times New Roman" w:cs="Times New Roman"/>
          <w:sz w:val="28"/>
          <w:szCs w:val="28"/>
        </w:rPr>
        <w:t>, за змістом яких а</w:t>
      </w:r>
      <w:r w:rsidRPr="00F67BEB">
        <w:rPr>
          <w:rFonts w:ascii="Times New Roman" w:hAnsi="Times New Roman" w:cs="Times New Roman"/>
          <w:sz w:val="28"/>
          <w:szCs w:val="28"/>
        </w:rPr>
        <w:t xml:space="preserve">дміністративне стягнення за вчинення правопорушень, передбачених статтями 173-2 і 173-6 цього Кодексу, може бути накладено </w:t>
      </w:r>
      <w:r w:rsidRPr="00327DAB">
        <w:rPr>
          <w:rFonts w:ascii="Times New Roman" w:hAnsi="Times New Roman" w:cs="Times New Roman"/>
          <w:b/>
          <w:bCs/>
          <w:sz w:val="28"/>
          <w:szCs w:val="28"/>
        </w:rPr>
        <w:t>протягом шести місяців</w:t>
      </w:r>
      <w:r w:rsidRPr="00F67BEB">
        <w:rPr>
          <w:rFonts w:ascii="Times New Roman" w:hAnsi="Times New Roman" w:cs="Times New Roman"/>
          <w:sz w:val="28"/>
          <w:szCs w:val="28"/>
        </w:rPr>
        <w:t xml:space="preserve"> з дня вчинення відповідного правопорушення</w:t>
      </w:r>
      <w:r>
        <w:rPr>
          <w:rFonts w:ascii="Times New Roman" w:hAnsi="Times New Roman" w:cs="Times New Roman"/>
          <w:sz w:val="28"/>
          <w:szCs w:val="28"/>
        </w:rPr>
        <w:t>.</w:t>
      </w:r>
    </w:p>
    <w:p w14:paraId="4770191C" w14:textId="34D83560" w:rsidR="004A6F13" w:rsidRDefault="004A6F13" w:rsidP="00C760A1">
      <w:pPr>
        <w:spacing w:after="0" w:line="240" w:lineRule="auto"/>
        <w:ind w:firstLine="708"/>
        <w:jc w:val="both"/>
        <w:rPr>
          <w:rFonts w:ascii="Times New Roman" w:hAnsi="Times New Roman" w:cs="Times New Roman"/>
          <w:sz w:val="28"/>
          <w:szCs w:val="28"/>
        </w:rPr>
      </w:pPr>
    </w:p>
    <w:p w14:paraId="50A34D73" w14:textId="68CBD2AF" w:rsidR="00327DAB" w:rsidRDefault="00485CA7" w:rsidP="00485CA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327DAB" w:rsidRPr="00327DAB">
        <w:rPr>
          <w:rFonts w:ascii="Times New Roman" w:hAnsi="Times New Roman" w:cs="Times New Roman"/>
          <w:b/>
          <w:bCs/>
          <w:sz w:val="28"/>
          <w:szCs w:val="28"/>
        </w:rPr>
        <w:t xml:space="preserve">Строки </w:t>
      </w:r>
      <w:r w:rsidR="00327DAB">
        <w:rPr>
          <w:rFonts w:ascii="Times New Roman" w:hAnsi="Times New Roman" w:cs="Times New Roman"/>
          <w:b/>
          <w:bCs/>
          <w:sz w:val="28"/>
          <w:szCs w:val="28"/>
        </w:rPr>
        <w:t>розгляду справ адміністративні правопорушення за статтею 173-2 КУпАП</w:t>
      </w:r>
    </w:p>
    <w:p w14:paraId="3E12C2A6" w14:textId="0A1D218E" w:rsidR="00327DAB" w:rsidRDefault="00327DAB" w:rsidP="00C760A1">
      <w:pPr>
        <w:spacing w:after="0" w:line="240" w:lineRule="auto"/>
        <w:ind w:firstLine="708"/>
        <w:jc w:val="both"/>
        <w:rPr>
          <w:rFonts w:ascii="Times New Roman" w:hAnsi="Times New Roman" w:cs="Times New Roman"/>
          <w:sz w:val="28"/>
          <w:szCs w:val="28"/>
        </w:rPr>
      </w:pPr>
      <w:r w:rsidRPr="00327DAB">
        <w:rPr>
          <w:rFonts w:ascii="Times New Roman" w:hAnsi="Times New Roman" w:cs="Times New Roman"/>
          <w:sz w:val="28"/>
          <w:szCs w:val="28"/>
        </w:rPr>
        <w:t xml:space="preserve">Для забезпечення невідворотності відповідальності кривдників </w:t>
      </w:r>
      <w:r>
        <w:rPr>
          <w:rFonts w:ascii="Times New Roman" w:hAnsi="Times New Roman" w:cs="Times New Roman"/>
          <w:sz w:val="28"/>
          <w:szCs w:val="28"/>
        </w:rPr>
        <w:t xml:space="preserve">Законом № </w:t>
      </w:r>
      <w:r w:rsidRPr="00327DAB">
        <w:rPr>
          <w:rFonts w:ascii="Times New Roman" w:hAnsi="Times New Roman" w:cs="Times New Roman"/>
          <w:sz w:val="28"/>
          <w:szCs w:val="28"/>
        </w:rPr>
        <w:t>3733-IX також збільш</w:t>
      </w:r>
      <w:r>
        <w:rPr>
          <w:rFonts w:ascii="Times New Roman" w:hAnsi="Times New Roman" w:cs="Times New Roman"/>
          <w:sz w:val="28"/>
          <w:szCs w:val="28"/>
        </w:rPr>
        <w:t>ено</w:t>
      </w:r>
      <w:r w:rsidRPr="00327DAB">
        <w:rPr>
          <w:rFonts w:ascii="Times New Roman" w:hAnsi="Times New Roman" w:cs="Times New Roman"/>
          <w:sz w:val="28"/>
          <w:szCs w:val="28"/>
        </w:rPr>
        <w:t xml:space="preserve"> строки розгляду судами справ за ст.173-2 КУпАП. Відповідно до вимог КУпАП, особи, які притягаються до відповідальності, мають право бути належним чином повідомлені про час та місце розгляду справи. Передбачений строк розгляду справ за ст. 173-2 КУпАП – одна доба – </w:t>
      </w:r>
      <w:r>
        <w:rPr>
          <w:rFonts w:ascii="Times New Roman" w:hAnsi="Times New Roman" w:cs="Times New Roman"/>
          <w:sz w:val="28"/>
          <w:szCs w:val="28"/>
        </w:rPr>
        <w:t xml:space="preserve">був </w:t>
      </w:r>
      <w:r w:rsidRPr="00327DAB">
        <w:rPr>
          <w:rFonts w:ascii="Times New Roman" w:hAnsi="Times New Roman" w:cs="Times New Roman"/>
          <w:sz w:val="28"/>
          <w:szCs w:val="28"/>
        </w:rPr>
        <w:t>недостатні</w:t>
      </w:r>
      <w:r>
        <w:rPr>
          <w:rFonts w:ascii="Times New Roman" w:hAnsi="Times New Roman" w:cs="Times New Roman"/>
          <w:sz w:val="28"/>
          <w:szCs w:val="28"/>
        </w:rPr>
        <w:t>м</w:t>
      </w:r>
      <w:r w:rsidRPr="00327DAB">
        <w:rPr>
          <w:rFonts w:ascii="Times New Roman" w:hAnsi="Times New Roman" w:cs="Times New Roman"/>
          <w:sz w:val="28"/>
          <w:szCs w:val="28"/>
        </w:rPr>
        <w:t xml:space="preserve"> для належного повідомлення судом особи, яка притягається до відповідальності, про місце та час розгляду справи. Тому </w:t>
      </w:r>
      <w:r>
        <w:rPr>
          <w:rFonts w:ascii="Times New Roman" w:hAnsi="Times New Roman" w:cs="Times New Roman"/>
          <w:sz w:val="28"/>
          <w:szCs w:val="28"/>
        </w:rPr>
        <w:t>з 19 грудня</w:t>
      </w:r>
      <w:r w:rsidRPr="00327DAB">
        <w:rPr>
          <w:rFonts w:ascii="Times New Roman" w:hAnsi="Times New Roman" w:cs="Times New Roman"/>
          <w:sz w:val="28"/>
          <w:szCs w:val="28"/>
        </w:rPr>
        <w:t xml:space="preserve"> передбач</w:t>
      </w:r>
      <w:r>
        <w:rPr>
          <w:rFonts w:ascii="Times New Roman" w:hAnsi="Times New Roman" w:cs="Times New Roman"/>
          <w:sz w:val="28"/>
          <w:szCs w:val="28"/>
        </w:rPr>
        <w:t>ено</w:t>
      </w:r>
      <w:r w:rsidRPr="00327DAB">
        <w:rPr>
          <w:rFonts w:ascii="Times New Roman" w:hAnsi="Times New Roman" w:cs="Times New Roman"/>
          <w:sz w:val="28"/>
          <w:szCs w:val="28"/>
        </w:rPr>
        <w:t>, що дані категорії справ мають розглядатися у загальному порядку</w:t>
      </w:r>
      <w:r>
        <w:rPr>
          <w:rFonts w:ascii="Times New Roman" w:hAnsi="Times New Roman" w:cs="Times New Roman"/>
          <w:sz w:val="28"/>
          <w:szCs w:val="28"/>
        </w:rPr>
        <w:t>.</w:t>
      </w:r>
    </w:p>
    <w:p w14:paraId="1A9CECC0" w14:textId="7FB6FCF7" w:rsidR="00B7069B" w:rsidRPr="0018523E" w:rsidRDefault="00B7069B" w:rsidP="00C760A1">
      <w:pPr>
        <w:spacing w:after="0" w:line="240" w:lineRule="auto"/>
        <w:ind w:firstLine="708"/>
        <w:jc w:val="both"/>
        <w:rPr>
          <w:rFonts w:ascii="Times New Roman" w:hAnsi="Times New Roman" w:cs="Times New Roman"/>
          <w:sz w:val="28"/>
          <w:szCs w:val="28"/>
        </w:rPr>
      </w:pPr>
      <w:r w:rsidRPr="0018523E">
        <w:rPr>
          <w:rFonts w:ascii="Times New Roman" w:hAnsi="Times New Roman" w:cs="Times New Roman"/>
          <w:sz w:val="28"/>
          <w:szCs w:val="28"/>
        </w:rPr>
        <w:t>Справи про адміністративні правопорушення, передбачені  </w:t>
      </w:r>
      <w:hyperlink r:id="rId8" w:anchor="n4728" w:tgtFrame="_blank" w:history="1">
        <w:r w:rsidRPr="0018523E">
          <w:rPr>
            <w:rStyle w:val="a3"/>
            <w:rFonts w:ascii="Times New Roman" w:hAnsi="Times New Roman" w:cs="Times New Roman"/>
            <w:color w:val="auto"/>
            <w:sz w:val="28"/>
            <w:szCs w:val="28"/>
            <w:u w:val="none"/>
          </w:rPr>
          <w:t>частинами другою</w:t>
        </w:r>
      </w:hyperlink>
      <w:r w:rsidRPr="0018523E">
        <w:rPr>
          <w:rFonts w:ascii="Times New Roman" w:hAnsi="Times New Roman" w:cs="Times New Roman"/>
          <w:sz w:val="28"/>
          <w:szCs w:val="28"/>
        </w:rPr>
        <w:t> і </w:t>
      </w:r>
      <w:hyperlink r:id="rId9" w:anchor="n4730" w:tgtFrame="_blank" w:history="1">
        <w:r w:rsidRPr="0018523E">
          <w:rPr>
            <w:rStyle w:val="a3"/>
            <w:rFonts w:ascii="Times New Roman" w:hAnsi="Times New Roman" w:cs="Times New Roman"/>
            <w:color w:val="auto"/>
            <w:sz w:val="28"/>
            <w:szCs w:val="28"/>
            <w:u w:val="none"/>
          </w:rPr>
          <w:t>третьою</w:t>
        </w:r>
      </w:hyperlink>
      <w:r w:rsidRPr="0018523E">
        <w:rPr>
          <w:rFonts w:ascii="Times New Roman" w:hAnsi="Times New Roman" w:cs="Times New Roman"/>
          <w:sz w:val="28"/>
          <w:szCs w:val="28"/>
        </w:rPr>
        <w:t> статті 173</w:t>
      </w:r>
      <w:r w:rsidR="00056E28" w:rsidRPr="0018523E">
        <w:rPr>
          <w:rFonts w:ascii="Times New Roman" w:hAnsi="Times New Roman" w:cs="Times New Roman"/>
          <w:b/>
          <w:bCs/>
          <w:sz w:val="28"/>
          <w:szCs w:val="28"/>
          <w:vertAlign w:val="superscript"/>
        </w:rPr>
        <w:t xml:space="preserve"> </w:t>
      </w:r>
      <w:r w:rsidR="00056E28" w:rsidRPr="0018523E">
        <w:rPr>
          <w:rFonts w:ascii="Times New Roman" w:hAnsi="Times New Roman" w:cs="Times New Roman"/>
          <w:bCs/>
          <w:sz w:val="28"/>
          <w:szCs w:val="28"/>
          <w:shd w:val="clear" w:color="auto" w:fill="FFFFFF"/>
        </w:rPr>
        <w:t>– 8 КУпАП</w:t>
      </w:r>
      <w:r w:rsidR="0018523E" w:rsidRPr="0018523E">
        <w:rPr>
          <w:rFonts w:ascii="Times New Roman" w:hAnsi="Times New Roman" w:cs="Times New Roman"/>
          <w:bCs/>
          <w:sz w:val="28"/>
          <w:szCs w:val="28"/>
          <w:shd w:val="clear" w:color="auto" w:fill="FFFFFF"/>
        </w:rPr>
        <w:t xml:space="preserve"> «</w:t>
      </w:r>
      <w:r w:rsidR="00056E28" w:rsidRPr="0018523E">
        <w:rPr>
          <w:rFonts w:ascii="Times New Roman" w:hAnsi="Times New Roman" w:cs="Times New Roman"/>
          <w:bCs/>
          <w:sz w:val="28"/>
          <w:szCs w:val="28"/>
          <w:shd w:val="clear" w:color="auto" w:fill="FFFFFF"/>
        </w:rPr>
        <w:t>Невиконання термінового заборонного припису або неповідомлення про місце тимчасового перебування у разі винесення такого припису</w:t>
      </w:r>
      <w:r w:rsidR="0018523E" w:rsidRPr="0018523E">
        <w:rPr>
          <w:rFonts w:ascii="Times New Roman" w:hAnsi="Times New Roman" w:cs="Times New Roman"/>
          <w:bCs/>
          <w:sz w:val="28"/>
          <w:szCs w:val="28"/>
          <w:shd w:val="clear" w:color="auto" w:fill="FFFFFF"/>
        </w:rPr>
        <w:t>»</w:t>
      </w:r>
      <w:r w:rsidRPr="0018523E">
        <w:rPr>
          <w:rFonts w:ascii="Times New Roman" w:hAnsi="Times New Roman" w:cs="Times New Roman"/>
          <w:sz w:val="28"/>
          <w:szCs w:val="28"/>
        </w:rPr>
        <w:t>, розглядаються протягом доби.</w:t>
      </w:r>
      <w:r w:rsidR="00056E28" w:rsidRPr="0018523E">
        <w:rPr>
          <w:rFonts w:ascii="Times New Roman" w:hAnsi="Times New Roman" w:cs="Times New Roman"/>
          <w:sz w:val="28"/>
          <w:szCs w:val="28"/>
        </w:rPr>
        <w:t xml:space="preserve"> </w:t>
      </w:r>
    </w:p>
    <w:p w14:paraId="1BB2E71A" w14:textId="4BEA311E" w:rsidR="00056E28" w:rsidRPr="0018523E" w:rsidRDefault="00056E28" w:rsidP="00C760A1">
      <w:pPr>
        <w:spacing w:after="0" w:line="240" w:lineRule="auto"/>
        <w:ind w:firstLine="708"/>
        <w:jc w:val="both"/>
        <w:rPr>
          <w:rFonts w:ascii="Times New Roman" w:hAnsi="Times New Roman" w:cs="Times New Roman"/>
          <w:sz w:val="28"/>
          <w:szCs w:val="28"/>
        </w:rPr>
      </w:pPr>
      <w:r w:rsidRPr="0018523E">
        <w:rPr>
          <w:rFonts w:ascii="Times New Roman" w:hAnsi="Times New Roman" w:cs="Times New Roman"/>
          <w:sz w:val="28"/>
          <w:szCs w:val="28"/>
        </w:rPr>
        <w:t>Відповідно до законодавчих змін, що почали діяти з 19 грудня 2024 року за ч.1 ст. 173-8 КУпАП уповноважені розглядати справи про адміністративні правопорушення за неповідомлення про місце свого тимчасового перебування у разі винесення такого припису із зобов’язанням залишити місце проживання (перебування) з постраждалою особою працівники Національної поліції</w:t>
      </w:r>
      <w:r w:rsidR="00270964" w:rsidRPr="0018523E">
        <w:rPr>
          <w:rFonts w:ascii="Times New Roman" w:hAnsi="Times New Roman" w:cs="Times New Roman"/>
          <w:sz w:val="28"/>
          <w:szCs w:val="28"/>
        </w:rPr>
        <w:t xml:space="preserve"> </w:t>
      </w:r>
      <w:r w:rsidR="0098079D" w:rsidRPr="0018523E">
        <w:rPr>
          <w:rFonts w:ascii="Times New Roman" w:hAnsi="Times New Roman" w:cs="Times New Roman"/>
          <w:sz w:val="28"/>
          <w:szCs w:val="28"/>
        </w:rPr>
        <w:t>у відповідності до ст. 222 КУпАП</w:t>
      </w:r>
      <w:r w:rsidRPr="0018523E">
        <w:rPr>
          <w:rFonts w:ascii="Times New Roman" w:hAnsi="Times New Roman" w:cs="Times New Roman"/>
          <w:sz w:val="28"/>
          <w:szCs w:val="28"/>
        </w:rPr>
        <w:t>.</w:t>
      </w:r>
    </w:p>
    <w:p w14:paraId="1D8A6F13" w14:textId="5D9E1EEB" w:rsidR="00327DAB" w:rsidRDefault="00327DAB" w:rsidP="00C760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Відповідно до частини </w:t>
      </w:r>
      <w:r w:rsidR="005774E1">
        <w:rPr>
          <w:rFonts w:ascii="Times New Roman" w:hAnsi="Times New Roman" w:cs="Times New Roman"/>
          <w:sz w:val="28"/>
          <w:szCs w:val="28"/>
        </w:rPr>
        <w:t>другої</w:t>
      </w:r>
      <w:r>
        <w:rPr>
          <w:rFonts w:ascii="Times New Roman" w:hAnsi="Times New Roman" w:cs="Times New Roman"/>
          <w:sz w:val="28"/>
          <w:szCs w:val="28"/>
        </w:rPr>
        <w:t xml:space="preserve"> статті 277 КУпАП с</w:t>
      </w:r>
      <w:r w:rsidRPr="00327DAB">
        <w:rPr>
          <w:rFonts w:ascii="Times New Roman" w:hAnsi="Times New Roman" w:cs="Times New Roman"/>
          <w:sz w:val="28"/>
          <w:szCs w:val="28"/>
        </w:rPr>
        <w:t xml:space="preserve">права про адміністративне правопорушення розглядається у </w:t>
      </w:r>
      <w:r w:rsidR="005774E1">
        <w:rPr>
          <w:rFonts w:ascii="Times New Roman" w:hAnsi="Times New Roman" w:cs="Times New Roman"/>
          <w:sz w:val="28"/>
          <w:szCs w:val="28"/>
        </w:rPr>
        <w:t>триденний строк</w:t>
      </w:r>
      <w:r w:rsidRPr="00327DAB">
        <w:rPr>
          <w:rFonts w:ascii="Times New Roman" w:hAnsi="Times New Roman" w:cs="Times New Roman"/>
          <w:sz w:val="28"/>
          <w:szCs w:val="28"/>
        </w:rPr>
        <w:t>.</w:t>
      </w:r>
    </w:p>
    <w:p w14:paraId="44644A09" w14:textId="0C9D4561" w:rsidR="00121F97" w:rsidRDefault="00121F97" w:rsidP="00C760A1">
      <w:pPr>
        <w:spacing w:after="0" w:line="240" w:lineRule="auto"/>
        <w:ind w:firstLine="708"/>
        <w:jc w:val="both"/>
        <w:rPr>
          <w:rFonts w:ascii="Times New Roman" w:hAnsi="Times New Roman" w:cs="Times New Roman"/>
          <w:sz w:val="28"/>
          <w:szCs w:val="28"/>
        </w:rPr>
      </w:pPr>
      <w:r w:rsidRPr="00121F97">
        <w:rPr>
          <w:rFonts w:ascii="Times New Roman" w:hAnsi="Times New Roman" w:cs="Times New Roman"/>
          <w:sz w:val="28"/>
          <w:szCs w:val="28"/>
        </w:rPr>
        <w:t>Апеляційний перегляд здійснюється суддею апеляційного суду протягом двадцяти днів з дня надходження справи до суду</w:t>
      </w:r>
      <w:r>
        <w:rPr>
          <w:rFonts w:ascii="Times New Roman" w:hAnsi="Times New Roman" w:cs="Times New Roman"/>
          <w:sz w:val="28"/>
          <w:szCs w:val="28"/>
        </w:rPr>
        <w:t xml:space="preserve"> (частина 4 статті 294 КУпАП).</w:t>
      </w:r>
    </w:p>
    <w:p w14:paraId="087B43FA" w14:textId="39E91C60" w:rsidR="00121F97" w:rsidRPr="00121F97" w:rsidRDefault="00121F97" w:rsidP="00C760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Вінницький апеляційний </w:t>
      </w:r>
      <w:r w:rsidR="00751AAB">
        <w:rPr>
          <w:rFonts w:ascii="Times New Roman" w:hAnsi="Times New Roman" w:cs="Times New Roman"/>
          <w:sz w:val="28"/>
          <w:szCs w:val="28"/>
        </w:rPr>
        <w:t>суд розглянув  10 апеляційних скарг понад строки, встановлені частиною 4 статті 294 КУпАП.</w:t>
      </w:r>
    </w:p>
    <w:p w14:paraId="0A6CDEDA" w14:textId="77777777" w:rsidR="00121F97" w:rsidRDefault="00121F97" w:rsidP="00C760A1">
      <w:pPr>
        <w:spacing w:after="0" w:line="240" w:lineRule="auto"/>
        <w:ind w:firstLine="708"/>
        <w:jc w:val="both"/>
        <w:rPr>
          <w:rFonts w:ascii="Times New Roman" w:hAnsi="Times New Roman" w:cs="Times New Roman"/>
          <w:b/>
          <w:bCs/>
          <w:sz w:val="28"/>
          <w:szCs w:val="28"/>
        </w:rPr>
      </w:pPr>
    </w:p>
    <w:p w14:paraId="799A64FC" w14:textId="19B07E3A" w:rsidR="004A6F13" w:rsidRPr="00121F97" w:rsidRDefault="00485CA7" w:rsidP="00485CA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8. </w:t>
      </w:r>
      <w:r w:rsidR="00F67BEB" w:rsidRPr="00F67BEB">
        <w:rPr>
          <w:rFonts w:ascii="Times New Roman" w:hAnsi="Times New Roman" w:cs="Times New Roman"/>
          <w:b/>
          <w:bCs/>
          <w:sz w:val="28"/>
          <w:szCs w:val="28"/>
        </w:rPr>
        <w:t xml:space="preserve">Щодо </w:t>
      </w:r>
      <w:r w:rsidR="00F67BEB">
        <w:rPr>
          <w:rFonts w:ascii="Times New Roman" w:hAnsi="Times New Roman" w:cs="Times New Roman"/>
          <w:b/>
          <w:bCs/>
          <w:sz w:val="28"/>
          <w:szCs w:val="28"/>
        </w:rPr>
        <w:t xml:space="preserve">кваліфікації </w:t>
      </w:r>
      <w:r w:rsidR="00EA4BCF">
        <w:rPr>
          <w:rFonts w:ascii="Times New Roman" w:hAnsi="Times New Roman" w:cs="Times New Roman"/>
          <w:b/>
          <w:bCs/>
          <w:sz w:val="28"/>
          <w:szCs w:val="28"/>
        </w:rPr>
        <w:t>за</w:t>
      </w:r>
      <w:r w:rsidR="00EA4BCF" w:rsidRPr="004552EA">
        <w:rPr>
          <w:rFonts w:ascii="Times New Roman" w:hAnsi="Times New Roman" w:cs="Times New Roman"/>
          <w:b/>
          <w:bCs/>
          <w:sz w:val="28"/>
          <w:szCs w:val="28"/>
        </w:rPr>
        <w:t xml:space="preserve"> </w:t>
      </w:r>
      <w:r w:rsidR="00F67BEB">
        <w:rPr>
          <w:rFonts w:ascii="Times New Roman" w:hAnsi="Times New Roman" w:cs="Times New Roman"/>
          <w:b/>
          <w:bCs/>
          <w:sz w:val="28"/>
          <w:szCs w:val="28"/>
        </w:rPr>
        <w:t>статт</w:t>
      </w:r>
      <w:r w:rsidR="00EA4BCF">
        <w:rPr>
          <w:rFonts w:ascii="Times New Roman" w:hAnsi="Times New Roman" w:cs="Times New Roman"/>
          <w:b/>
          <w:bCs/>
          <w:sz w:val="28"/>
          <w:szCs w:val="28"/>
        </w:rPr>
        <w:t>ею</w:t>
      </w:r>
      <w:r w:rsidR="00F67BEB">
        <w:rPr>
          <w:rFonts w:ascii="Times New Roman" w:hAnsi="Times New Roman" w:cs="Times New Roman"/>
          <w:b/>
          <w:bCs/>
          <w:sz w:val="28"/>
          <w:szCs w:val="28"/>
        </w:rPr>
        <w:t xml:space="preserve"> 173-2 КУпАП</w:t>
      </w:r>
      <w:r>
        <w:rPr>
          <w:rFonts w:ascii="Times New Roman" w:hAnsi="Times New Roman" w:cs="Times New Roman"/>
          <w:b/>
          <w:bCs/>
          <w:sz w:val="28"/>
          <w:szCs w:val="28"/>
        </w:rPr>
        <w:t xml:space="preserve"> </w:t>
      </w:r>
    </w:p>
    <w:p w14:paraId="5A1D3DB7" w14:textId="3D60F27C" w:rsidR="004A6F13" w:rsidRPr="004A6F13" w:rsidRDefault="004A6F13" w:rsidP="004A6F13">
      <w:pPr>
        <w:spacing w:after="0" w:line="240" w:lineRule="auto"/>
        <w:ind w:firstLine="708"/>
        <w:jc w:val="both"/>
        <w:rPr>
          <w:rFonts w:ascii="Times New Roman" w:hAnsi="Times New Roman" w:cs="Times New Roman"/>
          <w:sz w:val="28"/>
          <w:szCs w:val="28"/>
        </w:rPr>
      </w:pPr>
      <w:r w:rsidRPr="004A6F13">
        <w:rPr>
          <w:rFonts w:ascii="Times New Roman" w:hAnsi="Times New Roman" w:cs="Times New Roman"/>
          <w:sz w:val="28"/>
          <w:szCs w:val="28"/>
        </w:rPr>
        <w:t>Відповідно до вимог статті 245 КпАП України, завданням провадження у справах про адміністративне правопорушення є всебічне, повне і об`єктивне з`ясування обставин кожної справи.</w:t>
      </w:r>
    </w:p>
    <w:p w14:paraId="04B8606A" w14:textId="15DDAB69" w:rsidR="004A6F13" w:rsidRDefault="004A6F13" w:rsidP="004A6F13">
      <w:pPr>
        <w:spacing w:after="0" w:line="240" w:lineRule="auto"/>
        <w:ind w:firstLine="708"/>
        <w:jc w:val="both"/>
        <w:rPr>
          <w:rFonts w:ascii="Times New Roman" w:hAnsi="Times New Roman" w:cs="Times New Roman"/>
          <w:sz w:val="28"/>
          <w:szCs w:val="28"/>
        </w:rPr>
      </w:pPr>
      <w:r w:rsidRPr="004A6F13">
        <w:rPr>
          <w:rFonts w:ascii="Times New Roman" w:hAnsi="Times New Roman" w:cs="Times New Roman"/>
          <w:sz w:val="28"/>
          <w:szCs w:val="28"/>
        </w:rPr>
        <w:t>Відповідно до вимог статті 280 КпАП України орган (посадова особа) при розгляді справи про адміністративне правопорушення зобов`язаний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і обтяжують відповідальність, чи заподіяно майнову шкоду, чи є підстави для передачі матеріалів про адміністративне правопорушення на розгляд громадської організації, трудового колективу, а також з`ясувати інші обставини, що мають значення для правильного вирішення справи</w:t>
      </w:r>
      <w:r>
        <w:rPr>
          <w:rFonts w:ascii="Times New Roman" w:hAnsi="Times New Roman" w:cs="Times New Roman"/>
          <w:sz w:val="28"/>
          <w:szCs w:val="28"/>
        </w:rPr>
        <w:t>.</w:t>
      </w:r>
    </w:p>
    <w:p w14:paraId="23615147" w14:textId="43B55174" w:rsidR="004A6F13" w:rsidRPr="004A6F13" w:rsidRDefault="004A6F13" w:rsidP="000A22A5">
      <w:pPr>
        <w:spacing w:after="0" w:line="240" w:lineRule="auto"/>
        <w:ind w:firstLine="708"/>
        <w:jc w:val="both"/>
        <w:rPr>
          <w:rFonts w:ascii="Times New Roman" w:hAnsi="Times New Roman" w:cs="Times New Roman"/>
          <w:sz w:val="28"/>
          <w:szCs w:val="28"/>
        </w:rPr>
      </w:pPr>
      <w:r w:rsidRPr="004A6F13">
        <w:rPr>
          <w:rFonts w:ascii="Times New Roman" w:hAnsi="Times New Roman" w:cs="Times New Roman"/>
          <w:sz w:val="28"/>
          <w:szCs w:val="28"/>
        </w:rPr>
        <w:t>Статтею 251 КпАП України встановлено, що доказами в справі про адміністративне правопорушення,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 Ці дані встановлюються протоколом про адміністративне правопорушення, поясненнями особи, яка притягається до адміністративної відповідальності, потерпілих, свідків, висновком експерта, речовими доказами, показаннями технічних приладів та технічних засобів, що мають функції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 в автоматичному режимі, чи засобів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 в автоматичному режимі або в режимі фотозйомки (відеозапису), які використовуються при нагляді за виконанням правил, норм і стандартів, що стосуються забезпечення безпеки дорожнього руху, безпеки на автомобільному транспорті та паркування транспортних засобів, актом огляду та тимчасового затримання транспортного засобу, протоколом про вилучення речей і документів, а також іншими документами.</w:t>
      </w:r>
    </w:p>
    <w:p w14:paraId="793876A8" w14:textId="1E029C52" w:rsidR="004A6F13" w:rsidRPr="004A6F13" w:rsidRDefault="004A6F13" w:rsidP="000A22A5">
      <w:pPr>
        <w:spacing w:after="0" w:line="240" w:lineRule="auto"/>
        <w:ind w:firstLine="708"/>
        <w:jc w:val="both"/>
        <w:rPr>
          <w:rFonts w:ascii="Times New Roman" w:hAnsi="Times New Roman" w:cs="Times New Roman"/>
          <w:sz w:val="28"/>
          <w:szCs w:val="28"/>
        </w:rPr>
      </w:pPr>
      <w:r w:rsidRPr="004A6F13">
        <w:rPr>
          <w:rFonts w:ascii="Times New Roman" w:hAnsi="Times New Roman" w:cs="Times New Roman"/>
          <w:sz w:val="28"/>
          <w:szCs w:val="28"/>
        </w:rPr>
        <w:t>Притягнення особи до адміністративної відповідальності можливе за умови наявності в її діянні складу адміністративного правопорушення, визначеного приписами ч. 1 ст. 9 КпАП України.</w:t>
      </w:r>
    </w:p>
    <w:p w14:paraId="7405A77E" w14:textId="6533ACB6" w:rsidR="004A6F13" w:rsidRDefault="004A6F13" w:rsidP="004A6F13">
      <w:pPr>
        <w:spacing w:after="0" w:line="240" w:lineRule="auto"/>
        <w:ind w:firstLine="708"/>
        <w:jc w:val="both"/>
        <w:rPr>
          <w:rFonts w:ascii="Times New Roman" w:hAnsi="Times New Roman" w:cs="Times New Roman"/>
          <w:sz w:val="28"/>
          <w:szCs w:val="28"/>
        </w:rPr>
      </w:pPr>
      <w:r w:rsidRPr="004A6F13">
        <w:rPr>
          <w:rFonts w:ascii="Times New Roman" w:hAnsi="Times New Roman" w:cs="Times New Roman"/>
          <w:sz w:val="28"/>
          <w:szCs w:val="28"/>
        </w:rPr>
        <w:t>Складом правопорушення є наявність об`єктивних та суб`єктивних ознак, за наявності яких діяння вважається адміністративним правопорушенням.</w:t>
      </w:r>
    </w:p>
    <w:p w14:paraId="6BDD9282" w14:textId="1AB53A2E" w:rsidR="000A22A5" w:rsidRPr="000A22A5" w:rsidRDefault="000A22A5" w:rsidP="00EA4BCF">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lastRenderedPageBreak/>
        <w:t>За змістом ст.</w:t>
      </w:r>
      <w:r w:rsidR="00751AAB">
        <w:rPr>
          <w:rFonts w:ascii="Times New Roman" w:hAnsi="Times New Roman" w:cs="Times New Roman"/>
          <w:sz w:val="28"/>
          <w:szCs w:val="28"/>
        </w:rPr>
        <w:t xml:space="preserve"> ст.</w:t>
      </w:r>
      <w:r w:rsidRPr="000A22A5">
        <w:rPr>
          <w:rFonts w:ascii="Times New Roman" w:hAnsi="Times New Roman" w:cs="Times New Roman"/>
          <w:sz w:val="28"/>
          <w:szCs w:val="28"/>
        </w:rPr>
        <w:t xml:space="preserve"> 254, 256 КпАП України протокол про адміністративне правопорушення є важливим процесуальним документом, у якому фіксується сутність вчиненого правопорушення і лише який є підставою для подальшого провадження справи у суді. Для протоколу про адміністративне правопорушення передбачена як спеціальна його форма, так і вимоги, які регламентують його зміст, а саме: викладення об`єктивної сторони вчиненого адміністративної правопорушення із зазначенням усіх складових, які утворюють об`єктивну сторону цього правопорушення, в тому числі часу, місця і способу вчинення адміністративного правопорушення; зазначення обставин, які дають можливість характеризувати суб`єктивну сторону правопорушення, із зазначенням усіх її складових, необхідних для розгляду справи даних, зокрема щодо особи, яка притягається до відповідальності, потерпілих, свідків; фіксуються вчиненні процесуальні дії, у тому числі і ті, які гарантують забезпечення процесуальних прав особи, яка притягається до відповідальності. При розгляді справи службові особи, що здійснюють розгляд, повинні керуватися виключно даними, які містяться у протоколі про адміністративне правопорушення.</w:t>
      </w:r>
    </w:p>
    <w:p w14:paraId="7716B65F" w14:textId="65A370AB" w:rsidR="000A22A5" w:rsidRPr="000A22A5" w:rsidRDefault="000A22A5" w:rsidP="000A22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Отже</w:t>
      </w:r>
      <w:r w:rsidRPr="000A22A5">
        <w:rPr>
          <w:rFonts w:ascii="Times New Roman" w:hAnsi="Times New Roman" w:cs="Times New Roman"/>
          <w:sz w:val="28"/>
          <w:szCs w:val="28"/>
        </w:rPr>
        <w:t xml:space="preserve">, підстави для складання протоколу про адміністративне правопорушення у відповідної службової особи виникають після вчинення адміністративного правопорушення, а також наявності даних, які вказують </w:t>
      </w:r>
      <w:r>
        <w:rPr>
          <w:rFonts w:ascii="Times New Roman" w:hAnsi="Times New Roman" w:cs="Times New Roman"/>
          <w:sz w:val="28"/>
          <w:szCs w:val="28"/>
        </w:rPr>
        <w:t>на присутність</w:t>
      </w:r>
      <w:r w:rsidRPr="000A22A5">
        <w:rPr>
          <w:rFonts w:ascii="Times New Roman" w:hAnsi="Times New Roman" w:cs="Times New Roman"/>
          <w:sz w:val="28"/>
          <w:szCs w:val="28"/>
        </w:rPr>
        <w:t xml:space="preserve"> у діях особи складу адміністративного правопорушення в цілому та його об`єктивної сторони зокрема.</w:t>
      </w:r>
    </w:p>
    <w:p w14:paraId="0A0EBF82" w14:textId="7DA17FA3" w:rsidR="000A22A5" w:rsidRP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Диспозиція частини 1 статті 173-2 КпАП України передбачає відповідальність за</w:t>
      </w:r>
      <w:r>
        <w:rPr>
          <w:rFonts w:ascii="Times New Roman" w:hAnsi="Times New Roman" w:cs="Times New Roman"/>
          <w:sz w:val="28"/>
          <w:szCs w:val="28"/>
        </w:rPr>
        <w:t xml:space="preserve"> </w:t>
      </w:r>
      <w:r w:rsidRPr="000A22A5">
        <w:rPr>
          <w:rFonts w:ascii="Times New Roman" w:hAnsi="Times New Roman" w:cs="Times New Roman"/>
          <w:sz w:val="28"/>
          <w:szCs w:val="28"/>
        </w:rPr>
        <w:t>вчинення домашнього насильства, насильства за ознакою статті,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w:t>
      </w:r>
    </w:p>
    <w:p w14:paraId="097C72F3" w14:textId="3585B534" w:rsidR="000A22A5" w:rsidRPr="000A22A5" w:rsidRDefault="000A22A5" w:rsidP="00EA4BCF">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 xml:space="preserve">Відповідно до ст. 1 Закону </w:t>
      </w:r>
      <w:r>
        <w:rPr>
          <w:rFonts w:ascii="Times New Roman" w:hAnsi="Times New Roman" w:cs="Times New Roman"/>
          <w:sz w:val="28"/>
          <w:szCs w:val="28"/>
        </w:rPr>
        <w:t xml:space="preserve">№ </w:t>
      </w:r>
      <w:r w:rsidRPr="000A22A5">
        <w:rPr>
          <w:rFonts w:ascii="Times New Roman" w:hAnsi="Times New Roman" w:cs="Times New Roman"/>
          <w:sz w:val="28"/>
          <w:szCs w:val="28"/>
        </w:rPr>
        <w:t>№ 2229-VIII</w:t>
      </w:r>
      <w:r>
        <w:rPr>
          <w:rFonts w:ascii="Times New Roman" w:hAnsi="Times New Roman" w:cs="Times New Roman"/>
          <w:sz w:val="28"/>
          <w:szCs w:val="28"/>
        </w:rPr>
        <w:t xml:space="preserve"> </w:t>
      </w:r>
      <w:r w:rsidRPr="000A22A5">
        <w:rPr>
          <w:rFonts w:ascii="Times New Roman" w:hAnsi="Times New Roman" w:cs="Times New Roman"/>
          <w:sz w:val="28"/>
          <w:szCs w:val="28"/>
        </w:rPr>
        <w:t>домашнє насильство - діяння (дії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p>
    <w:p w14:paraId="281A7E2F" w14:textId="37AA9B35" w:rsidR="000A22A5" w:rsidRP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 xml:space="preserve">Психологічне насильство -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w:t>
      </w:r>
      <w:r w:rsidRPr="000A22A5">
        <w:rPr>
          <w:rFonts w:ascii="Times New Roman" w:hAnsi="Times New Roman" w:cs="Times New Roman"/>
          <w:sz w:val="28"/>
          <w:szCs w:val="28"/>
        </w:rPr>
        <w:lastRenderedPageBreak/>
        <w:t>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w:t>
      </w:r>
    </w:p>
    <w:p w14:paraId="6E5D5AFE" w14:textId="271117FF" w:rsidR="000A22A5" w:rsidRP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Фізичне насильство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14:paraId="7795D7B1" w14:textId="02BA2CC8" w:rsid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Економічне</w:t>
      </w:r>
      <w:r>
        <w:rPr>
          <w:rFonts w:ascii="Times New Roman" w:hAnsi="Times New Roman" w:cs="Times New Roman"/>
          <w:sz w:val="28"/>
          <w:szCs w:val="28"/>
        </w:rPr>
        <w:t xml:space="preserve"> </w:t>
      </w:r>
      <w:r w:rsidRPr="000A22A5">
        <w:rPr>
          <w:rFonts w:ascii="Times New Roman" w:hAnsi="Times New Roman" w:cs="Times New Roman"/>
          <w:sz w:val="28"/>
          <w:szCs w:val="28"/>
        </w:rPr>
        <w:t>насильство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w:t>
      </w:r>
      <w:r>
        <w:rPr>
          <w:rFonts w:ascii="Times New Roman" w:hAnsi="Times New Roman" w:cs="Times New Roman"/>
          <w:sz w:val="28"/>
          <w:szCs w:val="28"/>
        </w:rPr>
        <w:t xml:space="preserve"> </w:t>
      </w:r>
      <w:r w:rsidRPr="000A22A5">
        <w:rPr>
          <w:rFonts w:ascii="Times New Roman" w:hAnsi="Times New Roman" w:cs="Times New Roman"/>
          <w:sz w:val="28"/>
          <w:szCs w:val="28"/>
        </w:rPr>
        <w:t>економічного</w:t>
      </w:r>
      <w:r>
        <w:rPr>
          <w:rFonts w:ascii="Times New Roman" w:hAnsi="Times New Roman" w:cs="Times New Roman"/>
          <w:sz w:val="28"/>
          <w:szCs w:val="28"/>
        </w:rPr>
        <w:t xml:space="preserve"> </w:t>
      </w:r>
      <w:r w:rsidRPr="000A22A5">
        <w:rPr>
          <w:rFonts w:ascii="Times New Roman" w:hAnsi="Times New Roman" w:cs="Times New Roman"/>
          <w:sz w:val="28"/>
          <w:szCs w:val="28"/>
        </w:rPr>
        <w:t>характеру</w:t>
      </w:r>
    </w:p>
    <w:p w14:paraId="351C42E7" w14:textId="77FC11A1" w:rsid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Відповідальність за частин</w:t>
      </w:r>
      <w:r>
        <w:rPr>
          <w:rFonts w:ascii="Times New Roman" w:hAnsi="Times New Roman" w:cs="Times New Roman"/>
          <w:sz w:val="28"/>
          <w:szCs w:val="28"/>
        </w:rPr>
        <w:t>ою</w:t>
      </w:r>
      <w:r w:rsidRPr="000A22A5">
        <w:rPr>
          <w:rFonts w:ascii="Times New Roman" w:hAnsi="Times New Roman" w:cs="Times New Roman"/>
          <w:sz w:val="28"/>
          <w:szCs w:val="28"/>
        </w:rPr>
        <w:t xml:space="preserve"> 1 статті</w:t>
      </w:r>
      <w:r>
        <w:rPr>
          <w:rFonts w:ascii="Times New Roman" w:hAnsi="Times New Roman" w:cs="Times New Roman"/>
          <w:sz w:val="28"/>
          <w:szCs w:val="28"/>
        </w:rPr>
        <w:t xml:space="preserve"> </w:t>
      </w:r>
      <w:r w:rsidRPr="000A22A5">
        <w:rPr>
          <w:rFonts w:ascii="Times New Roman" w:hAnsi="Times New Roman" w:cs="Times New Roman"/>
          <w:sz w:val="28"/>
          <w:szCs w:val="28"/>
        </w:rPr>
        <w:t>173-2</w:t>
      </w:r>
      <w:r w:rsidR="00B7069B">
        <w:rPr>
          <w:rFonts w:ascii="Times New Roman" w:hAnsi="Times New Roman" w:cs="Times New Roman"/>
          <w:sz w:val="28"/>
          <w:szCs w:val="28"/>
        </w:rPr>
        <w:t xml:space="preserve"> </w:t>
      </w:r>
      <w:r w:rsidRPr="000A22A5">
        <w:rPr>
          <w:rFonts w:ascii="Times New Roman" w:hAnsi="Times New Roman" w:cs="Times New Roman"/>
          <w:sz w:val="28"/>
          <w:szCs w:val="28"/>
        </w:rPr>
        <w:t>К</w:t>
      </w:r>
      <w:r w:rsidR="00B7069B">
        <w:rPr>
          <w:rFonts w:ascii="Times New Roman" w:hAnsi="Times New Roman" w:cs="Times New Roman"/>
          <w:sz w:val="28"/>
          <w:szCs w:val="28"/>
        </w:rPr>
        <w:t>У</w:t>
      </w:r>
      <w:r w:rsidRPr="000A22A5">
        <w:rPr>
          <w:rFonts w:ascii="Times New Roman" w:hAnsi="Times New Roman" w:cs="Times New Roman"/>
          <w:sz w:val="28"/>
          <w:szCs w:val="28"/>
        </w:rPr>
        <w:t>пАП України настає виключно за вчинення домашнього насильства</w:t>
      </w:r>
      <w:r>
        <w:rPr>
          <w:rFonts w:ascii="Times New Roman" w:hAnsi="Times New Roman" w:cs="Times New Roman"/>
          <w:sz w:val="28"/>
          <w:szCs w:val="28"/>
        </w:rPr>
        <w:t xml:space="preserve">, тобто </w:t>
      </w:r>
      <w:r w:rsidRPr="000A22A5">
        <w:rPr>
          <w:rFonts w:ascii="Times New Roman" w:hAnsi="Times New Roman" w:cs="Times New Roman"/>
          <w:sz w:val="28"/>
          <w:szCs w:val="28"/>
        </w:rPr>
        <w:t>умисн</w:t>
      </w:r>
      <w:r>
        <w:rPr>
          <w:rFonts w:ascii="Times New Roman" w:hAnsi="Times New Roman" w:cs="Times New Roman"/>
          <w:sz w:val="28"/>
          <w:szCs w:val="28"/>
        </w:rPr>
        <w:t>ого</w:t>
      </w:r>
      <w:r w:rsidRPr="000A22A5">
        <w:rPr>
          <w:rFonts w:ascii="Times New Roman" w:hAnsi="Times New Roman" w:cs="Times New Roman"/>
          <w:sz w:val="28"/>
          <w:szCs w:val="28"/>
        </w:rPr>
        <w:t xml:space="preserve">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його винесення.</w:t>
      </w:r>
    </w:p>
    <w:p w14:paraId="055B69B0" w14:textId="3C32B5F6" w:rsidR="000A22A5" w:rsidRP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Тобто, орган поліції зобов`язаний при складанні протоколу про адміністративне правопорушення, зазначати конкретно</w:t>
      </w:r>
      <w:r>
        <w:rPr>
          <w:rFonts w:ascii="Times New Roman" w:hAnsi="Times New Roman" w:cs="Times New Roman"/>
          <w:sz w:val="28"/>
          <w:szCs w:val="28"/>
        </w:rPr>
        <w:t>,</w:t>
      </w:r>
      <w:r w:rsidRPr="000A22A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A22A5">
        <w:rPr>
          <w:rFonts w:ascii="Times New Roman" w:hAnsi="Times New Roman" w:cs="Times New Roman"/>
          <w:sz w:val="28"/>
          <w:szCs w:val="28"/>
        </w:rPr>
        <w:t>чому</w:t>
      </w:r>
      <w:r>
        <w:rPr>
          <w:rFonts w:ascii="Times New Roman" w:hAnsi="Times New Roman" w:cs="Times New Roman"/>
          <w:sz w:val="28"/>
          <w:szCs w:val="28"/>
        </w:rPr>
        <w:t xml:space="preserve"> </w:t>
      </w:r>
      <w:r w:rsidRPr="000A22A5">
        <w:rPr>
          <w:rFonts w:ascii="Times New Roman" w:hAnsi="Times New Roman" w:cs="Times New Roman"/>
          <w:sz w:val="28"/>
          <w:szCs w:val="28"/>
        </w:rPr>
        <w:t>саме</w:t>
      </w:r>
      <w:r>
        <w:rPr>
          <w:rFonts w:ascii="Times New Roman" w:hAnsi="Times New Roman" w:cs="Times New Roman"/>
          <w:sz w:val="28"/>
          <w:szCs w:val="28"/>
        </w:rPr>
        <w:t xml:space="preserve"> </w:t>
      </w:r>
      <w:r w:rsidRPr="000A22A5">
        <w:rPr>
          <w:rFonts w:ascii="Times New Roman" w:hAnsi="Times New Roman" w:cs="Times New Roman"/>
          <w:sz w:val="28"/>
          <w:szCs w:val="28"/>
        </w:rPr>
        <w:t>полягало</w:t>
      </w:r>
      <w:r>
        <w:rPr>
          <w:rFonts w:ascii="Times New Roman" w:hAnsi="Times New Roman" w:cs="Times New Roman"/>
          <w:sz w:val="28"/>
          <w:szCs w:val="28"/>
        </w:rPr>
        <w:t xml:space="preserve"> </w:t>
      </w:r>
      <w:r w:rsidRPr="000A22A5">
        <w:rPr>
          <w:rFonts w:ascii="Times New Roman" w:hAnsi="Times New Roman" w:cs="Times New Roman"/>
          <w:sz w:val="28"/>
          <w:szCs w:val="28"/>
        </w:rPr>
        <w:t>домашнє насильство, а також вказати яка шкода заподіяна або могла бути заподіяна фізичному чи</w:t>
      </w:r>
      <w:r>
        <w:rPr>
          <w:rFonts w:ascii="Times New Roman" w:hAnsi="Times New Roman" w:cs="Times New Roman"/>
          <w:sz w:val="28"/>
          <w:szCs w:val="28"/>
        </w:rPr>
        <w:t xml:space="preserve"> </w:t>
      </w:r>
      <w:r w:rsidRPr="000A22A5">
        <w:rPr>
          <w:rFonts w:ascii="Times New Roman" w:hAnsi="Times New Roman" w:cs="Times New Roman"/>
          <w:sz w:val="28"/>
          <w:szCs w:val="28"/>
        </w:rPr>
        <w:t>психологічному</w:t>
      </w:r>
      <w:r>
        <w:rPr>
          <w:rFonts w:ascii="Times New Roman" w:hAnsi="Times New Roman" w:cs="Times New Roman"/>
          <w:sz w:val="28"/>
          <w:szCs w:val="28"/>
        </w:rPr>
        <w:t xml:space="preserve"> </w:t>
      </w:r>
      <w:r w:rsidRPr="000A22A5">
        <w:rPr>
          <w:rFonts w:ascii="Times New Roman" w:hAnsi="Times New Roman" w:cs="Times New Roman"/>
          <w:sz w:val="28"/>
          <w:szCs w:val="28"/>
        </w:rPr>
        <w:t>здоров`ю потерпілої, що прямо витікає з диспозиції статті (погрози, образи, чи переслідування, позбавлення житла, їжі, тощо)</w:t>
      </w:r>
      <w:r>
        <w:rPr>
          <w:rFonts w:ascii="Times New Roman" w:hAnsi="Times New Roman" w:cs="Times New Roman"/>
          <w:sz w:val="28"/>
          <w:szCs w:val="28"/>
        </w:rPr>
        <w:t>,</w:t>
      </w:r>
      <w:r w:rsidRPr="000A22A5">
        <w:rPr>
          <w:rFonts w:ascii="Times New Roman" w:hAnsi="Times New Roman" w:cs="Times New Roman"/>
          <w:sz w:val="28"/>
          <w:szCs w:val="28"/>
        </w:rPr>
        <w:t xml:space="preserve"> і це є обов`язковим.</w:t>
      </w:r>
    </w:p>
    <w:p w14:paraId="2820CE70" w14:textId="1189C199" w:rsid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Для встановлення події правопорушення, зазначеного у частини 1 статті 173-2</w:t>
      </w:r>
      <w:r w:rsidR="00B7069B">
        <w:rPr>
          <w:rFonts w:ascii="Times New Roman" w:hAnsi="Times New Roman" w:cs="Times New Roman"/>
          <w:sz w:val="28"/>
          <w:szCs w:val="28"/>
        </w:rPr>
        <w:t xml:space="preserve"> </w:t>
      </w:r>
      <w:r w:rsidRPr="000A22A5">
        <w:rPr>
          <w:rFonts w:ascii="Times New Roman" w:hAnsi="Times New Roman" w:cs="Times New Roman"/>
          <w:sz w:val="28"/>
          <w:szCs w:val="28"/>
        </w:rPr>
        <w:t>К</w:t>
      </w:r>
      <w:r w:rsidR="00B7069B">
        <w:rPr>
          <w:rFonts w:ascii="Times New Roman" w:hAnsi="Times New Roman" w:cs="Times New Roman"/>
          <w:sz w:val="28"/>
          <w:szCs w:val="28"/>
        </w:rPr>
        <w:t>У</w:t>
      </w:r>
      <w:r w:rsidRPr="000A22A5">
        <w:rPr>
          <w:rFonts w:ascii="Times New Roman" w:hAnsi="Times New Roman" w:cs="Times New Roman"/>
          <w:sz w:val="28"/>
          <w:szCs w:val="28"/>
        </w:rPr>
        <w:t>пАП України необхідно з`ясувати</w:t>
      </w:r>
      <w:r>
        <w:rPr>
          <w:rFonts w:ascii="Times New Roman" w:hAnsi="Times New Roman" w:cs="Times New Roman"/>
          <w:sz w:val="28"/>
          <w:szCs w:val="28"/>
        </w:rPr>
        <w:t>,</w:t>
      </w:r>
      <w:r w:rsidRPr="000A22A5">
        <w:rPr>
          <w:rFonts w:ascii="Times New Roman" w:hAnsi="Times New Roman" w:cs="Times New Roman"/>
          <w:sz w:val="28"/>
          <w:szCs w:val="28"/>
        </w:rPr>
        <w:t xml:space="preserve"> чи дійсно особа, яка притягується до адміністративної відповідальності, вчинила домашнє насильство.</w:t>
      </w:r>
    </w:p>
    <w:p w14:paraId="7132F2AB" w14:textId="1D578890" w:rsidR="000A22A5" w:rsidRDefault="000A22A5" w:rsidP="0070150B">
      <w:pPr>
        <w:spacing w:after="0" w:line="240" w:lineRule="auto"/>
        <w:ind w:firstLine="708"/>
        <w:jc w:val="both"/>
        <w:rPr>
          <w:rFonts w:ascii="Times New Roman" w:hAnsi="Times New Roman" w:cs="Times New Roman"/>
          <w:sz w:val="28"/>
          <w:szCs w:val="28"/>
        </w:rPr>
      </w:pPr>
      <w:r w:rsidRPr="000A22A5">
        <w:rPr>
          <w:rFonts w:ascii="Times New Roman" w:hAnsi="Times New Roman" w:cs="Times New Roman"/>
          <w:sz w:val="28"/>
          <w:szCs w:val="28"/>
        </w:rPr>
        <w:t xml:space="preserve">Прикро констатувати, однак у 12 справах </w:t>
      </w:r>
      <w:r>
        <w:rPr>
          <w:rFonts w:ascii="Times New Roman" w:hAnsi="Times New Roman" w:cs="Times New Roman"/>
          <w:sz w:val="28"/>
          <w:szCs w:val="28"/>
        </w:rPr>
        <w:t xml:space="preserve">щодо вчинення домашнього насильства </w:t>
      </w:r>
      <w:r w:rsidRPr="000A22A5">
        <w:rPr>
          <w:rFonts w:ascii="Times New Roman" w:hAnsi="Times New Roman" w:cs="Times New Roman"/>
          <w:sz w:val="28"/>
          <w:szCs w:val="28"/>
        </w:rPr>
        <w:t>постанови судів першої інстанції скасовано із закриттям провадження у справі, в тому числі 10 -  через відсутність події і складу адміністративного правопорушення.</w:t>
      </w:r>
    </w:p>
    <w:p w14:paraId="3F2108C2" w14:textId="4A2644EF" w:rsidR="000A22A5" w:rsidRDefault="000A22A5" w:rsidP="000A22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Переважно через складання</w:t>
      </w:r>
      <w:r w:rsidRPr="000A22A5">
        <w:rPr>
          <w:rFonts w:ascii="Times New Roman" w:hAnsi="Times New Roman" w:cs="Times New Roman"/>
          <w:sz w:val="28"/>
          <w:szCs w:val="28"/>
        </w:rPr>
        <w:t xml:space="preserve"> протокол</w:t>
      </w:r>
      <w:r>
        <w:rPr>
          <w:rFonts w:ascii="Times New Roman" w:hAnsi="Times New Roman" w:cs="Times New Roman"/>
          <w:sz w:val="28"/>
          <w:szCs w:val="28"/>
        </w:rPr>
        <w:t>у</w:t>
      </w:r>
      <w:r w:rsidRPr="000A22A5">
        <w:rPr>
          <w:rFonts w:ascii="Times New Roman" w:hAnsi="Times New Roman" w:cs="Times New Roman"/>
          <w:sz w:val="28"/>
          <w:szCs w:val="28"/>
        </w:rPr>
        <w:t xml:space="preserve"> без врахування вимог </w:t>
      </w:r>
      <w:r>
        <w:rPr>
          <w:rFonts w:ascii="Times New Roman" w:hAnsi="Times New Roman" w:cs="Times New Roman"/>
          <w:sz w:val="28"/>
          <w:szCs w:val="28"/>
        </w:rPr>
        <w:t>чинного законодавства</w:t>
      </w:r>
      <w:r w:rsidRPr="000A22A5">
        <w:rPr>
          <w:rFonts w:ascii="Times New Roman" w:hAnsi="Times New Roman" w:cs="Times New Roman"/>
          <w:sz w:val="28"/>
          <w:szCs w:val="28"/>
        </w:rPr>
        <w:t>, оскільки не конкретизовано</w:t>
      </w:r>
      <w:r>
        <w:rPr>
          <w:rFonts w:ascii="Times New Roman" w:hAnsi="Times New Roman" w:cs="Times New Roman"/>
          <w:sz w:val="28"/>
          <w:szCs w:val="28"/>
        </w:rPr>
        <w:t>,</w:t>
      </w:r>
      <w:r w:rsidRPr="000A22A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A22A5">
        <w:rPr>
          <w:rFonts w:ascii="Times New Roman" w:hAnsi="Times New Roman" w:cs="Times New Roman"/>
          <w:sz w:val="28"/>
          <w:szCs w:val="28"/>
        </w:rPr>
        <w:t>чому</w:t>
      </w:r>
      <w:r>
        <w:rPr>
          <w:rFonts w:ascii="Times New Roman" w:hAnsi="Times New Roman" w:cs="Times New Roman"/>
          <w:sz w:val="28"/>
          <w:szCs w:val="28"/>
        </w:rPr>
        <w:t xml:space="preserve"> </w:t>
      </w:r>
      <w:r w:rsidRPr="000A22A5">
        <w:rPr>
          <w:rFonts w:ascii="Times New Roman" w:hAnsi="Times New Roman" w:cs="Times New Roman"/>
          <w:sz w:val="28"/>
          <w:szCs w:val="28"/>
        </w:rPr>
        <w:t>саме таке насильство</w:t>
      </w:r>
      <w:r>
        <w:rPr>
          <w:rFonts w:ascii="Times New Roman" w:hAnsi="Times New Roman" w:cs="Times New Roman"/>
          <w:sz w:val="28"/>
          <w:szCs w:val="28"/>
        </w:rPr>
        <w:t xml:space="preserve"> </w:t>
      </w:r>
      <w:r w:rsidRPr="000A22A5">
        <w:rPr>
          <w:rFonts w:ascii="Times New Roman" w:hAnsi="Times New Roman" w:cs="Times New Roman"/>
          <w:sz w:val="28"/>
          <w:szCs w:val="28"/>
        </w:rPr>
        <w:t>полягало,</w:t>
      </w:r>
      <w:r>
        <w:rPr>
          <w:rFonts w:ascii="Times New Roman" w:hAnsi="Times New Roman" w:cs="Times New Roman"/>
          <w:sz w:val="28"/>
          <w:szCs w:val="28"/>
        </w:rPr>
        <w:t xml:space="preserve"> </w:t>
      </w:r>
      <w:r w:rsidRPr="000A22A5">
        <w:rPr>
          <w:rFonts w:ascii="Times New Roman" w:hAnsi="Times New Roman" w:cs="Times New Roman"/>
          <w:sz w:val="28"/>
          <w:szCs w:val="28"/>
        </w:rPr>
        <w:t>і яка шкода заподіяна</w:t>
      </w:r>
      <w:r>
        <w:rPr>
          <w:rFonts w:ascii="Times New Roman" w:hAnsi="Times New Roman" w:cs="Times New Roman"/>
          <w:sz w:val="28"/>
          <w:szCs w:val="28"/>
        </w:rPr>
        <w:t>, особливо у справах про вчинення психологічного насильства.</w:t>
      </w:r>
    </w:p>
    <w:p w14:paraId="7C28DD29" w14:textId="4EE86991" w:rsidR="000A22A5" w:rsidRDefault="005C21C1" w:rsidP="000A22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Зокрема, </w:t>
      </w:r>
      <w:r w:rsidR="000A22A5" w:rsidRPr="000A22A5">
        <w:rPr>
          <w:rFonts w:ascii="Times New Roman" w:hAnsi="Times New Roman" w:cs="Times New Roman"/>
          <w:sz w:val="28"/>
          <w:szCs w:val="28"/>
        </w:rPr>
        <w:t>матеріал</w:t>
      </w:r>
      <w:r>
        <w:rPr>
          <w:rFonts w:ascii="Times New Roman" w:hAnsi="Times New Roman" w:cs="Times New Roman"/>
          <w:sz w:val="28"/>
          <w:szCs w:val="28"/>
        </w:rPr>
        <w:t>и</w:t>
      </w:r>
      <w:r w:rsidR="000A22A5" w:rsidRPr="000A22A5">
        <w:rPr>
          <w:rFonts w:ascii="Times New Roman" w:hAnsi="Times New Roman" w:cs="Times New Roman"/>
          <w:sz w:val="28"/>
          <w:szCs w:val="28"/>
        </w:rPr>
        <w:t xml:space="preserve"> справи про адміністративне правопорушення </w:t>
      </w:r>
      <w:r>
        <w:rPr>
          <w:rFonts w:ascii="Times New Roman" w:hAnsi="Times New Roman" w:cs="Times New Roman"/>
          <w:sz w:val="28"/>
          <w:szCs w:val="28"/>
        </w:rPr>
        <w:t>не містять</w:t>
      </w:r>
      <w:r w:rsidR="000A22A5" w:rsidRPr="000A22A5">
        <w:rPr>
          <w:rFonts w:ascii="Times New Roman" w:hAnsi="Times New Roman" w:cs="Times New Roman"/>
          <w:sz w:val="28"/>
          <w:szCs w:val="28"/>
        </w:rPr>
        <w:t xml:space="preserve"> будь-які об`єктивні докази </w:t>
      </w:r>
      <w:r>
        <w:rPr>
          <w:rFonts w:ascii="Times New Roman" w:hAnsi="Times New Roman" w:cs="Times New Roman"/>
          <w:sz w:val="28"/>
          <w:szCs w:val="28"/>
        </w:rPr>
        <w:t>вчинення</w:t>
      </w:r>
      <w:r w:rsidR="000A22A5" w:rsidRPr="000A22A5">
        <w:rPr>
          <w:rFonts w:ascii="Times New Roman" w:hAnsi="Times New Roman" w:cs="Times New Roman"/>
          <w:sz w:val="28"/>
          <w:szCs w:val="28"/>
        </w:rPr>
        <w:t xml:space="preserve"> психологічн</w:t>
      </w:r>
      <w:r>
        <w:rPr>
          <w:rFonts w:ascii="Times New Roman" w:hAnsi="Times New Roman" w:cs="Times New Roman"/>
          <w:sz w:val="28"/>
          <w:szCs w:val="28"/>
        </w:rPr>
        <w:t>ого</w:t>
      </w:r>
      <w:r w:rsidR="000A22A5" w:rsidRPr="000A22A5">
        <w:rPr>
          <w:rFonts w:ascii="Times New Roman" w:hAnsi="Times New Roman" w:cs="Times New Roman"/>
          <w:sz w:val="28"/>
          <w:szCs w:val="28"/>
        </w:rPr>
        <w:t xml:space="preserve"> насильство </w:t>
      </w:r>
      <w:r w:rsidR="000A22A5" w:rsidRPr="000A22A5">
        <w:rPr>
          <w:rFonts w:ascii="Times New Roman" w:hAnsi="Times New Roman" w:cs="Times New Roman"/>
          <w:sz w:val="28"/>
          <w:szCs w:val="28"/>
        </w:rPr>
        <w:lastRenderedPageBreak/>
        <w:t>зокрема, висловлено образи чи погрози, або інші дії, які б спричинили шкоду психічному здоров`ю, викликали у постраждалої особи побоювання за свою безпеку чи безпеку третіх осіб, спричинили емоційну невпевненість, нездатність захистити себе тощо, що є обов`язковою ознакою об`єктивної сторони адміністративного правопорушення, передбаченого ч. 1 ст. 173-2 КУпАП.</w:t>
      </w:r>
    </w:p>
    <w:p w14:paraId="4526C521" w14:textId="2C27F46C" w:rsidR="005C21C1" w:rsidRDefault="005C21C1" w:rsidP="000A22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непоодинокими випадками є неправильне визначення форми вчиненого домашнього насильства.</w:t>
      </w:r>
    </w:p>
    <w:p w14:paraId="13D89DA4" w14:textId="66C7A687" w:rsidR="005C21C1" w:rsidRDefault="005C21C1" w:rsidP="000A22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у справі № 125</w:t>
      </w:r>
      <w:r w:rsidRPr="00211DD7">
        <w:rPr>
          <w:rFonts w:ascii="Times New Roman" w:hAnsi="Times New Roman" w:cs="Times New Roman"/>
          <w:sz w:val="28"/>
          <w:szCs w:val="28"/>
          <w:lang w:val="ru-RU"/>
        </w:rPr>
        <w:t xml:space="preserve">/2015/23 </w:t>
      </w:r>
      <w:r w:rsidRPr="005C21C1">
        <w:rPr>
          <w:rFonts w:ascii="Times New Roman" w:hAnsi="Times New Roman" w:cs="Times New Roman"/>
          <w:sz w:val="28"/>
          <w:szCs w:val="28"/>
        </w:rPr>
        <w:t>згідно з протоколом про адміністративне правопорушення серії ВАВ № 773936 від 04.10.2023 року близько 18 год 00 хв ОСОБА_1 за місцем свого проживання вчиняв відносно своєї колишньої дружини ОСОБА_3 домашнє насильство, тобто дії психологічного характеру, внаслідок чого могла бути завдана шкода психічному здоров`ю останньої.</w:t>
      </w:r>
    </w:p>
    <w:p w14:paraId="144C8401" w14:textId="05BEE83D" w:rsidR="005C21C1" w:rsidRDefault="005C21C1" w:rsidP="000A22A5">
      <w:pPr>
        <w:spacing w:after="0" w:line="240" w:lineRule="auto"/>
        <w:ind w:firstLine="708"/>
        <w:jc w:val="both"/>
        <w:rPr>
          <w:rFonts w:ascii="Times New Roman" w:hAnsi="Times New Roman" w:cs="Times New Roman"/>
          <w:sz w:val="28"/>
          <w:szCs w:val="28"/>
        </w:rPr>
      </w:pPr>
      <w:r w:rsidRPr="005C21C1">
        <w:rPr>
          <w:rFonts w:ascii="Times New Roman" w:hAnsi="Times New Roman" w:cs="Times New Roman"/>
          <w:sz w:val="28"/>
          <w:szCs w:val="28"/>
        </w:rPr>
        <w:t>Натомість як встановлено судом першої інстанції ОСОБА_1 вчинив дії насильницького характеру щодо колишньої ОСОБА_3, які полягали у перешкоджанні доступу до помешкання, яке є місцем реєстрації потерпілої, та де зберігаються її особисті речі, що за інших необхідних умов може бути кваліфіковане як економічне насильство</w:t>
      </w:r>
      <w:r>
        <w:rPr>
          <w:rFonts w:ascii="Times New Roman" w:hAnsi="Times New Roman" w:cs="Times New Roman"/>
          <w:sz w:val="28"/>
          <w:szCs w:val="28"/>
        </w:rPr>
        <w:t>.</w:t>
      </w:r>
    </w:p>
    <w:p w14:paraId="70543696" w14:textId="5EA28A58" w:rsidR="005C21C1" w:rsidRPr="005C21C1" w:rsidRDefault="005C21C1" w:rsidP="005C21C1">
      <w:pPr>
        <w:spacing w:after="0" w:line="240" w:lineRule="auto"/>
        <w:ind w:firstLine="708"/>
        <w:jc w:val="both"/>
        <w:rPr>
          <w:rFonts w:ascii="Times New Roman" w:hAnsi="Times New Roman" w:cs="Times New Roman"/>
          <w:sz w:val="28"/>
          <w:szCs w:val="28"/>
        </w:rPr>
      </w:pPr>
      <w:r w:rsidRPr="005C21C1">
        <w:rPr>
          <w:rFonts w:ascii="Times New Roman" w:hAnsi="Times New Roman" w:cs="Times New Roman"/>
          <w:sz w:val="28"/>
          <w:szCs w:val="28"/>
        </w:rPr>
        <w:t xml:space="preserve">Відповідно до ст. 62 Конституції України ніхто не зобов`язаний доводити свою невинуватість у вчиненні злочину; обвинувачення не може ґрунтуватись на доказах, одержаних незаконним шляхом, а також на припущеннях, а усі сумніви щодо доведеності вини особи </w:t>
      </w:r>
      <w:proofErr w:type="spellStart"/>
      <w:r w:rsidRPr="005C21C1">
        <w:rPr>
          <w:rFonts w:ascii="Times New Roman" w:hAnsi="Times New Roman" w:cs="Times New Roman"/>
          <w:sz w:val="28"/>
          <w:szCs w:val="28"/>
        </w:rPr>
        <w:t>тлумачаться</w:t>
      </w:r>
      <w:proofErr w:type="spellEnd"/>
      <w:r w:rsidRPr="005C21C1">
        <w:rPr>
          <w:rFonts w:ascii="Times New Roman" w:hAnsi="Times New Roman" w:cs="Times New Roman"/>
          <w:sz w:val="28"/>
          <w:szCs w:val="28"/>
        </w:rPr>
        <w:t xml:space="preserve"> на її користь.</w:t>
      </w:r>
    </w:p>
    <w:p w14:paraId="3E47529C" w14:textId="436C70FA" w:rsidR="000A22A5" w:rsidRPr="005C21C1" w:rsidRDefault="005C21C1" w:rsidP="005C21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C21C1">
        <w:rPr>
          <w:rFonts w:ascii="Times New Roman" w:hAnsi="Times New Roman" w:cs="Times New Roman"/>
          <w:sz w:val="28"/>
          <w:szCs w:val="28"/>
        </w:rPr>
        <w:t>Суд не вправі самостійно змінювати на шкоду особі фабулу, викладену у протоколі про адміністративне правопорушення, яка є викладом обставин складу адміністративного правопорушення, що ставиться у вину особі, винуватість якої у вчиненні правопорушення має доводитися в суді; суд також не має права самостійно відшукувати докази винуватості особи у вчиненні правопорушення, оскільки суд, діючи таким чином, порушує вимоги ст. 6 Конвенції про захист прав людини і основоположних свобод, перебираючи на себе функції прокурора та позбавляючись статусу незалежного органу правосуддя</w:t>
      </w:r>
      <w:r>
        <w:rPr>
          <w:rFonts w:ascii="Times New Roman" w:hAnsi="Times New Roman" w:cs="Times New Roman"/>
          <w:sz w:val="28"/>
          <w:szCs w:val="28"/>
        </w:rPr>
        <w:t>», - йдеться в постанові Вінницького апеляційного суду від 26 січня 2024 року у справі № 125</w:t>
      </w:r>
      <w:r w:rsidRPr="00211DD7">
        <w:rPr>
          <w:rFonts w:ascii="Times New Roman" w:hAnsi="Times New Roman" w:cs="Times New Roman"/>
          <w:sz w:val="28"/>
          <w:szCs w:val="28"/>
          <w:lang w:val="ru-RU"/>
        </w:rPr>
        <w:t>/2015/23 (</w:t>
      </w:r>
      <w:r>
        <w:rPr>
          <w:rFonts w:ascii="Times New Roman" w:hAnsi="Times New Roman" w:cs="Times New Roman"/>
          <w:sz w:val="28"/>
          <w:szCs w:val="28"/>
        </w:rPr>
        <w:t xml:space="preserve">провадження № </w:t>
      </w:r>
      <w:r w:rsidRPr="005C21C1">
        <w:rPr>
          <w:rFonts w:ascii="Times New Roman" w:hAnsi="Times New Roman" w:cs="Times New Roman"/>
          <w:sz w:val="28"/>
          <w:szCs w:val="28"/>
        </w:rPr>
        <w:t>33/801/74/2024</w:t>
      </w:r>
      <w:r>
        <w:rPr>
          <w:rFonts w:ascii="Times New Roman" w:hAnsi="Times New Roman" w:cs="Times New Roman"/>
          <w:sz w:val="28"/>
          <w:szCs w:val="28"/>
        </w:rPr>
        <w:t>), якою п</w:t>
      </w:r>
      <w:r w:rsidRPr="005C21C1">
        <w:rPr>
          <w:rFonts w:ascii="Times New Roman" w:hAnsi="Times New Roman" w:cs="Times New Roman"/>
          <w:sz w:val="28"/>
          <w:szCs w:val="28"/>
        </w:rPr>
        <w:t>останову Барського районного суду Вінницької області від 07 грудня 2023 року скас</w:t>
      </w:r>
      <w:r>
        <w:rPr>
          <w:rFonts w:ascii="Times New Roman" w:hAnsi="Times New Roman" w:cs="Times New Roman"/>
          <w:sz w:val="28"/>
          <w:szCs w:val="28"/>
        </w:rPr>
        <w:t>овано</w:t>
      </w:r>
      <w:r w:rsidRPr="005C21C1">
        <w:rPr>
          <w:rFonts w:ascii="Times New Roman" w:hAnsi="Times New Roman" w:cs="Times New Roman"/>
          <w:sz w:val="28"/>
          <w:szCs w:val="28"/>
        </w:rPr>
        <w:t>, а справу про притягнення ОСОБА_1 до адміністративної відповідальності за частиною 1 статті 173-2 КпАП України закрит</w:t>
      </w:r>
      <w:r>
        <w:rPr>
          <w:rFonts w:ascii="Times New Roman" w:hAnsi="Times New Roman" w:cs="Times New Roman"/>
          <w:sz w:val="28"/>
          <w:szCs w:val="28"/>
        </w:rPr>
        <w:t>о</w:t>
      </w:r>
      <w:r w:rsidRPr="005C21C1">
        <w:rPr>
          <w:rFonts w:ascii="Times New Roman" w:hAnsi="Times New Roman" w:cs="Times New Roman"/>
          <w:sz w:val="28"/>
          <w:szCs w:val="28"/>
        </w:rPr>
        <w:t xml:space="preserve"> за відсутністю складу адміністративного правопорушення.</w:t>
      </w:r>
    </w:p>
    <w:p w14:paraId="4FFFCDE3" w14:textId="55A138DF" w:rsidR="00B66E9A" w:rsidRPr="00B66E9A" w:rsidRDefault="00B66E9A" w:rsidP="00B66E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Аналогічно матеріали судової справи № 125</w:t>
      </w:r>
      <w:r w:rsidRPr="00211DD7">
        <w:rPr>
          <w:rFonts w:ascii="Times New Roman" w:hAnsi="Times New Roman" w:cs="Times New Roman"/>
          <w:sz w:val="28"/>
          <w:szCs w:val="28"/>
        </w:rPr>
        <w:t xml:space="preserve">/1270/24 </w:t>
      </w:r>
      <w:r>
        <w:rPr>
          <w:rFonts w:ascii="Times New Roman" w:hAnsi="Times New Roman" w:cs="Times New Roman"/>
          <w:sz w:val="28"/>
          <w:szCs w:val="28"/>
        </w:rPr>
        <w:t xml:space="preserve">містять </w:t>
      </w:r>
      <w:r w:rsidRPr="00B66E9A">
        <w:rPr>
          <w:rFonts w:ascii="Times New Roman" w:hAnsi="Times New Roman" w:cs="Times New Roman"/>
          <w:sz w:val="28"/>
          <w:szCs w:val="28"/>
        </w:rPr>
        <w:t xml:space="preserve">протокол про адміністративне правопорушення </w:t>
      </w:r>
      <w:r>
        <w:rPr>
          <w:rFonts w:ascii="Times New Roman" w:hAnsi="Times New Roman" w:cs="Times New Roman"/>
          <w:sz w:val="28"/>
          <w:szCs w:val="28"/>
        </w:rPr>
        <w:t>від</w:t>
      </w:r>
      <w:r w:rsidRPr="00B66E9A">
        <w:rPr>
          <w:rFonts w:ascii="Times New Roman" w:hAnsi="Times New Roman" w:cs="Times New Roman"/>
          <w:sz w:val="28"/>
          <w:szCs w:val="28"/>
        </w:rPr>
        <w:t xml:space="preserve"> 01 червня 2024 року</w:t>
      </w:r>
      <w:r>
        <w:rPr>
          <w:rFonts w:ascii="Times New Roman" w:hAnsi="Times New Roman" w:cs="Times New Roman"/>
          <w:sz w:val="28"/>
          <w:szCs w:val="28"/>
        </w:rPr>
        <w:t>, згідно з яким</w:t>
      </w:r>
      <w:r w:rsidRPr="00B66E9A">
        <w:rPr>
          <w:rFonts w:ascii="Times New Roman" w:hAnsi="Times New Roman" w:cs="Times New Roman"/>
          <w:sz w:val="28"/>
          <w:szCs w:val="28"/>
        </w:rPr>
        <w:t xml:space="preserve"> близько 12 год. 00 хв. ОСОБА_2 вчиняв </w:t>
      </w:r>
      <w:r w:rsidRPr="006F42F5">
        <w:rPr>
          <w:rFonts w:ascii="Times New Roman" w:hAnsi="Times New Roman" w:cs="Times New Roman"/>
          <w:sz w:val="28"/>
          <w:szCs w:val="28"/>
        </w:rPr>
        <w:t xml:space="preserve">насильство в сім`ї </w:t>
      </w:r>
      <w:r w:rsidRPr="00B66E9A">
        <w:rPr>
          <w:rFonts w:ascii="Times New Roman" w:hAnsi="Times New Roman" w:cs="Times New Roman"/>
          <w:sz w:val="28"/>
          <w:szCs w:val="28"/>
        </w:rPr>
        <w:t xml:space="preserve">відносно своєї дружини ОСОБА_1, а саме </w:t>
      </w:r>
      <w:r w:rsidR="00751AAB">
        <w:rPr>
          <w:rFonts w:ascii="Times New Roman" w:hAnsi="Times New Roman" w:cs="Times New Roman"/>
          <w:sz w:val="28"/>
          <w:szCs w:val="28"/>
        </w:rPr>
        <w:t>«</w:t>
      </w:r>
      <w:r w:rsidRPr="00B66E9A">
        <w:rPr>
          <w:rFonts w:ascii="Times New Roman" w:hAnsi="Times New Roman" w:cs="Times New Roman"/>
          <w:sz w:val="28"/>
          <w:szCs w:val="28"/>
        </w:rPr>
        <w:t xml:space="preserve">вчинив з нею сварку, у результаті якої висловлювався </w:t>
      </w:r>
      <w:r>
        <w:rPr>
          <w:rFonts w:ascii="Times New Roman" w:hAnsi="Times New Roman" w:cs="Times New Roman"/>
          <w:sz w:val="28"/>
          <w:szCs w:val="28"/>
        </w:rPr>
        <w:t>на</w:t>
      </w:r>
      <w:r w:rsidRPr="00B66E9A">
        <w:rPr>
          <w:rFonts w:ascii="Times New Roman" w:hAnsi="Times New Roman" w:cs="Times New Roman"/>
          <w:sz w:val="28"/>
          <w:szCs w:val="28"/>
        </w:rPr>
        <w:t xml:space="preserve"> її адресу нецензурною лайкою та виганяв з будинку</w:t>
      </w:r>
      <w:r w:rsidR="00751AAB">
        <w:rPr>
          <w:rFonts w:ascii="Times New Roman" w:hAnsi="Times New Roman" w:cs="Times New Roman"/>
          <w:sz w:val="28"/>
          <w:szCs w:val="28"/>
        </w:rPr>
        <w:t>»</w:t>
      </w:r>
      <w:r>
        <w:rPr>
          <w:rFonts w:ascii="Times New Roman" w:hAnsi="Times New Roman" w:cs="Times New Roman"/>
          <w:sz w:val="28"/>
          <w:szCs w:val="28"/>
        </w:rPr>
        <w:t xml:space="preserve">, що передбачає відповідальність за </w:t>
      </w:r>
      <w:r w:rsidRPr="00B66E9A">
        <w:rPr>
          <w:rFonts w:ascii="Times New Roman" w:hAnsi="Times New Roman" w:cs="Times New Roman"/>
          <w:sz w:val="28"/>
          <w:szCs w:val="28"/>
        </w:rPr>
        <w:t xml:space="preserve"> правопорушення, передбачене ч. 1 ст. 173-2 КУпАП.</w:t>
      </w:r>
    </w:p>
    <w:p w14:paraId="3165CC23" w14:textId="34FEE18C" w:rsidR="000A22A5" w:rsidRDefault="00B66E9A" w:rsidP="00B66E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Одночасно у</w:t>
      </w:r>
      <w:r w:rsidRPr="00B66E9A">
        <w:rPr>
          <w:rFonts w:ascii="Times New Roman" w:hAnsi="Times New Roman" w:cs="Times New Roman"/>
          <w:sz w:val="28"/>
          <w:szCs w:val="28"/>
        </w:rPr>
        <w:t xml:space="preserve"> рапорті </w:t>
      </w:r>
      <w:r>
        <w:rPr>
          <w:rFonts w:ascii="Times New Roman" w:hAnsi="Times New Roman" w:cs="Times New Roman"/>
          <w:sz w:val="28"/>
          <w:szCs w:val="28"/>
        </w:rPr>
        <w:t xml:space="preserve">працівника поліції </w:t>
      </w:r>
      <w:r w:rsidRPr="00B66E9A">
        <w:rPr>
          <w:rFonts w:ascii="Times New Roman" w:hAnsi="Times New Roman" w:cs="Times New Roman"/>
          <w:sz w:val="28"/>
          <w:szCs w:val="28"/>
        </w:rPr>
        <w:t xml:space="preserve">зазначено, що 01 червня 2024 року о 15 год. 50 хв. надійшло повідомлення зі служби 102 про те, що 01 червня 2024 року о 15 год. 50 хв. чоловік виганяв ОСОБА_1 з будинку з малолітньою дитиною на вулицю. Під час виїзду на місце події було складено </w:t>
      </w:r>
      <w:r w:rsidRPr="00B66E9A">
        <w:rPr>
          <w:rFonts w:ascii="Times New Roman" w:hAnsi="Times New Roman" w:cs="Times New Roman"/>
          <w:sz w:val="28"/>
          <w:szCs w:val="28"/>
        </w:rPr>
        <w:lastRenderedPageBreak/>
        <w:t>адміністративний протокол на ОСОБА_2 за ч. 1 ст. 173-2 КУпАП, який вчинив психологічне насильство стосовно ОСОБА_1</w:t>
      </w:r>
      <w:r>
        <w:rPr>
          <w:rFonts w:ascii="Times New Roman" w:hAnsi="Times New Roman" w:cs="Times New Roman"/>
          <w:sz w:val="28"/>
          <w:szCs w:val="28"/>
        </w:rPr>
        <w:t>, незважаючи на те, що позбавлення житла охоплюється формою економічного домашнього насильства.</w:t>
      </w:r>
    </w:p>
    <w:p w14:paraId="311F851D" w14:textId="06C3084B" w:rsidR="00157C88" w:rsidRDefault="00157C88" w:rsidP="00B66E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Постановою Вінницького апеляційного суду п</w:t>
      </w:r>
      <w:r w:rsidRPr="00157C88">
        <w:rPr>
          <w:rFonts w:ascii="Times New Roman" w:hAnsi="Times New Roman" w:cs="Times New Roman"/>
          <w:sz w:val="28"/>
          <w:szCs w:val="28"/>
        </w:rPr>
        <w:t>останову Барського районного суду Вінницької області від 23 липня 2024 року в справі про притягнення ОСОБА_2 до адміністративної відповідальності за вчинення адміністративного правопорушення, передбаченого ч. 1 ст. 173-2 КУпАП, скас</w:t>
      </w:r>
      <w:r>
        <w:rPr>
          <w:rFonts w:ascii="Times New Roman" w:hAnsi="Times New Roman" w:cs="Times New Roman"/>
          <w:sz w:val="28"/>
          <w:szCs w:val="28"/>
        </w:rPr>
        <w:t>овано</w:t>
      </w:r>
      <w:r w:rsidRPr="00157C88">
        <w:rPr>
          <w:rFonts w:ascii="Times New Roman" w:hAnsi="Times New Roman" w:cs="Times New Roman"/>
          <w:sz w:val="28"/>
          <w:szCs w:val="28"/>
        </w:rPr>
        <w:t>, а провадження у справі закрит</w:t>
      </w:r>
      <w:r>
        <w:rPr>
          <w:rFonts w:ascii="Times New Roman" w:hAnsi="Times New Roman" w:cs="Times New Roman"/>
          <w:sz w:val="28"/>
          <w:szCs w:val="28"/>
        </w:rPr>
        <w:t>о</w:t>
      </w:r>
      <w:r w:rsidRPr="00157C88">
        <w:rPr>
          <w:rFonts w:ascii="Times New Roman" w:hAnsi="Times New Roman" w:cs="Times New Roman"/>
          <w:sz w:val="28"/>
          <w:szCs w:val="28"/>
        </w:rPr>
        <w:t xml:space="preserve"> на підставі п.1 ст.247 КУпАП у зв`язку з відсутністю в діях складу адміністративного правопорушення.</w:t>
      </w:r>
    </w:p>
    <w:p w14:paraId="2DDDB554" w14:textId="77777777" w:rsidR="00485CA7" w:rsidRDefault="00485CA7" w:rsidP="00485CA7">
      <w:pPr>
        <w:spacing w:after="0" w:line="240" w:lineRule="auto"/>
        <w:ind w:firstLine="708"/>
        <w:jc w:val="both"/>
        <w:rPr>
          <w:rFonts w:ascii="Times New Roman" w:hAnsi="Times New Roman" w:cs="Times New Roman"/>
          <w:sz w:val="28"/>
          <w:szCs w:val="28"/>
        </w:rPr>
      </w:pPr>
    </w:p>
    <w:p w14:paraId="766464F6" w14:textId="332125B6" w:rsidR="00485CA7" w:rsidRPr="00121F97" w:rsidRDefault="00485CA7" w:rsidP="00485CA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9. </w:t>
      </w:r>
      <w:r w:rsidRPr="00F67BEB">
        <w:rPr>
          <w:rFonts w:ascii="Times New Roman" w:hAnsi="Times New Roman" w:cs="Times New Roman"/>
          <w:b/>
          <w:bCs/>
          <w:sz w:val="28"/>
          <w:szCs w:val="28"/>
        </w:rPr>
        <w:t xml:space="preserve">Щодо </w:t>
      </w:r>
      <w:r>
        <w:rPr>
          <w:rFonts w:ascii="Times New Roman" w:hAnsi="Times New Roman" w:cs="Times New Roman"/>
          <w:b/>
          <w:bCs/>
          <w:sz w:val="28"/>
          <w:szCs w:val="28"/>
        </w:rPr>
        <w:t>кваліфікації за</w:t>
      </w:r>
      <w:r w:rsidRPr="004552EA">
        <w:rPr>
          <w:rFonts w:ascii="Times New Roman" w:hAnsi="Times New Roman" w:cs="Times New Roman"/>
          <w:b/>
          <w:bCs/>
          <w:sz w:val="28"/>
          <w:szCs w:val="28"/>
          <w:lang w:val="ru-RU"/>
        </w:rPr>
        <w:t xml:space="preserve"> </w:t>
      </w:r>
      <w:r>
        <w:rPr>
          <w:rFonts w:ascii="Times New Roman" w:hAnsi="Times New Roman" w:cs="Times New Roman"/>
          <w:b/>
          <w:bCs/>
          <w:sz w:val="28"/>
          <w:szCs w:val="28"/>
        </w:rPr>
        <w:t>статтею 126-1 КК України</w:t>
      </w:r>
    </w:p>
    <w:p w14:paraId="721753BF" w14:textId="48FD060B" w:rsidR="00485CA7" w:rsidRPr="00485CA7" w:rsidRDefault="00485CA7" w:rsidP="00485CA7">
      <w:pPr>
        <w:spacing w:after="0" w:line="240" w:lineRule="auto"/>
        <w:ind w:firstLine="708"/>
        <w:jc w:val="both"/>
        <w:rPr>
          <w:rFonts w:ascii="Times New Roman" w:hAnsi="Times New Roman" w:cs="Times New Roman"/>
          <w:sz w:val="28"/>
          <w:szCs w:val="28"/>
        </w:rPr>
      </w:pPr>
      <w:r w:rsidRPr="00485CA7">
        <w:rPr>
          <w:rFonts w:ascii="Times New Roman" w:hAnsi="Times New Roman" w:cs="Times New Roman"/>
          <w:sz w:val="28"/>
          <w:szCs w:val="28"/>
        </w:rPr>
        <w:t>Згідно зі статтею 126-1 Кримінального кодексу України домашнє насильство, визначається як умисне систематичне вчинення фізичного, психологічного або економічного насильства щодо подружжя чи колишнього подружжя або іншої особи, з якою винний перебуває (перебував) у сімейних або близьких відносинах, що призводить до фізичних або психологічних страждань, розладів здоров’я, втрати працездатності, емоційної залежності або погіршення якості життя потерпілої особи.</w:t>
      </w:r>
    </w:p>
    <w:p w14:paraId="03F4C3EF" w14:textId="77777777" w:rsidR="00485CA7" w:rsidRPr="00485CA7" w:rsidRDefault="00485CA7" w:rsidP="00485CA7">
      <w:pPr>
        <w:spacing w:after="0" w:line="240" w:lineRule="auto"/>
        <w:ind w:firstLine="708"/>
        <w:jc w:val="both"/>
        <w:rPr>
          <w:rFonts w:ascii="Times New Roman" w:hAnsi="Times New Roman" w:cs="Times New Roman"/>
          <w:sz w:val="28"/>
          <w:szCs w:val="28"/>
        </w:rPr>
      </w:pPr>
      <w:r w:rsidRPr="00485CA7">
        <w:rPr>
          <w:rFonts w:ascii="Times New Roman" w:hAnsi="Times New Roman" w:cs="Times New Roman"/>
          <w:sz w:val="28"/>
          <w:szCs w:val="28"/>
        </w:rPr>
        <w:t>Верховний Суд у справі № 585/3184/20 висловив правову позицію, за змістом якої КПК не передбачає необхідності доведення факту домашнього насильства певним видом доказів. Діяння і наслідки, зазначені в ст. 126-1 КК, підлягають доказуванню та оцінюванню, виходячи з положень статей 84, 92, 94 КПК України.</w:t>
      </w:r>
    </w:p>
    <w:p w14:paraId="600D5527" w14:textId="77777777" w:rsidR="00485CA7" w:rsidRPr="00485CA7" w:rsidRDefault="00485CA7" w:rsidP="00485CA7">
      <w:pPr>
        <w:spacing w:after="0" w:line="240" w:lineRule="auto"/>
        <w:ind w:firstLine="708"/>
        <w:jc w:val="both"/>
        <w:rPr>
          <w:rFonts w:ascii="Times New Roman" w:hAnsi="Times New Roman" w:cs="Times New Roman"/>
          <w:sz w:val="28"/>
          <w:szCs w:val="28"/>
        </w:rPr>
      </w:pPr>
      <w:r w:rsidRPr="00485CA7">
        <w:rPr>
          <w:rFonts w:ascii="Times New Roman" w:hAnsi="Times New Roman" w:cs="Times New Roman"/>
          <w:sz w:val="28"/>
          <w:szCs w:val="28"/>
        </w:rPr>
        <w:t>Систематичність як ознака складу кримінального правопорушення, передбаченого ст. 126-1 КК, може бути підтверджена попереднім притягненням особи до адміністративної відповідальності не менше двох разів за вчинення адміністративного правопорушення, передбаченого ст. 173-2 КУпАП.</w:t>
      </w:r>
    </w:p>
    <w:p w14:paraId="7A88B53F" w14:textId="77777777" w:rsidR="00485CA7" w:rsidRPr="00485CA7" w:rsidRDefault="00485CA7" w:rsidP="00485CA7">
      <w:pPr>
        <w:spacing w:after="0" w:line="240" w:lineRule="auto"/>
        <w:ind w:firstLine="708"/>
        <w:jc w:val="both"/>
        <w:rPr>
          <w:rFonts w:ascii="Times New Roman" w:hAnsi="Times New Roman" w:cs="Times New Roman"/>
          <w:sz w:val="28"/>
          <w:szCs w:val="28"/>
        </w:rPr>
      </w:pPr>
      <w:r w:rsidRPr="00485CA7">
        <w:rPr>
          <w:rFonts w:ascii="Times New Roman" w:hAnsi="Times New Roman" w:cs="Times New Roman"/>
          <w:sz w:val="28"/>
          <w:szCs w:val="28"/>
        </w:rPr>
        <w:t>Попереднє притягнення особи до адміністративної відповідальності за вчинення домашнього насильства за умови подальшої повторюваності протиправних дій щодо певної потерпілої особи чи осіб і настання конкретних наслідків, визначених законодавцем як більш тяжкі, ніж ті, що зазначені в КУпАП, не свідчить про подвійне притягнення особи до юридичної відповідальності одного виду за те саме правопорушення.</w:t>
      </w:r>
    </w:p>
    <w:p w14:paraId="699E2A4B" w14:textId="77777777" w:rsidR="00485CA7" w:rsidRPr="00485CA7" w:rsidRDefault="00485CA7" w:rsidP="00485CA7">
      <w:pPr>
        <w:spacing w:after="0" w:line="240" w:lineRule="auto"/>
        <w:ind w:firstLine="708"/>
        <w:jc w:val="both"/>
        <w:rPr>
          <w:rFonts w:ascii="Times New Roman" w:hAnsi="Times New Roman" w:cs="Times New Roman"/>
          <w:sz w:val="28"/>
          <w:szCs w:val="28"/>
        </w:rPr>
      </w:pPr>
      <w:r w:rsidRPr="00485CA7">
        <w:rPr>
          <w:rFonts w:ascii="Times New Roman" w:hAnsi="Times New Roman" w:cs="Times New Roman"/>
          <w:sz w:val="28"/>
          <w:szCs w:val="28"/>
        </w:rPr>
        <w:t>Систематичність домашнього насильства стороною обвинувачення може бути доведена й іншими допустимими доказами: показами учасників кримінального провадження (потерпілого, свідків) про повторення послідовних епізодів насильства (фізичного, психологічного чи економічного), які у своїй сукупності становлять тривале правопорушення; адміністративним протоколом; терміновим заборонним приписом; обмежувальним приписом; медичними та іншими документами тощо.</w:t>
      </w:r>
    </w:p>
    <w:p w14:paraId="73C97B8D" w14:textId="77777777" w:rsidR="00485CA7" w:rsidRPr="00485CA7" w:rsidRDefault="00485CA7" w:rsidP="00485CA7">
      <w:pPr>
        <w:spacing w:after="0" w:line="240" w:lineRule="auto"/>
        <w:ind w:firstLine="708"/>
        <w:jc w:val="both"/>
        <w:rPr>
          <w:rFonts w:ascii="Times New Roman" w:hAnsi="Times New Roman" w:cs="Times New Roman"/>
          <w:sz w:val="28"/>
          <w:szCs w:val="28"/>
        </w:rPr>
      </w:pPr>
      <w:r w:rsidRPr="00485CA7">
        <w:rPr>
          <w:rFonts w:ascii="Times New Roman" w:hAnsi="Times New Roman" w:cs="Times New Roman"/>
          <w:sz w:val="28"/>
          <w:szCs w:val="28"/>
        </w:rPr>
        <w:t xml:space="preserve">Така правова позиція з доведення систематичності домашнього насильства викладена в постанові Верховного Суду від 28 лютого 2023 року в справ № 725/4683/20, у якій зазначено, що домашнє насильство майже ніколи не становить собою окремий епізод, а зазвичай охоплює кумулятивне й взаємопов’язане фізичне, психологічне, сексуальне, емоційне, вербальне й </w:t>
      </w:r>
      <w:r w:rsidRPr="00485CA7">
        <w:rPr>
          <w:rFonts w:ascii="Times New Roman" w:hAnsi="Times New Roman" w:cs="Times New Roman"/>
          <w:sz w:val="28"/>
          <w:szCs w:val="28"/>
        </w:rPr>
        <w:lastRenderedPageBreak/>
        <w:t>фінансове насильство щодо близького члена сім’ї чи партнера, наслідки якого виходять за межі обставин окремого епізоду. Повторення послідовних епізодів насильства в особистих стосунках має собою особливий контекст і динаміку домашнього насильства. Воно становить тривале правопорушення, що характеризується продовжуваним зразком поведінки, у якому кожен окремий інцидент є цеглиною більш загального зразка поведінки.</w:t>
      </w:r>
    </w:p>
    <w:p w14:paraId="1395B72D" w14:textId="7321EE08" w:rsidR="00485CA7" w:rsidRPr="0018523E" w:rsidRDefault="00485CA7" w:rsidP="00485CA7">
      <w:pPr>
        <w:spacing w:after="0" w:line="240" w:lineRule="auto"/>
        <w:ind w:firstLine="708"/>
        <w:jc w:val="both"/>
        <w:rPr>
          <w:rFonts w:ascii="Times New Roman" w:hAnsi="Times New Roman" w:cs="Times New Roman"/>
          <w:sz w:val="28"/>
          <w:szCs w:val="28"/>
        </w:rPr>
      </w:pPr>
      <w:r w:rsidRPr="00485CA7">
        <w:rPr>
          <w:rFonts w:ascii="Times New Roman" w:hAnsi="Times New Roman" w:cs="Times New Roman"/>
          <w:sz w:val="28"/>
          <w:szCs w:val="28"/>
        </w:rPr>
        <w:t>Вінниц</w:t>
      </w:r>
      <w:r w:rsidR="00F54A53">
        <w:rPr>
          <w:rFonts w:ascii="Times New Roman" w:hAnsi="Times New Roman" w:cs="Times New Roman"/>
          <w:sz w:val="28"/>
          <w:szCs w:val="28"/>
        </w:rPr>
        <w:t xml:space="preserve">ький апеляційний суд розглянув </w:t>
      </w:r>
      <w:r w:rsidR="00CA5040" w:rsidRPr="00CA5040">
        <w:rPr>
          <w:rFonts w:ascii="Times New Roman" w:hAnsi="Times New Roman" w:cs="Times New Roman"/>
          <w:sz w:val="28"/>
          <w:szCs w:val="28"/>
        </w:rPr>
        <w:t>5</w:t>
      </w:r>
      <w:r w:rsidRPr="00F54A53">
        <w:rPr>
          <w:rFonts w:ascii="Times New Roman" w:hAnsi="Times New Roman" w:cs="Times New Roman"/>
          <w:color w:val="7030A0"/>
          <w:sz w:val="28"/>
          <w:szCs w:val="28"/>
        </w:rPr>
        <w:t xml:space="preserve"> </w:t>
      </w:r>
      <w:r w:rsidRPr="00485CA7">
        <w:rPr>
          <w:rFonts w:ascii="Times New Roman" w:hAnsi="Times New Roman" w:cs="Times New Roman"/>
          <w:sz w:val="28"/>
          <w:szCs w:val="28"/>
        </w:rPr>
        <w:t xml:space="preserve">кримінальних проваджень за статтею 126-1 КК України, в 3 з яких – </w:t>
      </w:r>
      <w:proofErr w:type="spellStart"/>
      <w:r w:rsidRPr="00485CA7">
        <w:rPr>
          <w:rFonts w:ascii="Times New Roman" w:hAnsi="Times New Roman" w:cs="Times New Roman"/>
          <w:sz w:val="28"/>
          <w:szCs w:val="28"/>
        </w:rPr>
        <w:t>вироки</w:t>
      </w:r>
      <w:proofErr w:type="spellEnd"/>
      <w:r w:rsidRPr="00485CA7">
        <w:rPr>
          <w:rFonts w:ascii="Times New Roman" w:hAnsi="Times New Roman" w:cs="Times New Roman"/>
          <w:sz w:val="28"/>
          <w:szCs w:val="28"/>
        </w:rPr>
        <w:t xml:space="preserve"> змінено, в 2 – скасовано з </w:t>
      </w:r>
      <w:r w:rsidRPr="0018523E">
        <w:rPr>
          <w:rFonts w:ascii="Times New Roman" w:hAnsi="Times New Roman" w:cs="Times New Roman"/>
          <w:sz w:val="28"/>
          <w:szCs w:val="28"/>
        </w:rPr>
        <w:t xml:space="preserve">ухваленням нового </w:t>
      </w:r>
      <w:proofErr w:type="spellStart"/>
      <w:r w:rsidRPr="0018523E">
        <w:rPr>
          <w:rFonts w:ascii="Times New Roman" w:hAnsi="Times New Roman" w:cs="Times New Roman"/>
          <w:sz w:val="28"/>
          <w:szCs w:val="28"/>
        </w:rPr>
        <w:t>вироку</w:t>
      </w:r>
      <w:proofErr w:type="spellEnd"/>
      <w:r w:rsidR="00F54A53" w:rsidRPr="0018523E">
        <w:rPr>
          <w:rFonts w:ascii="Times New Roman" w:hAnsi="Times New Roman" w:cs="Times New Roman"/>
          <w:sz w:val="28"/>
          <w:szCs w:val="28"/>
        </w:rPr>
        <w:t xml:space="preserve"> (№ 152/1031/24, № 152/423/24), </w:t>
      </w:r>
      <w:r w:rsidR="00CA5040" w:rsidRPr="0018523E">
        <w:rPr>
          <w:rFonts w:ascii="Times New Roman" w:hAnsi="Times New Roman" w:cs="Times New Roman"/>
          <w:sz w:val="28"/>
          <w:szCs w:val="28"/>
        </w:rPr>
        <w:t xml:space="preserve">окрім того </w:t>
      </w:r>
      <w:r w:rsidR="00F54A53" w:rsidRPr="0018523E">
        <w:rPr>
          <w:rFonts w:ascii="Times New Roman" w:hAnsi="Times New Roman" w:cs="Times New Roman"/>
          <w:sz w:val="28"/>
          <w:szCs w:val="28"/>
        </w:rPr>
        <w:t>1 провадження закрито у зв’язку з відмовою прокурора від апеляційної скарги.</w:t>
      </w:r>
      <w:r w:rsidRPr="0018523E">
        <w:rPr>
          <w:rFonts w:ascii="Times New Roman" w:hAnsi="Times New Roman" w:cs="Times New Roman"/>
          <w:sz w:val="28"/>
          <w:szCs w:val="28"/>
        </w:rPr>
        <w:t xml:space="preserve"> </w:t>
      </w:r>
    </w:p>
    <w:p w14:paraId="0321D02F" w14:textId="52C7C305" w:rsidR="00485CA7" w:rsidRPr="0018523E" w:rsidRDefault="00485CA7" w:rsidP="00485CA7">
      <w:pPr>
        <w:spacing w:after="0" w:line="240" w:lineRule="auto"/>
        <w:ind w:firstLine="708"/>
        <w:jc w:val="both"/>
        <w:rPr>
          <w:rFonts w:ascii="Times New Roman" w:hAnsi="Times New Roman" w:cs="Times New Roman"/>
          <w:sz w:val="28"/>
          <w:szCs w:val="28"/>
        </w:rPr>
      </w:pPr>
      <w:r w:rsidRPr="0018523E">
        <w:rPr>
          <w:rFonts w:ascii="Times New Roman" w:hAnsi="Times New Roman" w:cs="Times New Roman"/>
          <w:sz w:val="28"/>
          <w:szCs w:val="28"/>
        </w:rPr>
        <w:t>Скасування судових рішень в даних випадках пов’язано з необхідністю відповідно до п. 5 ч. 1 ст. 91-1 КК України застосувати до особи обмежувального заходу у виді проходження програми для кривдників на строк 3 (три) місяці.</w:t>
      </w:r>
    </w:p>
    <w:p w14:paraId="716E253D" w14:textId="1EBF5C43" w:rsidR="004F4CCD" w:rsidRPr="0018523E" w:rsidRDefault="0018523E" w:rsidP="00B66E9A">
      <w:pPr>
        <w:spacing w:after="0" w:line="240" w:lineRule="auto"/>
        <w:ind w:firstLine="708"/>
        <w:jc w:val="both"/>
        <w:rPr>
          <w:rFonts w:ascii="Times New Roman" w:hAnsi="Times New Roman" w:cs="Times New Roman"/>
          <w:sz w:val="28"/>
          <w:szCs w:val="28"/>
        </w:rPr>
      </w:pPr>
      <w:r w:rsidRPr="0018523E">
        <w:rPr>
          <w:rFonts w:ascii="Times New Roman" w:hAnsi="Times New Roman" w:cs="Times New Roman"/>
          <w:sz w:val="28"/>
          <w:szCs w:val="28"/>
        </w:rPr>
        <w:t>Вартий уваги</w:t>
      </w:r>
      <w:r w:rsidR="00F54A53" w:rsidRPr="0018523E">
        <w:rPr>
          <w:rFonts w:ascii="Times New Roman" w:hAnsi="Times New Roman" w:cs="Times New Roman"/>
          <w:sz w:val="28"/>
          <w:szCs w:val="28"/>
        </w:rPr>
        <w:t xml:space="preserve"> той факт, що домашнє насильство охоплює за суб’єктним складом широкий спектр учасників. З 6 кримінальних проваджень: у 2 домашнє насильство вчинене дорослим сином відносно своєї матері, у 2 випадках – домашнє насильство відбувалося між колишнім подружжям та ще у 2 між </w:t>
      </w:r>
      <w:r w:rsidR="009E621F" w:rsidRPr="0018523E">
        <w:rPr>
          <w:rFonts w:ascii="Times New Roman" w:hAnsi="Times New Roman" w:cs="Times New Roman"/>
          <w:sz w:val="28"/>
          <w:szCs w:val="28"/>
        </w:rPr>
        <w:t xml:space="preserve">подружжям та співмешканцями. </w:t>
      </w:r>
    </w:p>
    <w:p w14:paraId="1D610360" w14:textId="5EFE9D84" w:rsidR="009E621F" w:rsidRPr="0018523E" w:rsidRDefault="0018523E" w:rsidP="00B66E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9E621F" w:rsidRPr="0018523E">
        <w:rPr>
          <w:rFonts w:ascii="Times New Roman" w:hAnsi="Times New Roman" w:cs="Times New Roman"/>
          <w:sz w:val="28"/>
          <w:szCs w:val="28"/>
        </w:rPr>
        <w:t xml:space="preserve"> 6 справ лише у 2 справах кривдниками були раніше судимі особи, в 1 справі особа раніше судима уже за вчинення домашнього насильства (ст. 126-1 КК України), тобто це спростовує той факт, що домашнє насильство це завжди про неблагополучні родини.</w:t>
      </w:r>
    </w:p>
    <w:p w14:paraId="6E51A655" w14:textId="77777777" w:rsidR="00F54A53" w:rsidRDefault="00F54A53" w:rsidP="0018523E">
      <w:pPr>
        <w:spacing w:after="0" w:line="240" w:lineRule="auto"/>
        <w:jc w:val="both"/>
        <w:rPr>
          <w:rFonts w:ascii="Times New Roman" w:hAnsi="Times New Roman" w:cs="Times New Roman"/>
          <w:sz w:val="28"/>
          <w:szCs w:val="28"/>
        </w:rPr>
      </w:pPr>
    </w:p>
    <w:p w14:paraId="46AB6A7D" w14:textId="3BDAE778" w:rsidR="00EA4BCF" w:rsidRDefault="00485CA7" w:rsidP="00485CA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10. </w:t>
      </w:r>
      <w:r w:rsidR="00EA4BCF" w:rsidRPr="00EA4BCF">
        <w:rPr>
          <w:rFonts w:ascii="Times New Roman" w:hAnsi="Times New Roman" w:cs="Times New Roman"/>
          <w:b/>
          <w:bCs/>
          <w:sz w:val="28"/>
          <w:szCs w:val="28"/>
        </w:rPr>
        <w:t>Застосування практики Європейського суду з прав людини</w:t>
      </w:r>
    </w:p>
    <w:p w14:paraId="30F6DF5F" w14:textId="7485499A" w:rsidR="00EA4BCF" w:rsidRDefault="00EA4BCF" w:rsidP="00B66E9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Приємно констатувати те, що збільшилася кількість судових рішень Вінницького апеляційного суду у справах про притягнення за статтею 173-2 КУпАП, які містять посилання на практику ЄСПЛ.</w:t>
      </w:r>
    </w:p>
    <w:p w14:paraId="02688D5F" w14:textId="369710C2" w:rsidR="00EA4BCF" w:rsidRPr="00EA4BCF" w:rsidRDefault="00EA4BCF" w:rsidP="00EA4BC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Зокрема, згадується рішення у справі</w:t>
      </w:r>
      <w:r w:rsidRPr="00EA4BCF">
        <w:rPr>
          <w:rFonts w:ascii="Times New Roman" w:hAnsi="Times New Roman" w:cs="Times New Roman"/>
          <w:sz w:val="28"/>
          <w:szCs w:val="28"/>
        </w:rPr>
        <w:t xml:space="preserve"> «</w:t>
      </w:r>
      <w:proofErr w:type="spellStart"/>
      <w:r w:rsidRPr="00EA4BCF">
        <w:rPr>
          <w:rFonts w:ascii="Times New Roman" w:hAnsi="Times New Roman" w:cs="Times New Roman"/>
          <w:sz w:val="28"/>
          <w:szCs w:val="28"/>
        </w:rPr>
        <w:t>Barbera</w:t>
      </w:r>
      <w:proofErr w:type="spellEnd"/>
      <w:r w:rsidRPr="00EA4BCF">
        <w:rPr>
          <w:rFonts w:ascii="Times New Roman" w:hAnsi="Times New Roman" w:cs="Times New Roman"/>
          <w:sz w:val="28"/>
          <w:szCs w:val="28"/>
        </w:rPr>
        <w:t xml:space="preserve">, </w:t>
      </w:r>
      <w:proofErr w:type="spellStart"/>
      <w:r w:rsidRPr="00EA4BCF">
        <w:rPr>
          <w:rFonts w:ascii="Times New Roman" w:hAnsi="Times New Roman" w:cs="Times New Roman"/>
          <w:sz w:val="28"/>
          <w:szCs w:val="28"/>
        </w:rPr>
        <w:t>MesseguandJabardov</w:t>
      </w:r>
      <w:proofErr w:type="spellEnd"/>
      <w:r w:rsidRPr="00EA4BCF">
        <w:rPr>
          <w:rFonts w:ascii="Times New Roman" w:hAnsi="Times New Roman" w:cs="Times New Roman"/>
          <w:sz w:val="28"/>
          <w:szCs w:val="28"/>
        </w:rPr>
        <w:t xml:space="preserve">. </w:t>
      </w:r>
      <w:proofErr w:type="spellStart"/>
      <w:r w:rsidRPr="00EA4BCF">
        <w:rPr>
          <w:rFonts w:ascii="Times New Roman" w:hAnsi="Times New Roman" w:cs="Times New Roman"/>
          <w:sz w:val="28"/>
          <w:szCs w:val="28"/>
        </w:rPr>
        <w:t>Spain</w:t>
      </w:r>
      <w:proofErr w:type="spellEnd"/>
      <w:r w:rsidRPr="00EA4BCF">
        <w:rPr>
          <w:rFonts w:ascii="Times New Roman" w:hAnsi="Times New Roman" w:cs="Times New Roman"/>
          <w:sz w:val="28"/>
          <w:szCs w:val="28"/>
        </w:rPr>
        <w:t>» від 06 грудня 1998 року (п.</w:t>
      </w:r>
      <w:r>
        <w:rPr>
          <w:rFonts w:ascii="Times New Roman" w:hAnsi="Times New Roman" w:cs="Times New Roman"/>
          <w:sz w:val="28"/>
          <w:szCs w:val="28"/>
        </w:rPr>
        <w:t xml:space="preserve"> </w:t>
      </w:r>
      <w:r w:rsidRPr="00EA4BCF">
        <w:rPr>
          <w:rFonts w:ascii="Times New Roman" w:hAnsi="Times New Roman" w:cs="Times New Roman"/>
          <w:sz w:val="28"/>
          <w:szCs w:val="28"/>
        </w:rPr>
        <w:t xml:space="preserve">146) ЄСПЛ, </w:t>
      </w:r>
      <w:r>
        <w:rPr>
          <w:rFonts w:ascii="Times New Roman" w:hAnsi="Times New Roman" w:cs="Times New Roman"/>
          <w:sz w:val="28"/>
          <w:szCs w:val="28"/>
        </w:rPr>
        <w:t>де йдеться про те, що</w:t>
      </w:r>
      <w:r w:rsidRPr="00EA4BCF">
        <w:rPr>
          <w:rFonts w:ascii="Times New Roman" w:hAnsi="Times New Roman" w:cs="Times New Roman"/>
          <w:sz w:val="28"/>
          <w:szCs w:val="28"/>
        </w:rPr>
        <w:t xml:space="preserve"> принцип презумпції невинності вимагає</w:t>
      </w:r>
      <w:r>
        <w:rPr>
          <w:rFonts w:ascii="Times New Roman" w:hAnsi="Times New Roman" w:cs="Times New Roman"/>
          <w:sz w:val="28"/>
          <w:szCs w:val="28"/>
        </w:rPr>
        <w:t>,</w:t>
      </w:r>
      <w:r w:rsidRPr="00EA4BCF">
        <w:rPr>
          <w:rFonts w:ascii="Times New Roman" w:hAnsi="Times New Roman" w:cs="Times New Roman"/>
          <w:sz w:val="28"/>
          <w:szCs w:val="28"/>
        </w:rPr>
        <w:t xml:space="preserve"> серед іншого, щоб,</w:t>
      </w:r>
      <w:r>
        <w:rPr>
          <w:rFonts w:ascii="Times New Roman" w:hAnsi="Times New Roman" w:cs="Times New Roman"/>
          <w:sz w:val="28"/>
          <w:szCs w:val="28"/>
        </w:rPr>
        <w:t xml:space="preserve"> </w:t>
      </w:r>
      <w:r w:rsidRPr="00EA4BCF">
        <w:rPr>
          <w:rFonts w:ascii="Times New Roman" w:hAnsi="Times New Roman" w:cs="Times New Roman"/>
          <w:sz w:val="28"/>
          <w:szCs w:val="28"/>
        </w:rPr>
        <w:t>виконуючи свої обов`язки, судді не починали розгляд справи з упередженої</w:t>
      </w:r>
      <w:r>
        <w:rPr>
          <w:rFonts w:ascii="Times New Roman" w:hAnsi="Times New Roman" w:cs="Times New Roman"/>
          <w:sz w:val="28"/>
          <w:szCs w:val="28"/>
        </w:rPr>
        <w:t xml:space="preserve"> </w:t>
      </w:r>
      <w:r w:rsidRPr="00EA4BCF">
        <w:rPr>
          <w:rFonts w:ascii="Times New Roman" w:hAnsi="Times New Roman" w:cs="Times New Roman"/>
          <w:sz w:val="28"/>
          <w:szCs w:val="28"/>
        </w:rPr>
        <w:t>думки, що особа скоїла правопорушення, яке ставиться їй в провину; всі</w:t>
      </w:r>
      <w:r>
        <w:rPr>
          <w:rFonts w:ascii="Times New Roman" w:hAnsi="Times New Roman" w:cs="Times New Roman"/>
          <w:sz w:val="28"/>
          <w:szCs w:val="28"/>
        </w:rPr>
        <w:t xml:space="preserve"> </w:t>
      </w:r>
      <w:r w:rsidRPr="00EA4BCF">
        <w:rPr>
          <w:rFonts w:ascii="Times New Roman" w:hAnsi="Times New Roman" w:cs="Times New Roman"/>
          <w:sz w:val="28"/>
          <w:szCs w:val="28"/>
        </w:rPr>
        <w:t>сумніви, щодо її винуватості повинні тлумачитися на користь цієї особи.</w:t>
      </w:r>
    </w:p>
    <w:p w14:paraId="386584B1" w14:textId="11AF4CCE" w:rsidR="00EA4BCF" w:rsidRDefault="00EA4BCF" w:rsidP="00DB12DA">
      <w:pPr>
        <w:spacing w:after="0" w:line="240" w:lineRule="auto"/>
        <w:ind w:firstLine="708"/>
        <w:jc w:val="both"/>
        <w:rPr>
          <w:rFonts w:ascii="Times New Roman" w:hAnsi="Times New Roman" w:cs="Times New Roman"/>
          <w:sz w:val="28"/>
          <w:szCs w:val="28"/>
        </w:rPr>
      </w:pPr>
      <w:r w:rsidRPr="00EA4BCF">
        <w:rPr>
          <w:rFonts w:ascii="Times New Roman" w:hAnsi="Times New Roman" w:cs="Times New Roman"/>
          <w:sz w:val="28"/>
          <w:szCs w:val="28"/>
        </w:rPr>
        <w:t xml:space="preserve">Відповідно до Рішення ЄСПЛ у справі </w:t>
      </w:r>
      <w:r>
        <w:rPr>
          <w:rFonts w:ascii="Times New Roman" w:hAnsi="Times New Roman" w:cs="Times New Roman"/>
          <w:sz w:val="28"/>
          <w:szCs w:val="28"/>
        </w:rPr>
        <w:t>«</w:t>
      </w:r>
      <w:proofErr w:type="spellStart"/>
      <w:r w:rsidRPr="00EA4BCF">
        <w:rPr>
          <w:rFonts w:ascii="Times New Roman" w:hAnsi="Times New Roman" w:cs="Times New Roman"/>
          <w:sz w:val="28"/>
          <w:szCs w:val="28"/>
        </w:rPr>
        <w:t>Малофєєва</w:t>
      </w:r>
      <w:proofErr w:type="spellEnd"/>
      <w:r w:rsidRPr="00EA4BCF">
        <w:rPr>
          <w:rFonts w:ascii="Times New Roman" w:hAnsi="Times New Roman" w:cs="Times New Roman"/>
          <w:sz w:val="28"/>
          <w:szCs w:val="28"/>
        </w:rPr>
        <w:t xml:space="preserve"> проти Росі</w:t>
      </w:r>
      <w:r>
        <w:rPr>
          <w:rFonts w:ascii="Times New Roman" w:hAnsi="Times New Roman" w:cs="Times New Roman"/>
          <w:sz w:val="28"/>
          <w:szCs w:val="28"/>
        </w:rPr>
        <w:t>ї»</w:t>
      </w:r>
      <w:r w:rsidRPr="00EA4BCF">
        <w:rPr>
          <w:rFonts w:ascii="Times New Roman" w:hAnsi="Times New Roman" w:cs="Times New Roman"/>
          <w:sz w:val="28"/>
          <w:szCs w:val="28"/>
        </w:rPr>
        <w:t xml:space="preserve"> від 30 травня</w:t>
      </w:r>
      <w:r>
        <w:rPr>
          <w:rFonts w:ascii="Times New Roman" w:hAnsi="Times New Roman" w:cs="Times New Roman"/>
          <w:sz w:val="28"/>
          <w:szCs w:val="28"/>
        </w:rPr>
        <w:t xml:space="preserve"> </w:t>
      </w:r>
      <w:r w:rsidRPr="00EA4BCF">
        <w:rPr>
          <w:rFonts w:ascii="Times New Roman" w:hAnsi="Times New Roman" w:cs="Times New Roman"/>
          <w:sz w:val="28"/>
          <w:szCs w:val="28"/>
        </w:rPr>
        <w:t>2013 року, Суд зазначив, що у випадку коли викладена в протоколі фабула</w:t>
      </w:r>
      <w:r>
        <w:rPr>
          <w:rFonts w:ascii="Times New Roman" w:hAnsi="Times New Roman" w:cs="Times New Roman"/>
          <w:sz w:val="28"/>
          <w:szCs w:val="28"/>
        </w:rPr>
        <w:t xml:space="preserve"> </w:t>
      </w:r>
      <w:r w:rsidRPr="00EA4BCF">
        <w:rPr>
          <w:rFonts w:ascii="Times New Roman" w:hAnsi="Times New Roman" w:cs="Times New Roman"/>
          <w:sz w:val="28"/>
          <w:szCs w:val="28"/>
        </w:rPr>
        <w:t>адміністративного правопорушення не відображає всіх істотних ознак складу</w:t>
      </w:r>
      <w:r>
        <w:rPr>
          <w:rFonts w:ascii="Times New Roman" w:hAnsi="Times New Roman" w:cs="Times New Roman"/>
          <w:sz w:val="28"/>
          <w:szCs w:val="28"/>
        </w:rPr>
        <w:t xml:space="preserve"> </w:t>
      </w:r>
      <w:r w:rsidRPr="00EA4BCF">
        <w:rPr>
          <w:rFonts w:ascii="Times New Roman" w:hAnsi="Times New Roman" w:cs="Times New Roman"/>
          <w:sz w:val="28"/>
          <w:szCs w:val="28"/>
        </w:rPr>
        <w:t>правопорушення, суд не має права самостійно редагувати її, а так само не</w:t>
      </w:r>
      <w:r w:rsidR="00DB12DA">
        <w:rPr>
          <w:rFonts w:ascii="Times New Roman" w:hAnsi="Times New Roman" w:cs="Times New Roman"/>
          <w:sz w:val="28"/>
          <w:szCs w:val="28"/>
        </w:rPr>
        <w:t xml:space="preserve"> </w:t>
      </w:r>
      <w:r w:rsidRPr="00EA4BCF">
        <w:rPr>
          <w:rFonts w:ascii="Times New Roman" w:hAnsi="Times New Roman" w:cs="Times New Roman"/>
          <w:sz w:val="28"/>
          <w:szCs w:val="28"/>
        </w:rPr>
        <w:t>може відшукувати докази на користь обвинувачення, оскільки це становитиме</w:t>
      </w:r>
      <w:r>
        <w:rPr>
          <w:rFonts w:ascii="Times New Roman" w:hAnsi="Times New Roman" w:cs="Times New Roman"/>
          <w:sz w:val="28"/>
          <w:szCs w:val="28"/>
        </w:rPr>
        <w:t xml:space="preserve"> </w:t>
      </w:r>
      <w:r w:rsidRPr="00EA4BCF">
        <w:rPr>
          <w:rFonts w:ascii="Times New Roman" w:hAnsi="Times New Roman" w:cs="Times New Roman"/>
          <w:sz w:val="28"/>
          <w:szCs w:val="28"/>
        </w:rPr>
        <w:t>порушення права на захист (особа не може належним чином підготуватися до</w:t>
      </w:r>
      <w:r>
        <w:rPr>
          <w:rFonts w:ascii="Times New Roman" w:hAnsi="Times New Roman" w:cs="Times New Roman"/>
          <w:sz w:val="28"/>
          <w:szCs w:val="28"/>
        </w:rPr>
        <w:t xml:space="preserve"> </w:t>
      </w:r>
      <w:r w:rsidRPr="00EA4BCF">
        <w:rPr>
          <w:rFonts w:ascii="Times New Roman" w:hAnsi="Times New Roman" w:cs="Times New Roman"/>
          <w:sz w:val="28"/>
          <w:szCs w:val="28"/>
        </w:rPr>
        <w:t>захисту) та принципу рівності сторін процесу (оскільки особа має захищатися</w:t>
      </w:r>
      <w:r>
        <w:rPr>
          <w:rFonts w:ascii="Times New Roman" w:hAnsi="Times New Roman" w:cs="Times New Roman"/>
          <w:sz w:val="28"/>
          <w:szCs w:val="28"/>
        </w:rPr>
        <w:t xml:space="preserve"> </w:t>
      </w:r>
      <w:r w:rsidRPr="00EA4BCF">
        <w:rPr>
          <w:rFonts w:ascii="Times New Roman" w:hAnsi="Times New Roman" w:cs="Times New Roman"/>
          <w:sz w:val="28"/>
          <w:szCs w:val="28"/>
        </w:rPr>
        <w:t>від обвинувачення, яке підтримується не стороною обвинувачення, а фактично</w:t>
      </w:r>
      <w:r>
        <w:rPr>
          <w:rFonts w:ascii="Times New Roman" w:hAnsi="Times New Roman" w:cs="Times New Roman"/>
          <w:sz w:val="28"/>
          <w:szCs w:val="28"/>
        </w:rPr>
        <w:t xml:space="preserve"> </w:t>
      </w:r>
      <w:r w:rsidRPr="00EA4BCF">
        <w:rPr>
          <w:rFonts w:ascii="Times New Roman" w:hAnsi="Times New Roman" w:cs="Times New Roman"/>
          <w:sz w:val="28"/>
          <w:szCs w:val="28"/>
        </w:rPr>
        <w:t>судом).</w:t>
      </w:r>
    </w:p>
    <w:p w14:paraId="29030D86" w14:textId="77777777" w:rsidR="0050680F" w:rsidRDefault="0050680F" w:rsidP="005068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Застосування практики ЄСПЛ має місце в судових рішеннях в контексті вирішення питання щодо поновлення строків апеляційного оскарження. </w:t>
      </w:r>
    </w:p>
    <w:p w14:paraId="4D04D6AD" w14:textId="0F74903C" w:rsidR="00EA4BCF" w:rsidRPr="00EA4BCF" w:rsidRDefault="0050680F" w:rsidP="008024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 в судовій справі № 127</w:t>
      </w:r>
      <w:r w:rsidRPr="004552EA">
        <w:rPr>
          <w:rFonts w:ascii="Times New Roman" w:hAnsi="Times New Roman" w:cs="Times New Roman"/>
          <w:sz w:val="28"/>
          <w:szCs w:val="28"/>
        </w:rPr>
        <w:t xml:space="preserve">/6455/24 </w:t>
      </w:r>
      <w:r>
        <w:rPr>
          <w:rFonts w:ascii="Times New Roman" w:hAnsi="Times New Roman" w:cs="Times New Roman"/>
          <w:sz w:val="28"/>
          <w:szCs w:val="28"/>
        </w:rPr>
        <w:t xml:space="preserve">Вінницький апеляційний суд, </w:t>
      </w:r>
      <w:proofErr w:type="spellStart"/>
      <w:r>
        <w:rPr>
          <w:rFonts w:ascii="Times New Roman" w:hAnsi="Times New Roman" w:cs="Times New Roman"/>
          <w:sz w:val="28"/>
          <w:szCs w:val="28"/>
        </w:rPr>
        <w:t>обгрунтовуючи</w:t>
      </w:r>
      <w:proofErr w:type="spellEnd"/>
      <w:r>
        <w:rPr>
          <w:rFonts w:ascii="Times New Roman" w:hAnsi="Times New Roman" w:cs="Times New Roman"/>
          <w:sz w:val="28"/>
          <w:szCs w:val="28"/>
        </w:rPr>
        <w:t xml:space="preserve"> відмову в поновленні строків на апеляційне оскарження постанови суду першої інстанції, посилається на рішення </w:t>
      </w:r>
      <w:r w:rsidRPr="0050680F">
        <w:rPr>
          <w:rFonts w:ascii="Times New Roman" w:hAnsi="Times New Roman" w:cs="Times New Roman"/>
          <w:sz w:val="28"/>
          <w:szCs w:val="28"/>
        </w:rPr>
        <w:t>у справі «Пономарьов проти України» від 03 квітня 2008 року</w:t>
      </w:r>
      <w:r>
        <w:rPr>
          <w:rFonts w:ascii="Times New Roman" w:hAnsi="Times New Roman" w:cs="Times New Roman"/>
          <w:sz w:val="28"/>
          <w:szCs w:val="28"/>
        </w:rPr>
        <w:t xml:space="preserve">, </w:t>
      </w:r>
      <w:r w:rsidRPr="0050680F">
        <w:rPr>
          <w:rFonts w:ascii="Times New Roman" w:hAnsi="Times New Roman" w:cs="Times New Roman"/>
          <w:sz w:val="28"/>
          <w:szCs w:val="28"/>
        </w:rPr>
        <w:t>п. 33 рішення у справі «</w:t>
      </w:r>
      <w:proofErr w:type="spellStart"/>
      <w:r w:rsidRPr="0050680F">
        <w:rPr>
          <w:rFonts w:ascii="Times New Roman" w:hAnsi="Times New Roman" w:cs="Times New Roman"/>
          <w:sz w:val="28"/>
          <w:szCs w:val="28"/>
        </w:rPr>
        <w:t>Перетяка</w:t>
      </w:r>
      <w:proofErr w:type="spellEnd"/>
      <w:r w:rsidRPr="0050680F">
        <w:rPr>
          <w:rFonts w:ascii="Times New Roman" w:hAnsi="Times New Roman" w:cs="Times New Roman"/>
          <w:sz w:val="28"/>
          <w:szCs w:val="28"/>
        </w:rPr>
        <w:t xml:space="preserve"> та Шереметьєв проти України» від 21 грудня 2010 року, заява №45783/05</w:t>
      </w:r>
      <w:r w:rsidR="008024B3">
        <w:rPr>
          <w:rFonts w:ascii="Times New Roman" w:hAnsi="Times New Roman" w:cs="Times New Roman"/>
          <w:sz w:val="28"/>
          <w:szCs w:val="28"/>
        </w:rPr>
        <w:t xml:space="preserve">, </w:t>
      </w:r>
      <w:r w:rsidRPr="0050680F">
        <w:rPr>
          <w:rFonts w:ascii="Times New Roman" w:hAnsi="Times New Roman" w:cs="Times New Roman"/>
          <w:sz w:val="28"/>
          <w:szCs w:val="28"/>
        </w:rPr>
        <w:t>п. п. 22-23 рішення у справі «Мельник проти України» від 28 березня 2006 року, заява №23436/03</w:t>
      </w:r>
      <w:r w:rsidR="008024B3">
        <w:rPr>
          <w:rFonts w:ascii="Times New Roman" w:hAnsi="Times New Roman" w:cs="Times New Roman"/>
          <w:sz w:val="28"/>
          <w:szCs w:val="28"/>
        </w:rPr>
        <w:t xml:space="preserve">, </w:t>
      </w:r>
      <w:r w:rsidRPr="0050680F">
        <w:rPr>
          <w:rFonts w:ascii="Times New Roman" w:hAnsi="Times New Roman" w:cs="Times New Roman"/>
          <w:sz w:val="28"/>
          <w:szCs w:val="28"/>
        </w:rPr>
        <w:t xml:space="preserve">п. 109 рішення у справі «Юніон </w:t>
      </w:r>
      <w:proofErr w:type="spellStart"/>
      <w:r w:rsidRPr="0050680F">
        <w:rPr>
          <w:rFonts w:ascii="Times New Roman" w:hAnsi="Times New Roman" w:cs="Times New Roman"/>
          <w:sz w:val="28"/>
          <w:szCs w:val="28"/>
        </w:rPr>
        <w:t>Аліментаріа</w:t>
      </w:r>
      <w:proofErr w:type="spellEnd"/>
      <w:r w:rsidRPr="0050680F">
        <w:rPr>
          <w:rFonts w:ascii="Times New Roman" w:hAnsi="Times New Roman" w:cs="Times New Roman"/>
          <w:sz w:val="28"/>
          <w:szCs w:val="28"/>
        </w:rPr>
        <w:t xml:space="preserve"> </w:t>
      </w:r>
      <w:proofErr w:type="spellStart"/>
      <w:r w:rsidRPr="0050680F">
        <w:rPr>
          <w:rFonts w:ascii="Times New Roman" w:hAnsi="Times New Roman" w:cs="Times New Roman"/>
          <w:sz w:val="28"/>
          <w:szCs w:val="28"/>
        </w:rPr>
        <w:t>Сандерс</w:t>
      </w:r>
      <w:proofErr w:type="spellEnd"/>
      <w:r w:rsidRPr="0050680F">
        <w:rPr>
          <w:rFonts w:ascii="Times New Roman" w:hAnsi="Times New Roman" w:cs="Times New Roman"/>
          <w:sz w:val="28"/>
          <w:szCs w:val="28"/>
        </w:rPr>
        <w:t xml:space="preserve"> С.А. проти Іспанії» від 07 липня 1989 року.</w:t>
      </w:r>
    </w:p>
    <w:p w14:paraId="7F972206" w14:textId="77777777" w:rsidR="00EA4BCF" w:rsidRDefault="00EA4BCF" w:rsidP="00B66E9A">
      <w:pPr>
        <w:spacing w:after="0" w:line="240" w:lineRule="auto"/>
        <w:ind w:firstLine="708"/>
        <w:jc w:val="both"/>
        <w:rPr>
          <w:rFonts w:ascii="Times New Roman" w:hAnsi="Times New Roman" w:cs="Times New Roman"/>
          <w:sz w:val="28"/>
          <w:szCs w:val="28"/>
        </w:rPr>
      </w:pPr>
    </w:p>
    <w:p w14:paraId="3F671B86" w14:textId="55D93D33" w:rsidR="004F4CCD" w:rsidRDefault="00485CA7" w:rsidP="00485CA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11. </w:t>
      </w:r>
      <w:proofErr w:type="spellStart"/>
      <w:r w:rsidR="004F4CCD">
        <w:rPr>
          <w:rFonts w:ascii="Times New Roman" w:hAnsi="Times New Roman" w:cs="Times New Roman"/>
          <w:b/>
          <w:bCs/>
          <w:sz w:val="28"/>
          <w:szCs w:val="28"/>
        </w:rPr>
        <w:t>Суб</w:t>
      </w:r>
      <w:proofErr w:type="spellEnd"/>
      <w:r w:rsidR="004F4CCD" w:rsidRPr="004552EA">
        <w:rPr>
          <w:rFonts w:ascii="Times New Roman" w:hAnsi="Times New Roman" w:cs="Times New Roman"/>
          <w:b/>
          <w:bCs/>
          <w:sz w:val="28"/>
          <w:szCs w:val="28"/>
          <w:lang w:val="ru-RU"/>
        </w:rPr>
        <w:t>’</w:t>
      </w:r>
      <w:proofErr w:type="spellStart"/>
      <w:r w:rsidR="004F4CCD">
        <w:rPr>
          <w:rFonts w:ascii="Times New Roman" w:hAnsi="Times New Roman" w:cs="Times New Roman"/>
          <w:b/>
          <w:bCs/>
          <w:sz w:val="28"/>
          <w:szCs w:val="28"/>
        </w:rPr>
        <w:t>єктний</w:t>
      </w:r>
      <w:proofErr w:type="spellEnd"/>
      <w:r w:rsidR="004F4CCD">
        <w:rPr>
          <w:rFonts w:ascii="Times New Roman" w:hAnsi="Times New Roman" w:cs="Times New Roman"/>
          <w:b/>
          <w:bCs/>
          <w:sz w:val="28"/>
          <w:szCs w:val="28"/>
        </w:rPr>
        <w:t xml:space="preserve"> склад правопорушень за статтею 173-2 КУпАП.</w:t>
      </w:r>
    </w:p>
    <w:p w14:paraId="12663D98" w14:textId="07DB4867" w:rsidR="004F4CCD" w:rsidRDefault="004F4CCD" w:rsidP="004F4C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Серед </w:t>
      </w:r>
      <w:r w:rsidR="00842CC3">
        <w:rPr>
          <w:rFonts w:ascii="Times New Roman" w:hAnsi="Times New Roman" w:cs="Times New Roman"/>
          <w:sz w:val="28"/>
          <w:szCs w:val="28"/>
        </w:rPr>
        <w:t>двадцяти семи</w:t>
      </w:r>
      <w:r>
        <w:rPr>
          <w:rFonts w:ascii="Times New Roman" w:hAnsi="Times New Roman" w:cs="Times New Roman"/>
          <w:sz w:val="28"/>
          <w:szCs w:val="28"/>
        </w:rPr>
        <w:t xml:space="preserve"> судових справ, які розглянув Вінницький апеляційний суд у 2024 році, найчастіше</w:t>
      </w:r>
      <w:r w:rsidR="00842CC3">
        <w:rPr>
          <w:rFonts w:ascii="Times New Roman" w:hAnsi="Times New Roman" w:cs="Times New Roman"/>
          <w:sz w:val="28"/>
          <w:szCs w:val="28"/>
        </w:rPr>
        <w:t xml:space="preserve"> (у 12 справах за ст. 173-2 КУпАП) </w:t>
      </w:r>
      <w:r>
        <w:rPr>
          <w:rFonts w:ascii="Times New Roman" w:hAnsi="Times New Roman" w:cs="Times New Roman"/>
          <w:sz w:val="28"/>
          <w:szCs w:val="28"/>
        </w:rPr>
        <w:t xml:space="preserve">вчинення домашнього насильства інкримінувалося колишньому подружжю, яке відповідно до пункту 2 частини 2 статті 3 Закону </w:t>
      </w:r>
      <w:r w:rsidRPr="004F4CCD">
        <w:rPr>
          <w:rFonts w:ascii="Times New Roman" w:hAnsi="Times New Roman" w:cs="Times New Roman"/>
          <w:sz w:val="28"/>
          <w:szCs w:val="28"/>
        </w:rPr>
        <w:t>№ 2229-VIII</w:t>
      </w:r>
      <w:r w:rsidR="00842CC3">
        <w:rPr>
          <w:rFonts w:ascii="Times New Roman" w:hAnsi="Times New Roman" w:cs="Times New Roman"/>
          <w:sz w:val="28"/>
          <w:szCs w:val="28"/>
        </w:rPr>
        <w:t xml:space="preserve"> належить до кола осіб, на яких поширюється дія цього закону. </w:t>
      </w:r>
    </w:p>
    <w:p w14:paraId="67423CC8" w14:textId="7322BD37" w:rsidR="001B311F" w:rsidRDefault="00842CC3" w:rsidP="001B31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w:t>
      </w:r>
      <w:r w:rsidRPr="004552EA">
        <w:rPr>
          <w:rFonts w:ascii="Times New Roman" w:hAnsi="Times New Roman" w:cs="Times New Roman"/>
          <w:sz w:val="28"/>
          <w:szCs w:val="28"/>
          <w:lang w:val="ru-RU"/>
        </w:rPr>
        <w:t>’</w:t>
      </w:r>
      <w:proofErr w:type="spellStart"/>
      <w:r>
        <w:rPr>
          <w:rFonts w:ascii="Times New Roman" w:hAnsi="Times New Roman" w:cs="Times New Roman"/>
          <w:sz w:val="28"/>
          <w:szCs w:val="28"/>
        </w:rPr>
        <w:t>яти</w:t>
      </w:r>
      <w:proofErr w:type="spellEnd"/>
      <w:r>
        <w:rPr>
          <w:rFonts w:ascii="Times New Roman" w:hAnsi="Times New Roman" w:cs="Times New Roman"/>
          <w:sz w:val="28"/>
          <w:szCs w:val="28"/>
        </w:rPr>
        <w:t xml:space="preserve"> справах йшлося про вчинення домашнього насильства одним з подружжя, аналогічній кількості справ – одним із співмешканців, яких також захищає Закон </w:t>
      </w:r>
      <w:r w:rsidRPr="00842CC3">
        <w:rPr>
          <w:rFonts w:ascii="Times New Roman" w:hAnsi="Times New Roman" w:cs="Times New Roman"/>
          <w:sz w:val="28"/>
          <w:szCs w:val="28"/>
        </w:rPr>
        <w:t>№ 2229-VIII</w:t>
      </w:r>
      <w:r>
        <w:rPr>
          <w:rFonts w:ascii="Times New Roman" w:hAnsi="Times New Roman" w:cs="Times New Roman"/>
          <w:sz w:val="28"/>
          <w:szCs w:val="28"/>
        </w:rPr>
        <w:t xml:space="preserve"> в силу його положень пункту 5 частини 2 статті 3.</w:t>
      </w:r>
    </w:p>
    <w:p w14:paraId="4DE71C38" w14:textId="36327D7A" w:rsidR="001B311F" w:rsidRDefault="00842CC3" w:rsidP="001B311F">
      <w:pPr>
        <w:spacing w:after="0" w:line="240" w:lineRule="auto"/>
        <w:ind w:firstLine="708"/>
        <w:jc w:val="both"/>
      </w:pPr>
      <w:r>
        <w:rPr>
          <w:rFonts w:ascii="Times New Roman" w:hAnsi="Times New Roman" w:cs="Times New Roman"/>
          <w:sz w:val="28"/>
          <w:szCs w:val="28"/>
        </w:rPr>
        <w:t xml:space="preserve">У </w:t>
      </w:r>
      <w:r w:rsidR="001B311F">
        <w:rPr>
          <w:rFonts w:ascii="Times New Roman" w:hAnsi="Times New Roman" w:cs="Times New Roman"/>
          <w:sz w:val="28"/>
          <w:szCs w:val="28"/>
        </w:rPr>
        <w:t>восьми</w:t>
      </w:r>
      <w:r>
        <w:rPr>
          <w:rFonts w:ascii="Times New Roman" w:hAnsi="Times New Roman" w:cs="Times New Roman"/>
          <w:sz w:val="28"/>
          <w:szCs w:val="28"/>
        </w:rPr>
        <w:t xml:space="preserve"> справах про притягнення до адміністративної діяльності йдеться про його вчинення щодо або в присутності дитини.</w:t>
      </w:r>
      <w:r w:rsidRPr="00842CC3">
        <w:t xml:space="preserve"> </w:t>
      </w:r>
    </w:p>
    <w:p w14:paraId="0D773562" w14:textId="73EA6564" w:rsidR="00842CC3" w:rsidRPr="00842CC3" w:rsidRDefault="00842CC3" w:rsidP="00842C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842CC3">
        <w:rPr>
          <w:rFonts w:ascii="Times New Roman" w:hAnsi="Times New Roman" w:cs="Times New Roman"/>
          <w:sz w:val="28"/>
          <w:szCs w:val="28"/>
        </w:rPr>
        <w:t>ослідження судової практики в частині притягнення до адміністративної відповідальності в порядку статті 173-2 КУпАП за вчинення домашнього насильства щодо дітей</w:t>
      </w:r>
      <w:r>
        <w:rPr>
          <w:rFonts w:ascii="Times New Roman" w:hAnsi="Times New Roman" w:cs="Times New Roman"/>
          <w:sz w:val="28"/>
          <w:szCs w:val="28"/>
        </w:rPr>
        <w:t xml:space="preserve"> вимагає особливої уваги.</w:t>
      </w:r>
    </w:p>
    <w:p w14:paraId="3147B071" w14:textId="4A048D7B" w:rsidR="00842CC3" w:rsidRDefault="00842CC3" w:rsidP="00842CC3">
      <w:pPr>
        <w:spacing w:after="0" w:line="240" w:lineRule="auto"/>
        <w:ind w:firstLine="708"/>
        <w:jc w:val="both"/>
        <w:rPr>
          <w:rFonts w:ascii="Times New Roman" w:hAnsi="Times New Roman" w:cs="Times New Roman"/>
          <w:sz w:val="28"/>
          <w:szCs w:val="28"/>
        </w:rPr>
      </w:pPr>
      <w:r w:rsidRPr="00842CC3">
        <w:rPr>
          <w:rFonts w:ascii="Times New Roman" w:hAnsi="Times New Roman" w:cs="Times New Roman"/>
          <w:sz w:val="28"/>
          <w:szCs w:val="28"/>
        </w:rPr>
        <w:t>З набранням чинності у 2018 році Закону України «Про запобігання та протидію домашньому насильству» у національне законодавство була введена концепція «дитина свідок = дитина постраждала від домашнього насильства». Дана концепція передбачає, що дитина, яка стала свідком (очевидцем) домашнього насильства повинна бути визнана  правоохоронними органами постраждалою (потерпілою) від домашнього насильства.</w:t>
      </w:r>
    </w:p>
    <w:p w14:paraId="2BB4918F" w14:textId="33A42F7A" w:rsidR="001B311F" w:rsidRDefault="001B311F" w:rsidP="00842CC3">
      <w:pPr>
        <w:spacing w:after="0" w:line="240" w:lineRule="auto"/>
        <w:ind w:firstLine="708"/>
        <w:jc w:val="both"/>
        <w:rPr>
          <w:rFonts w:ascii="Times New Roman" w:hAnsi="Times New Roman" w:cs="Times New Roman"/>
          <w:sz w:val="28"/>
          <w:szCs w:val="28"/>
        </w:rPr>
      </w:pPr>
      <w:r w:rsidRPr="001B311F">
        <w:rPr>
          <w:rFonts w:ascii="Times New Roman" w:hAnsi="Times New Roman" w:cs="Times New Roman"/>
          <w:sz w:val="28"/>
          <w:szCs w:val="28"/>
        </w:rPr>
        <w:t>Відповідно до пункту 2 частини 1 статті 1 Закону</w:t>
      </w:r>
      <w:r>
        <w:rPr>
          <w:rFonts w:ascii="Times New Roman" w:hAnsi="Times New Roman" w:cs="Times New Roman"/>
          <w:sz w:val="28"/>
          <w:szCs w:val="28"/>
        </w:rPr>
        <w:t xml:space="preserve"> </w:t>
      </w:r>
      <w:r w:rsidRPr="001B311F">
        <w:rPr>
          <w:rFonts w:ascii="Times New Roman" w:hAnsi="Times New Roman" w:cs="Times New Roman"/>
          <w:sz w:val="28"/>
          <w:szCs w:val="28"/>
        </w:rPr>
        <w:t>№ 2229-VIII дитина, яка постраждала від домашнього насильства (далі - постраждала дитина), - особа, яка не досягла 18 років та зазнала домашнього насильства у будь-якій формі або стала свідком (очевидцем) такого насильства.</w:t>
      </w:r>
    </w:p>
    <w:p w14:paraId="120508D0" w14:textId="3F1BD8E0" w:rsidR="009F7C28" w:rsidRPr="00842CC3" w:rsidRDefault="009F7C28" w:rsidP="00842C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Права постраждалої дитини визначає стаття 22 Закону </w:t>
      </w:r>
      <w:r w:rsidRPr="009F7C28">
        <w:rPr>
          <w:rFonts w:ascii="Times New Roman" w:hAnsi="Times New Roman" w:cs="Times New Roman"/>
          <w:sz w:val="28"/>
          <w:szCs w:val="28"/>
        </w:rPr>
        <w:t>№ 2229-VIII</w:t>
      </w:r>
      <w:r>
        <w:rPr>
          <w:rFonts w:ascii="Times New Roman" w:hAnsi="Times New Roman" w:cs="Times New Roman"/>
          <w:sz w:val="28"/>
          <w:szCs w:val="28"/>
        </w:rPr>
        <w:t>, згідно з частиною четвертою якої п</w:t>
      </w:r>
      <w:r w:rsidRPr="009F7C28">
        <w:rPr>
          <w:rFonts w:ascii="Times New Roman" w:hAnsi="Times New Roman" w:cs="Times New Roman"/>
          <w:sz w:val="28"/>
          <w:szCs w:val="28"/>
        </w:rPr>
        <w:t>ід час розгляду судом та/або органом опіки та піклування спорів щодо участі одного з батьків у вихованні дитини, визначення місця проживання дитини, відібрання дитини, позбавлення та поновлення батьківських прав, побачення з дитиною матері, батька дитини, які позбавлені батьківських прав, відібрання дитини від особи, яка тримає її у себе не на законних підставах або не на основі рішення суду, обов’язково беруться до уваги факти вчинення домашнього насильства стосовно дитини або за її присутності.</w:t>
      </w:r>
    </w:p>
    <w:p w14:paraId="4D856489" w14:textId="77777777" w:rsidR="00842CC3" w:rsidRPr="00842CC3" w:rsidRDefault="00842CC3" w:rsidP="00842CC3">
      <w:pPr>
        <w:spacing w:after="0" w:line="240" w:lineRule="auto"/>
        <w:ind w:firstLine="708"/>
        <w:jc w:val="both"/>
        <w:rPr>
          <w:rFonts w:ascii="Times New Roman" w:hAnsi="Times New Roman" w:cs="Times New Roman"/>
          <w:sz w:val="28"/>
          <w:szCs w:val="28"/>
        </w:rPr>
      </w:pPr>
      <w:r w:rsidRPr="00842CC3">
        <w:rPr>
          <w:rFonts w:ascii="Times New Roman" w:hAnsi="Times New Roman" w:cs="Times New Roman"/>
          <w:sz w:val="28"/>
          <w:szCs w:val="28"/>
        </w:rPr>
        <w:t>В більшості випадків, якщо в сім’ї має місце домашнє насильство, як мінімум одна дитина є її свідком, і, відповідно, повинна бути ідентифікована, якщо навіть не вона звернулася у поліцію, а мати/батько чи інші особи.</w:t>
      </w:r>
    </w:p>
    <w:p w14:paraId="160178E4" w14:textId="691A8B23" w:rsidR="00842CC3" w:rsidRDefault="00842CC3" w:rsidP="005774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Разом з тим, д</w:t>
      </w:r>
      <w:r w:rsidRPr="00842CC3">
        <w:rPr>
          <w:rFonts w:ascii="Times New Roman" w:hAnsi="Times New Roman" w:cs="Times New Roman"/>
          <w:sz w:val="28"/>
          <w:szCs w:val="28"/>
        </w:rPr>
        <w:t xml:space="preserve">іти, які були свідками домашнього насильства, </w:t>
      </w:r>
      <w:r>
        <w:rPr>
          <w:rFonts w:ascii="Times New Roman" w:hAnsi="Times New Roman" w:cs="Times New Roman"/>
          <w:sz w:val="28"/>
          <w:szCs w:val="28"/>
        </w:rPr>
        <w:t xml:space="preserve">переважно </w:t>
      </w:r>
      <w:r w:rsidRPr="00842CC3">
        <w:rPr>
          <w:rFonts w:ascii="Times New Roman" w:hAnsi="Times New Roman" w:cs="Times New Roman"/>
          <w:sz w:val="28"/>
          <w:szCs w:val="28"/>
        </w:rPr>
        <w:t>не зазначаються працівниками поліції у протоколах як потерпілі від домашнього насильства.</w:t>
      </w:r>
      <w:r w:rsidR="00677564">
        <w:rPr>
          <w:rFonts w:ascii="Times New Roman" w:hAnsi="Times New Roman" w:cs="Times New Roman"/>
          <w:sz w:val="28"/>
          <w:szCs w:val="28"/>
        </w:rPr>
        <w:t xml:space="preserve"> Або ж має місце протилежна ситуація, в якій судове рішення не містить інформації щодо участі дитини, зазначеної в протоколі.  </w:t>
      </w:r>
    </w:p>
    <w:p w14:paraId="4A3E3006" w14:textId="3279C600" w:rsidR="001B128A" w:rsidRDefault="00677564" w:rsidP="005774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1B128A">
        <w:rPr>
          <w:rFonts w:ascii="Times New Roman" w:hAnsi="Times New Roman" w:cs="Times New Roman"/>
          <w:sz w:val="28"/>
          <w:szCs w:val="28"/>
        </w:rPr>
        <w:t>ідповідно до змін, внесених Законом № 3733-</w:t>
      </w:r>
      <w:r w:rsidR="001B128A">
        <w:rPr>
          <w:rFonts w:ascii="Times New Roman" w:hAnsi="Times New Roman" w:cs="Times New Roman"/>
          <w:sz w:val="28"/>
          <w:szCs w:val="28"/>
          <w:lang w:val="en-US"/>
        </w:rPr>
        <w:t>IX</w:t>
      </w:r>
      <w:r w:rsidR="001B128A">
        <w:rPr>
          <w:rFonts w:ascii="Times New Roman" w:hAnsi="Times New Roman" w:cs="Times New Roman"/>
          <w:sz w:val="28"/>
          <w:szCs w:val="28"/>
        </w:rPr>
        <w:t>,</w:t>
      </w:r>
      <w:r w:rsidR="001B128A" w:rsidRPr="004552EA">
        <w:rPr>
          <w:rFonts w:ascii="Times New Roman" w:hAnsi="Times New Roman" w:cs="Times New Roman"/>
          <w:sz w:val="28"/>
          <w:szCs w:val="28"/>
          <w:lang w:val="ru-RU"/>
        </w:rPr>
        <w:t xml:space="preserve"> </w:t>
      </w:r>
      <w:r w:rsidR="001B128A">
        <w:rPr>
          <w:rFonts w:ascii="Times New Roman" w:hAnsi="Times New Roman" w:cs="Times New Roman"/>
          <w:sz w:val="28"/>
          <w:szCs w:val="28"/>
        </w:rPr>
        <w:t>я</w:t>
      </w:r>
      <w:r w:rsidR="001B128A" w:rsidRPr="001B128A">
        <w:rPr>
          <w:rFonts w:ascii="Times New Roman" w:hAnsi="Times New Roman" w:cs="Times New Roman"/>
          <w:sz w:val="28"/>
          <w:szCs w:val="28"/>
        </w:rPr>
        <w:t>кщо адміністративне правопорушення, передбачене статтею 173</w:t>
      </w:r>
      <w:r w:rsidR="001B128A">
        <w:rPr>
          <w:rFonts w:ascii="Times New Roman" w:hAnsi="Times New Roman" w:cs="Times New Roman"/>
          <w:sz w:val="28"/>
          <w:szCs w:val="28"/>
        </w:rPr>
        <w:t>-</w:t>
      </w:r>
      <w:r w:rsidR="001B128A" w:rsidRPr="001B128A">
        <w:rPr>
          <w:rFonts w:ascii="Times New Roman" w:hAnsi="Times New Roman" w:cs="Times New Roman"/>
          <w:sz w:val="28"/>
          <w:szCs w:val="28"/>
        </w:rPr>
        <w:t>2 або 173</w:t>
      </w:r>
      <w:r w:rsidR="001B128A">
        <w:rPr>
          <w:rFonts w:ascii="Times New Roman" w:hAnsi="Times New Roman" w:cs="Times New Roman"/>
          <w:sz w:val="28"/>
          <w:szCs w:val="28"/>
        </w:rPr>
        <w:t>-</w:t>
      </w:r>
      <w:r w:rsidR="001B128A" w:rsidRPr="001B128A">
        <w:rPr>
          <w:rFonts w:ascii="Times New Roman" w:hAnsi="Times New Roman" w:cs="Times New Roman"/>
          <w:sz w:val="28"/>
          <w:szCs w:val="28"/>
        </w:rPr>
        <w:t>6 цього Кодексу, було вчинено у присутності малолітньої чи неповнолітньої особи, така особа також визнається потерпілим, незалежно від того, чи було їй заподіяно шкоду таким правопорушенням, і на неї поширюються права потерпілого, крім права на відшкодування майнової шкоди.</w:t>
      </w:r>
    </w:p>
    <w:p w14:paraId="7873E1EC" w14:textId="79E905C7" w:rsidR="005774E1" w:rsidRDefault="005774E1" w:rsidP="005774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Важливо, що Законом № 3733-</w:t>
      </w:r>
      <w:r>
        <w:rPr>
          <w:rFonts w:ascii="Times New Roman" w:hAnsi="Times New Roman" w:cs="Times New Roman"/>
          <w:sz w:val="28"/>
          <w:szCs w:val="28"/>
          <w:lang w:val="en-US"/>
        </w:rPr>
        <w:t>IX</w:t>
      </w:r>
      <w:r w:rsidRPr="004552EA">
        <w:rPr>
          <w:rFonts w:ascii="Times New Roman" w:hAnsi="Times New Roman" w:cs="Times New Roman"/>
          <w:sz w:val="28"/>
          <w:szCs w:val="28"/>
        </w:rPr>
        <w:t xml:space="preserve"> </w:t>
      </w:r>
      <w:r>
        <w:rPr>
          <w:rFonts w:ascii="Times New Roman" w:hAnsi="Times New Roman" w:cs="Times New Roman"/>
          <w:sz w:val="28"/>
          <w:szCs w:val="28"/>
        </w:rPr>
        <w:t>до статті 173-2 КУпАП</w:t>
      </w:r>
      <w:r w:rsidR="001B128A">
        <w:rPr>
          <w:rFonts w:ascii="Times New Roman" w:hAnsi="Times New Roman" w:cs="Times New Roman"/>
          <w:sz w:val="28"/>
          <w:szCs w:val="28"/>
        </w:rPr>
        <w:t xml:space="preserve"> </w:t>
      </w:r>
      <w:proofErr w:type="spellStart"/>
      <w:r w:rsidR="001B128A">
        <w:rPr>
          <w:rFonts w:ascii="Times New Roman" w:hAnsi="Times New Roman" w:cs="Times New Roman"/>
          <w:sz w:val="28"/>
          <w:szCs w:val="28"/>
        </w:rPr>
        <w:t>внесено</w:t>
      </w:r>
      <w:proofErr w:type="spellEnd"/>
      <w:r w:rsidR="001B128A">
        <w:rPr>
          <w:rFonts w:ascii="Times New Roman" w:hAnsi="Times New Roman" w:cs="Times New Roman"/>
          <w:sz w:val="28"/>
          <w:szCs w:val="28"/>
        </w:rPr>
        <w:t xml:space="preserve"> зміни, згідно з якими</w:t>
      </w:r>
      <w:r w:rsidRPr="005774E1">
        <w:rPr>
          <w:rFonts w:ascii="Times New Roman" w:hAnsi="Times New Roman" w:cs="Times New Roman"/>
          <w:sz w:val="28"/>
          <w:szCs w:val="28"/>
        </w:rPr>
        <w:t xml:space="preserve"> </w:t>
      </w:r>
      <w:r w:rsidRPr="005774E1">
        <w:rPr>
          <w:rFonts w:ascii="Times New Roman" w:hAnsi="Times New Roman" w:cs="Times New Roman"/>
          <w:b/>
          <w:bCs/>
          <w:sz w:val="28"/>
          <w:szCs w:val="28"/>
        </w:rPr>
        <w:t>домашнє насильство, вчинене стосовно малолітньої чи неповнолітньої особи</w:t>
      </w:r>
      <w:r w:rsidRPr="005774E1">
        <w:rPr>
          <w:rFonts w:ascii="Times New Roman" w:hAnsi="Times New Roman" w:cs="Times New Roman"/>
          <w:sz w:val="28"/>
          <w:szCs w:val="28"/>
        </w:rPr>
        <w:t xml:space="preserve">, </w:t>
      </w:r>
      <w:r>
        <w:rPr>
          <w:rFonts w:ascii="Times New Roman" w:hAnsi="Times New Roman" w:cs="Times New Roman"/>
          <w:sz w:val="28"/>
          <w:szCs w:val="28"/>
        </w:rPr>
        <w:t>утворює окремий склад адміністративного правопорушення, за яке встановлена відповідальність в частині 2 даної статті, а саме</w:t>
      </w:r>
      <w:r w:rsidRPr="004552EA">
        <w:rPr>
          <w:rFonts w:ascii="Times New Roman" w:hAnsi="Times New Roman" w:cs="Times New Roman"/>
          <w:sz w:val="28"/>
          <w:szCs w:val="28"/>
        </w:rPr>
        <w:t xml:space="preserve">: </w:t>
      </w:r>
      <w:r w:rsidRPr="005774E1">
        <w:rPr>
          <w:rFonts w:ascii="Times New Roman" w:hAnsi="Times New Roman" w:cs="Times New Roman"/>
          <w:sz w:val="28"/>
          <w:szCs w:val="28"/>
        </w:rPr>
        <w:t>накладення штрафу від тридцяти до шістдесяти неоподатковуваних мінімумів доходів громадян або громадські роботи на строк від сорока до п'ятдесяти годин, або адміністративний арешт на строк від двох до десяти діб.</w:t>
      </w:r>
    </w:p>
    <w:p w14:paraId="68F74445" w14:textId="0A69FC5A" w:rsidR="001B128A" w:rsidRPr="005774E1" w:rsidRDefault="001B128A" w:rsidP="005774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цьому, у</w:t>
      </w:r>
      <w:r w:rsidRPr="001B128A">
        <w:rPr>
          <w:rFonts w:ascii="Times New Roman" w:hAnsi="Times New Roman" w:cs="Times New Roman"/>
          <w:sz w:val="28"/>
          <w:szCs w:val="28"/>
        </w:rPr>
        <w:t xml:space="preserve"> разі вчинення особами віком від шістнадцяти до вісімнадцяти років адміністративного правопорушення, передбаченого статтею 173², </w:t>
      </w:r>
      <w:r w:rsidRPr="001B128A">
        <w:rPr>
          <w:rFonts w:ascii="Times New Roman" w:hAnsi="Times New Roman" w:cs="Times New Roman"/>
          <w:sz w:val="28"/>
          <w:szCs w:val="28"/>
        </w:rPr>
        <w:br/>
        <w:t xml:space="preserve">то такі особи підлягають адміністративній відповідальності </w:t>
      </w:r>
      <w:r w:rsidRPr="001B128A">
        <w:rPr>
          <w:rFonts w:ascii="Times New Roman" w:hAnsi="Times New Roman" w:cs="Times New Roman"/>
          <w:sz w:val="28"/>
          <w:szCs w:val="28"/>
        </w:rPr>
        <w:br/>
        <w:t>на загальних підставах</w:t>
      </w:r>
      <w:r>
        <w:rPr>
          <w:rFonts w:ascii="Times New Roman" w:hAnsi="Times New Roman" w:cs="Times New Roman"/>
          <w:sz w:val="28"/>
          <w:szCs w:val="28"/>
        </w:rPr>
        <w:t xml:space="preserve"> (стаття 13 КУпАП в редакції, чинній з 19 грудня 2024 року).</w:t>
      </w:r>
    </w:p>
    <w:p w14:paraId="657FDE46" w14:textId="5A814EA0" w:rsidR="00842CC3" w:rsidRDefault="001B128A" w:rsidP="004F4C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двадцяти судових справах домашнє насильство вчинялося особами чоловічої статі, в решті</w:t>
      </w:r>
      <w:r w:rsidR="001B311F">
        <w:rPr>
          <w:rFonts w:ascii="Times New Roman" w:hAnsi="Times New Roman" w:cs="Times New Roman"/>
          <w:sz w:val="28"/>
          <w:szCs w:val="28"/>
        </w:rPr>
        <w:t>,</w:t>
      </w:r>
      <w:r>
        <w:rPr>
          <w:rFonts w:ascii="Times New Roman" w:hAnsi="Times New Roman" w:cs="Times New Roman"/>
          <w:sz w:val="28"/>
          <w:szCs w:val="28"/>
        </w:rPr>
        <w:t xml:space="preserve"> 7 – жіночої.</w:t>
      </w:r>
    </w:p>
    <w:p w14:paraId="14AE0339" w14:textId="7F881C9E" w:rsidR="001B311F" w:rsidRDefault="001B128A" w:rsidP="004F4C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Щодо форм вчинення домашнього насильства, то </w:t>
      </w:r>
      <w:r w:rsidR="001B311F">
        <w:rPr>
          <w:rFonts w:ascii="Times New Roman" w:hAnsi="Times New Roman" w:cs="Times New Roman"/>
          <w:sz w:val="28"/>
          <w:szCs w:val="28"/>
        </w:rPr>
        <w:t>переважає психологічна форма впливу.</w:t>
      </w:r>
    </w:p>
    <w:p w14:paraId="1FF6611D" w14:textId="6B7AFD05" w:rsidR="001B128A" w:rsidRDefault="001B311F" w:rsidP="004F4C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1B128A">
        <w:rPr>
          <w:rFonts w:ascii="Times New Roman" w:hAnsi="Times New Roman" w:cs="Times New Roman"/>
          <w:sz w:val="28"/>
          <w:szCs w:val="28"/>
        </w:rPr>
        <w:t xml:space="preserve"> випадках притягнення осіб жіночої статі переважно йдеться про поєднання двох форм домашнього насильства</w:t>
      </w:r>
      <w:r w:rsidR="001B128A" w:rsidRPr="004552EA">
        <w:rPr>
          <w:rFonts w:ascii="Times New Roman" w:hAnsi="Times New Roman" w:cs="Times New Roman"/>
          <w:sz w:val="28"/>
          <w:szCs w:val="28"/>
          <w:lang w:val="ru-RU"/>
        </w:rPr>
        <w:t xml:space="preserve">: </w:t>
      </w:r>
      <w:r w:rsidR="001B128A">
        <w:rPr>
          <w:rFonts w:ascii="Times New Roman" w:hAnsi="Times New Roman" w:cs="Times New Roman"/>
          <w:sz w:val="28"/>
          <w:szCs w:val="28"/>
        </w:rPr>
        <w:t>психологічного та фізичного</w:t>
      </w:r>
      <w:r>
        <w:rPr>
          <w:rFonts w:ascii="Times New Roman" w:hAnsi="Times New Roman" w:cs="Times New Roman"/>
          <w:sz w:val="28"/>
          <w:szCs w:val="28"/>
        </w:rPr>
        <w:t xml:space="preserve"> (4 справи)</w:t>
      </w:r>
      <w:r w:rsidRPr="004552EA">
        <w:rPr>
          <w:rFonts w:ascii="Times New Roman" w:hAnsi="Times New Roman" w:cs="Times New Roman"/>
          <w:sz w:val="28"/>
          <w:szCs w:val="28"/>
          <w:lang w:val="ru-RU"/>
        </w:rPr>
        <w:t xml:space="preserve">; </w:t>
      </w:r>
      <w:r>
        <w:rPr>
          <w:rFonts w:ascii="Times New Roman" w:hAnsi="Times New Roman" w:cs="Times New Roman"/>
          <w:sz w:val="28"/>
          <w:szCs w:val="28"/>
        </w:rPr>
        <w:t>в одному випадку вирішувалося питання про притягнення до відповідальності за вчинення економічного домашнього насильства.</w:t>
      </w:r>
    </w:p>
    <w:p w14:paraId="6117F692" w14:textId="3888285D" w:rsidR="001B311F" w:rsidRPr="001B311F" w:rsidRDefault="001B311F" w:rsidP="004F4C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Особи чоловічої статі частіше вдавалися до діянь, які кваліфікуються як вчинення психологічного насильства. В п</w:t>
      </w:r>
      <w:r w:rsidRPr="004552EA">
        <w:rPr>
          <w:rFonts w:ascii="Times New Roman" w:hAnsi="Times New Roman" w:cs="Times New Roman"/>
          <w:sz w:val="28"/>
          <w:szCs w:val="28"/>
          <w:lang w:val="ru-RU"/>
        </w:rPr>
        <w:t>’</w:t>
      </w:r>
      <w:proofErr w:type="spellStart"/>
      <w:r>
        <w:rPr>
          <w:rFonts w:ascii="Times New Roman" w:hAnsi="Times New Roman" w:cs="Times New Roman"/>
          <w:sz w:val="28"/>
          <w:szCs w:val="28"/>
        </w:rPr>
        <w:t>яти</w:t>
      </w:r>
      <w:proofErr w:type="spellEnd"/>
      <w:r>
        <w:rPr>
          <w:rFonts w:ascii="Times New Roman" w:hAnsi="Times New Roman" w:cs="Times New Roman"/>
          <w:sz w:val="28"/>
          <w:szCs w:val="28"/>
        </w:rPr>
        <w:t xml:space="preserve"> випадках таке насильство було </w:t>
      </w:r>
      <w:proofErr w:type="spellStart"/>
      <w:r>
        <w:rPr>
          <w:rFonts w:ascii="Times New Roman" w:hAnsi="Times New Roman" w:cs="Times New Roman"/>
          <w:sz w:val="28"/>
          <w:szCs w:val="28"/>
        </w:rPr>
        <w:t>пов</w:t>
      </w:r>
      <w:proofErr w:type="spellEnd"/>
      <w:r w:rsidRPr="004552EA">
        <w:rPr>
          <w:rFonts w:ascii="Times New Roman" w:hAnsi="Times New Roman" w:cs="Times New Roman"/>
          <w:sz w:val="28"/>
          <w:szCs w:val="28"/>
          <w:lang w:val="ru-RU"/>
        </w:rPr>
        <w:t>’</w:t>
      </w:r>
      <w:proofErr w:type="spellStart"/>
      <w:r>
        <w:rPr>
          <w:rFonts w:ascii="Times New Roman" w:hAnsi="Times New Roman" w:cs="Times New Roman"/>
          <w:sz w:val="28"/>
          <w:szCs w:val="28"/>
        </w:rPr>
        <w:t>язано</w:t>
      </w:r>
      <w:proofErr w:type="spellEnd"/>
      <w:r>
        <w:rPr>
          <w:rFonts w:ascii="Times New Roman" w:hAnsi="Times New Roman" w:cs="Times New Roman"/>
          <w:sz w:val="28"/>
          <w:szCs w:val="28"/>
        </w:rPr>
        <w:t xml:space="preserve"> з фізичним впливом. Про вчинення економічного насильства йдеться в одній справі, де кривдником є особа чоловічої статі.</w:t>
      </w:r>
    </w:p>
    <w:p w14:paraId="2CB27CF2" w14:textId="60C93F0C" w:rsidR="004F4CCD" w:rsidRPr="004F4CCD" w:rsidRDefault="00842CC3" w:rsidP="00842C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Нагадаємо, що в</w:t>
      </w:r>
      <w:r w:rsidR="004F4CCD">
        <w:rPr>
          <w:rFonts w:ascii="Times New Roman" w:hAnsi="Times New Roman" w:cs="Times New Roman"/>
          <w:sz w:val="28"/>
          <w:szCs w:val="28"/>
        </w:rPr>
        <w:t xml:space="preserve">ідповідно до частини 2 статті 3 Закону </w:t>
      </w:r>
      <w:r w:rsidR="004F4CCD" w:rsidRPr="004F4CCD">
        <w:rPr>
          <w:rFonts w:ascii="Times New Roman" w:hAnsi="Times New Roman" w:cs="Times New Roman"/>
          <w:sz w:val="28"/>
          <w:szCs w:val="28"/>
        </w:rPr>
        <w:t>№ 2229-VIII</w:t>
      </w:r>
      <w:r w:rsidR="004F4CCD">
        <w:t xml:space="preserve"> </w:t>
      </w:r>
      <w:r w:rsidR="004F4CCD" w:rsidRPr="004F4CCD">
        <w:rPr>
          <w:rFonts w:ascii="Times New Roman" w:hAnsi="Times New Roman" w:cs="Times New Roman"/>
          <w:sz w:val="28"/>
          <w:szCs w:val="28"/>
        </w:rPr>
        <w:t>дія законодавства про запобігання та протидію домашньому насильству незалежно від факту спільного проживання поширюється на таких осіб:</w:t>
      </w:r>
    </w:p>
    <w:p w14:paraId="2674D481" w14:textId="5F841182"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1) подружжя;</w:t>
      </w:r>
    </w:p>
    <w:p w14:paraId="5938E897" w14:textId="68A08BBB"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2) колишнє подружжя;</w:t>
      </w:r>
    </w:p>
    <w:p w14:paraId="65536A5E" w14:textId="721D72A0"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3) наречені;</w:t>
      </w:r>
    </w:p>
    <w:p w14:paraId="2F74AEB8" w14:textId="6EC36154"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4) мати (батько) або діти одного з подружжя (колишнього подружжя) та інший з подружжя (колишнього подружжя);</w:t>
      </w:r>
    </w:p>
    <w:p w14:paraId="2F16C619" w14:textId="5879C16F"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5) особи, які спільно проживають (проживали) однією сім’єю, але не перебувають (не перебували) у шлюбі між собою, їхні батьки та діти;</w:t>
      </w:r>
    </w:p>
    <w:p w14:paraId="65A98D83" w14:textId="51FEAB25"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6) особи, які мають спільну дитину (дітей);</w:t>
      </w:r>
    </w:p>
    <w:p w14:paraId="7FD9B2C7" w14:textId="31F892E5"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lastRenderedPageBreak/>
        <w:t>7) батьки (мати, батько) і дитина (діти);</w:t>
      </w:r>
    </w:p>
    <w:p w14:paraId="3BEEF45E" w14:textId="2828169C"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8) дід (баба) та онук (онука);</w:t>
      </w:r>
    </w:p>
    <w:p w14:paraId="795F3542" w14:textId="24F83A16"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9) прадід (прабаба) та правнук (правнучка);</w:t>
      </w:r>
    </w:p>
    <w:p w14:paraId="78AE0C6C" w14:textId="61D9288B"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10) вітчим (мачуха) та пасинок (падчерка);</w:t>
      </w:r>
    </w:p>
    <w:p w14:paraId="7E3AADBD" w14:textId="62F5526E"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11) рідні брати і сестри;</w:t>
      </w:r>
    </w:p>
    <w:p w14:paraId="19B7CB2C" w14:textId="7868426A"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12) інші родичі: дядько (тітка) та племінник (племінниця), двоюрідні брати і сестри, двоюрідний дід (баба) та двоюрідний онук (онука);</w:t>
      </w:r>
    </w:p>
    <w:p w14:paraId="293E96B3" w14:textId="52C8D165"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13) діти подружжя, колишнього подружжя, наречених, осіб, які мають спільну дитину (дітей), які не є спільними або всиновленими;</w:t>
      </w:r>
    </w:p>
    <w:p w14:paraId="5A8BD4A4" w14:textId="7D15F750"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14) опікуни, піклувальники, їхні діти та особи, які перебувають (перебували) під опікою, піклуванням;</w:t>
      </w:r>
    </w:p>
    <w:p w14:paraId="0824E589" w14:textId="4EBDC048" w:rsidR="004F4CCD" w:rsidRP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15) прийомні батьки, батьки-вихователі, патронатні вихователі, їхні діти та прийомні діти, діти-вихованці, діти, які проживають (проживали) в сім’ї патронатного вихователя.</w:t>
      </w:r>
    </w:p>
    <w:p w14:paraId="6376FE32" w14:textId="14ADBF1B" w:rsidR="004F4CCD" w:rsidRDefault="004F4CCD" w:rsidP="004F4CCD">
      <w:pPr>
        <w:spacing w:after="0" w:line="240" w:lineRule="auto"/>
        <w:ind w:firstLine="708"/>
        <w:jc w:val="both"/>
        <w:rPr>
          <w:rFonts w:ascii="Times New Roman" w:hAnsi="Times New Roman" w:cs="Times New Roman"/>
          <w:sz w:val="28"/>
          <w:szCs w:val="28"/>
        </w:rPr>
      </w:pPr>
      <w:r w:rsidRPr="004F4CCD">
        <w:rPr>
          <w:rFonts w:ascii="Times New Roman" w:hAnsi="Times New Roman" w:cs="Times New Roman"/>
          <w:sz w:val="28"/>
          <w:szCs w:val="28"/>
        </w:rPr>
        <w:t>Дія законодавства про запобігання та протидію домашньому насильству поширюється також на інших родичів, інших осіб, які пов’язані спільним побутом, мають взаємні права та обов’язки, за умови спільного проживання, а також на суб’єктів, що здійснюють заходи у сфері запобігання та протидії домашньому насильству.</w:t>
      </w:r>
    </w:p>
    <w:p w14:paraId="0AE8D9EC" w14:textId="77777777" w:rsidR="005550A7" w:rsidRDefault="005550A7" w:rsidP="00EB2C98">
      <w:pPr>
        <w:spacing w:after="0" w:line="240" w:lineRule="auto"/>
        <w:jc w:val="both"/>
        <w:rPr>
          <w:rFonts w:ascii="Times New Roman" w:hAnsi="Times New Roman" w:cs="Times New Roman"/>
          <w:sz w:val="28"/>
          <w:szCs w:val="28"/>
        </w:rPr>
      </w:pPr>
    </w:p>
    <w:p w14:paraId="6AB12B06" w14:textId="06455CDA" w:rsidR="003C5B9B" w:rsidRPr="00761703" w:rsidRDefault="00485CA7" w:rsidP="00485CA7">
      <w:pPr>
        <w:spacing w:after="0"/>
        <w:jc w:val="both"/>
        <w:rPr>
          <w:rFonts w:ascii="Times New Roman" w:eastAsia="Times New Roman" w:hAnsi="Times New Roman" w:cs="Times New Roman"/>
          <w:b/>
          <w:iCs/>
          <w:color w:val="00000A"/>
          <w:sz w:val="28"/>
          <w:szCs w:val="28"/>
          <w:lang w:eastAsia="uk-UA"/>
        </w:rPr>
      </w:pPr>
      <w:r>
        <w:rPr>
          <w:rFonts w:ascii="Times New Roman" w:eastAsia="Times New Roman" w:hAnsi="Times New Roman" w:cs="Times New Roman"/>
          <w:b/>
          <w:iCs/>
          <w:color w:val="00000A"/>
          <w:sz w:val="28"/>
          <w:szCs w:val="28"/>
          <w:lang w:eastAsia="uk-UA"/>
        </w:rPr>
        <w:t xml:space="preserve">12. </w:t>
      </w:r>
      <w:r w:rsidR="009F7C28">
        <w:rPr>
          <w:rFonts w:ascii="Times New Roman" w:eastAsia="Times New Roman" w:hAnsi="Times New Roman" w:cs="Times New Roman"/>
          <w:b/>
          <w:iCs/>
          <w:color w:val="00000A"/>
          <w:sz w:val="28"/>
          <w:szCs w:val="28"/>
          <w:lang w:eastAsia="uk-UA"/>
        </w:rPr>
        <w:t>Щ</w:t>
      </w:r>
      <w:r w:rsidR="004C749D" w:rsidRPr="00761703">
        <w:rPr>
          <w:rFonts w:ascii="Times New Roman" w:eastAsia="Times New Roman" w:hAnsi="Times New Roman" w:cs="Times New Roman"/>
          <w:b/>
          <w:iCs/>
          <w:color w:val="00000A"/>
          <w:sz w:val="28"/>
          <w:szCs w:val="28"/>
          <w:lang w:eastAsia="uk-UA"/>
        </w:rPr>
        <w:t>одо направлення правопорушників</w:t>
      </w:r>
      <w:r w:rsidR="005414CA">
        <w:rPr>
          <w:rFonts w:ascii="Times New Roman" w:eastAsia="Times New Roman" w:hAnsi="Times New Roman" w:cs="Times New Roman"/>
          <w:b/>
          <w:iCs/>
          <w:color w:val="00000A"/>
          <w:sz w:val="28"/>
          <w:szCs w:val="28"/>
          <w:lang w:eastAsia="uk-UA"/>
        </w:rPr>
        <w:t xml:space="preserve"> </w:t>
      </w:r>
      <w:r w:rsidR="004C749D" w:rsidRPr="00761703">
        <w:rPr>
          <w:rFonts w:ascii="Times New Roman" w:eastAsia="Times New Roman" w:hAnsi="Times New Roman" w:cs="Times New Roman"/>
          <w:b/>
          <w:iCs/>
          <w:color w:val="00000A"/>
          <w:sz w:val="28"/>
          <w:szCs w:val="28"/>
          <w:lang w:eastAsia="uk-UA"/>
        </w:rPr>
        <w:t>на проходження програм відповідно до ст. 39-1 КУпАП</w:t>
      </w:r>
    </w:p>
    <w:p w14:paraId="29CC62B1" w14:textId="3519B9D7" w:rsidR="00DD577E" w:rsidRPr="0040573D" w:rsidRDefault="00DD577E" w:rsidP="00DD577E">
      <w:pPr>
        <w:spacing w:after="0"/>
        <w:ind w:firstLine="851"/>
        <w:jc w:val="both"/>
        <w:rPr>
          <w:rFonts w:ascii="Times New Roman" w:eastAsia="Times New Roman" w:hAnsi="Times New Roman" w:cs="Times New Roman"/>
          <w:iCs/>
          <w:color w:val="00000A"/>
          <w:sz w:val="28"/>
          <w:szCs w:val="28"/>
          <w:lang w:eastAsia="uk-UA"/>
        </w:rPr>
      </w:pPr>
      <w:r w:rsidRPr="0040573D">
        <w:rPr>
          <w:rFonts w:ascii="Times New Roman" w:eastAsia="Times New Roman" w:hAnsi="Times New Roman" w:cs="Times New Roman"/>
          <w:iCs/>
          <w:color w:val="00000A"/>
          <w:sz w:val="28"/>
          <w:szCs w:val="28"/>
          <w:lang w:eastAsia="uk-UA"/>
        </w:rPr>
        <w:t xml:space="preserve">Статтею 1 Закону </w:t>
      </w:r>
      <w:r w:rsidR="009F7C28" w:rsidRPr="009F7C28">
        <w:rPr>
          <w:rFonts w:ascii="Times New Roman" w:eastAsia="Times New Roman" w:hAnsi="Times New Roman" w:cs="Times New Roman"/>
          <w:iCs/>
          <w:color w:val="00000A"/>
          <w:sz w:val="28"/>
          <w:szCs w:val="28"/>
          <w:lang w:eastAsia="uk-UA"/>
        </w:rPr>
        <w:t>№ 2229-VIII</w:t>
      </w:r>
      <w:r w:rsidRPr="0040573D">
        <w:rPr>
          <w:rFonts w:ascii="Times New Roman" w:eastAsia="Times New Roman" w:hAnsi="Times New Roman" w:cs="Times New Roman"/>
          <w:iCs/>
          <w:color w:val="00000A"/>
          <w:sz w:val="28"/>
          <w:szCs w:val="28"/>
          <w:lang w:eastAsia="uk-UA"/>
        </w:rPr>
        <w:t xml:space="preserve"> визначено, що кривдником є особа, яка вчинила домашнє насильство у будь-якій формі.</w:t>
      </w:r>
    </w:p>
    <w:p w14:paraId="20F2EE27" w14:textId="77777777" w:rsidR="00DD577E" w:rsidRPr="0040573D" w:rsidRDefault="00DD577E" w:rsidP="00DD577E">
      <w:pPr>
        <w:spacing w:after="0"/>
        <w:ind w:firstLine="851"/>
        <w:jc w:val="both"/>
        <w:rPr>
          <w:rFonts w:ascii="Times New Roman" w:eastAsia="Times New Roman" w:hAnsi="Times New Roman" w:cs="Times New Roman"/>
          <w:iCs/>
          <w:color w:val="00000A"/>
          <w:sz w:val="28"/>
          <w:szCs w:val="28"/>
          <w:lang w:eastAsia="uk-UA"/>
        </w:rPr>
      </w:pPr>
      <w:bookmarkStart w:id="5" w:name="n14"/>
      <w:bookmarkStart w:id="6" w:name="n17"/>
      <w:bookmarkEnd w:id="5"/>
      <w:bookmarkEnd w:id="6"/>
      <w:r w:rsidRPr="0040573D">
        <w:rPr>
          <w:rFonts w:ascii="Times New Roman" w:eastAsia="Times New Roman" w:hAnsi="Times New Roman" w:cs="Times New Roman"/>
          <w:iCs/>
          <w:color w:val="00000A"/>
          <w:sz w:val="28"/>
          <w:szCs w:val="28"/>
          <w:lang w:eastAsia="uk-UA"/>
        </w:rPr>
        <w:t>Програма для кривдника – це 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r w:rsidR="009603B5" w:rsidRPr="0040573D">
        <w:rPr>
          <w:rFonts w:ascii="Times New Roman" w:eastAsia="Times New Roman" w:hAnsi="Times New Roman" w:cs="Times New Roman"/>
          <w:iCs/>
          <w:color w:val="00000A"/>
          <w:sz w:val="28"/>
          <w:szCs w:val="28"/>
          <w:lang w:eastAsia="uk-UA"/>
        </w:rPr>
        <w:t>.</w:t>
      </w:r>
    </w:p>
    <w:p w14:paraId="22A71D72" w14:textId="77777777" w:rsidR="004C749D" w:rsidRPr="0040573D" w:rsidRDefault="00314A66" w:rsidP="003C5B9B">
      <w:pPr>
        <w:spacing w:after="0"/>
        <w:ind w:firstLine="851"/>
        <w:jc w:val="both"/>
        <w:rPr>
          <w:rFonts w:ascii="Times New Roman" w:eastAsia="Times New Roman" w:hAnsi="Times New Roman" w:cs="Times New Roman"/>
          <w:iCs/>
          <w:color w:val="00000A"/>
          <w:sz w:val="28"/>
          <w:szCs w:val="28"/>
          <w:lang w:eastAsia="uk-UA"/>
        </w:rPr>
      </w:pPr>
      <w:r w:rsidRPr="0040573D">
        <w:rPr>
          <w:rFonts w:ascii="Times New Roman" w:eastAsia="Times New Roman" w:hAnsi="Times New Roman" w:cs="Times New Roman"/>
          <w:iCs/>
          <w:color w:val="00000A"/>
          <w:sz w:val="28"/>
          <w:szCs w:val="28"/>
          <w:lang w:eastAsia="uk-UA"/>
        </w:rPr>
        <w:t>Відповідно до ст. 39-1 КУпАП 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Законом України «Про забезпечення рівних прав та можливостей жінок і чоловіків».</w:t>
      </w:r>
    </w:p>
    <w:p w14:paraId="1A521DDD" w14:textId="561ECF84" w:rsidR="00683D17" w:rsidRDefault="00683D17" w:rsidP="003C5B9B">
      <w:pPr>
        <w:spacing w:after="0"/>
        <w:ind w:firstLine="851"/>
        <w:jc w:val="both"/>
        <w:rPr>
          <w:rFonts w:ascii="Times New Roman" w:eastAsia="Times New Roman" w:hAnsi="Times New Roman" w:cs="Times New Roman"/>
          <w:iCs/>
          <w:color w:val="00000A"/>
          <w:sz w:val="28"/>
          <w:szCs w:val="28"/>
          <w:lang w:eastAsia="uk-UA"/>
        </w:rPr>
      </w:pPr>
      <w:r w:rsidRPr="0040573D">
        <w:rPr>
          <w:rFonts w:ascii="Times New Roman" w:eastAsia="Times New Roman" w:hAnsi="Times New Roman" w:cs="Times New Roman"/>
          <w:iCs/>
          <w:color w:val="00000A"/>
          <w:sz w:val="28"/>
          <w:szCs w:val="28"/>
          <w:lang w:eastAsia="uk-UA"/>
        </w:rPr>
        <w:t>Так, програма для кривдника спрямована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w:t>
      </w:r>
    </w:p>
    <w:p w14:paraId="770BD8AF" w14:textId="1CD5A11B" w:rsidR="005414CA" w:rsidRDefault="005414CA" w:rsidP="003C5B9B">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lastRenderedPageBreak/>
        <w:t>Нака</w:t>
      </w:r>
      <w:r w:rsidR="00BE0E68">
        <w:rPr>
          <w:rFonts w:ascii="Times New Roman" w:eastAsia="Times New Roman" w:hAnsi="Times New Roman" w:cs="Times New Roman"/>
          <w:iCs/>
          <w:color w:val="00000A"/>
          <w:sz w:val="28"/>
          <w:szCs w:val="28"/>
          <w:lang w:eastAsia="uk-UA"/>
        </w:rPr>
        <w:t xml:space="preserve">зом Міністерства соціальної політики від </w:t>
      </w:r>
      <w:r w:rsidR="00BE0E68" w:rsidRPr="00BE0E68">
        <w:rPr>
          <w:rFonts w:ascii="Times New Roman" w:eastAsia="Times New Roman" w:hAnsi="Times New Roman" w:cs="Times New Roman"/>
          <w:iCs/>
          <w:color w:val="00000A"/>
          <w:sz w:val="28"/>
          <w:szCs w:val="28"/>
          <w:lang w:eastAsia="uk-UA"/>
        </w:rPr>
        <w:t>01.10.2018 № 1434</w:t>
      </w:r>
      <w:r w:rsidR="00BE0E68">
        <w:rPr>
          <w:rFonts w:ascii="Times New Roman" w:eastAsia="Times New Roman" w:hAnsi="Times New Roman" w:cs="Times New Roman"/>
          <w:iCs/>
          <w:color w:val="00000A"/>
          <w:sz w:val="28"/>
          <w:szCs w:val="28"/>
          <w:lang w:eastAsia="uk-UA"/>
        </w:rPr>
        <w:t xml:space="preserve"> «</w:t>
      </w:r>
      <w:r w:rsidR="00BE0E68" w:rsidRPr="00BE0E68">
        <w:rPr>
          <w:rFonts w:ascii="Times New Roman" w:eastAsia="Times New Roman" w:hAnsi="Times New Roman" w:cs="Times New Roman"/>
          <w:iCs/>
          <w:color w:val="00000A"/>
          <w:sz w:val="28"/>
          <w:szCs w:val="28"/>
          <w:lang w:eastAsia="uk-UA"/>
        </w:rPr>
        <w:t>Про затвердження Типової програми для кривдникі</w:t>
      </w:r>
      <w:r w:rsidR="00BE0E68">
        <w:rPr>
          <w:rFonts w:ascii="Times New Roman" w:eastAsia="Times New Roman" w:hAnsi="Times New Roman" w:cs="Times New Roman"/>
          <w:iCs/>
          <w:color w:val="00000A"/>
          <w:sz w:val="28"/>
          <w:szCs w:val="28"/>
          <w:lang w:eastAsia="uk-UA"/>
        </w:rPr>
        <w:t>в» затверджено Типову програму для кривдників, пунктом 5 якої передбачено, що о</w:t>
      </w:r>
      <w:r w:rsidR="00BE0E68" w:rsidRPr="00BE0E68">
        <w:rPr>
          <w:rFonts w:ascii="Times New Roman" w:eastAsia="Times New Roman" w:hAnsi="Times New Roman" w:cs="Times New Roman"/>
          <w:iCs/>
          <w:color w:val="00000A"/>
          <w:sz w:val="28"/>
          <w:szCs w:val="28"/>
          <w:lang w:eastAsia="uk-UA"/>
        </w:rPr>
        <w:t>рганізаці</w:t>
      </w:r>
      <w:r w:rsidR="00BE0E68">
        <w:rPr>
          <w:rFonts w:ascii="Times New Roman" w:eastAsia="Times New Roman" w:hAnsi="Times New Roman" w:cs="Times New Roman"/>
          <w:iCs/>
          <w:color w:val="00000A"/>
          <w:sz w:val="28"/>
          <w:szCs w:val="28"/>
          <w:lang w:eastAsia="uk-UA"/>
        </w:rPr>
        <w:t>ю</w:t>
      </w:r>
      <w:r w:rsidR="00BE0E68" w:rsidRPr="00BE0E68">
        <w:rPr>
          <w:rFonts w:ascii="Times New Roman" w:eastAsia="Times New Roman" w:hAnsi="Times New Roman" w:cs="Times New Roman"/>
          <w:iCs/>
          <w:color w:val="00000A"/>
          <w:sz w:val="28"/>
          <w:szCs w:val="28"/>
          <w:lang w:eastAsia="uk-UA"/>
        </w:rPr>
        <w:t xml:space="preserve"> та виконання цієї Типової програми, її проходження кривдниками забезпечують місцеві державні адміністрації та органи місцевого самоврядування відповідно до вимог статті 28 Закону України «Про запобігання та протидію домашньому насильству».</w:t>
      </w:r>
    </w:p>
    <w:p w14:paraId="4A925A68" w14:textId="2DFDC2BF" w:rsidR="00BE0E68" w:rsidRDefault="00BE0E68" w:rsidP="003C5B9B">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 xml:space="preserve">Рішенням Вінницької міської ради від </w:t>
      </w:r>
      <w:r w:rsidRPr="00BE0E68">
        <w:rPr>
          <w:rFonts w:ascii="Times New Roman" w:eastAsia="Times New Roman" w:hAnsi="Times New Roman" w:cs="Times New Roman"/>
          <w:iCs/>
          <w:color w:val="00000A"/>
          <w:sz w:val="28"/>
          <w:szCs w:val="28"/>
          <w:lang w:eastAsia="uk-UA"/>
        </w:rPr>
        <w:t>29.03.2024 № 2195</w:t>
      </w:r>
      <w:r w:rsidRPr="00BE0E68">
        <w:rPr>
          <w:rFonts w:ascii="Times New Roman" w:eastAsia="Times New Roman" w:hAnsi="Times New Roman" w:cs="Times New Roman"/>
          <w:iCs/>
          <w:color w:val="00000A"/>
          <w:sz w:val="28"/>
          <w:szCs w:val="28"/>
          <w:lang w:eastAsia="uk-UA"/>
        </w:rPr>
        <w:tab/>
      </w:r>
      <w:r w:rsidR="00CC1704">
        <w:rPr>
          <w:rFonts w:ascii="Times New Roman" w:eastAsia="Times New Roman" w:hAnsi="Times New Roman" w:cs="Times New Roman"/>
          <w:iCs/>
          <w:color w:val="00000A"/>
          <w:sz w:val="28"/>
          <w:szCs w:val="28"/>
          <w:lang w:eastAsia="uk-UA"/>
        </w:rPr>
        <w:t xml:space="preserve"> затверджено </w:t>
      </w:r>
      <w:r>
        <w:rPr>
          <w:rFonts w:ascii="Times New Roman" w:eastAsia="Times New Roman" w:hAnsi="Times New Roman" w:cs="Times New Roman"/>
          <w:iCs/>
          <w:color w:val="00000A"/>
          <w:sz w:val="28"/>
          <w:szCs w:val="28"/>
          <w:lang w:eastAsia="uk-UA"/>
        </w:rPr>
        <w:t xml:space="preserve">«Програму для кривдників», виконання якої </w:t>
      </w:r>
      <w:r w:rsidRPr="00BE0E68">
        <w:rPr>
          <w:rFonts w:ascii="Times New Roman" w:eastAsia="Times New Roman" w:hAnsi="Times New Roman" w:cs="Times New Roman"/>
          <w:iCs/>
          <w:color w:val="00000A"/>
          <w:sz w:val="28"/>
          <w:szCs w:val="28"/>
          <w:lang w:eastAsia="uk-UA"/>
        </w:rPr>
        <w:t>на території Вінницької міської територіальної громади</w:t>
      </w:r>
      <w:r>
        <w:rPr>
          <w:rFonts w:ascii="Times New Roman" w:eastAsia="Times New Roman" w:hAnsi="Times New Roman" w:cs="Times New Roman"/>
          <w:iCs/>
          <w:color w:val="00000A"/>
          <w:sz w:val="28"/>
          <w:szCs w:val="28"/>
          <w:lang w:eastAsia="uk-UA"/>
        </w:rPr>
        <w:t xml:space="preserve"> доручено </w:t>
      </w:r>
      <w:r w:rsidRPr="00BE0E68">
        <w:rPr>
          <w:rFonts w:ascii="Times New Roman" w:eastAsia="Times New Roman" w:hAnsi="Times New Roman" w:cs="Times New Roman"/>
          <w:iCs/>
          <w:color w:val="00000A"/>
          <w:sz w:val="28"/>
          <w:szCs w:val="28"/>
          <w:lang w:eastAsia="uk-UA"/>
        </w:rPr>
        <w:t>Вінницькому міському центру соціальних служб</w:t>
      </w:r>
      <w:r>
        <w:rPr>
          <w:rFonts w:ascii="Times New Roman" w:eastAsia="Times New Roman" w:hAnsi="Times New Roman" w:cs="Times New Roman"/>
          <w:iCs/>
          <w:color w:val="00000A"/>
          <w:sz w:val="28"/>
          <w:szCs w:val="28"/>
          <w:lang w:eastAsia="uk-UA"/>
        </w:rPr>
        <w:t>.</w:t>
      </w:r>
    </w:p>
    <w:p w14:paraId="7B24E0DD" w14:textId="1C15A1D5" w:rsidR="003076C7" w:rsidRPr="000C3ACD" w:rsidRDefault="003076C7" w:rsidP="003C5B9B">
      <w:pPr>
        <w:spacing w:after="0"/>
        <w:ind w:firstLine="851"/>
        <w:jc w:val="both"/>
        <w:rPr>
          <w:rFonts w:ascii="Times New Roman" w:eastAsia="Times New Roman" w:hAnsi="Times New Roman" w:cs="Times New Roman"/>
          <w:iCs/>
          <w:sz w:val="28"/>
          <w:szCs w:val="28"/>
          <w:lang w:eastAsia="uk-UA"/>
        </w:rPr>
      </w:pPr>
      <w:r w:rsidRPr="000C3ACD">
        <w:rPr>
          <w:rFonts w:ascii="Times New Roman" w:eastAsia="Times New Roman" w:hAnsi="Times New Roman" w:cs="Times New Roman"/>
          <w:iCs/>
          <w:sz w:val="28"/>
          <w:szCs w:val="28"/>
          <w:lang w:eastAsia="uk-UA"/>
        </w:rPr>
        <w:t xml:space="preserve">Проте </w:t>
      </w:r>
      <w:r w:rsidR="000C3ACD">
        <w:rPr>
          <w:rFonts w:ascii="Times New Roman" w:eastAsia="Times New Roman" w:hAnsi="Times New Roman" w:cs="Times New Roman"/>
          <w:iCs/>
          <w:sz w:val="28"/>
          <w:szCs w:val="28"/>
          <w:lang w:eastAsia="uk-UA"/>
        </w:rPr>
        <w:t>у</w:t>
      </w:r>
      <w:r w:rsidRPr="000C3ACD">
        <w:rPr>
          <w:rFonts w:ascii="Times New Roman" w:eastAsia="Times New Roman" w:hAnsi="Times New Roman" w:cs="Times New Roman"/>
          <w:iCs/>
          <w:sz w:val="28"/>
          <w:szCs w:val="28"/>
          <w:lang w:eastAsia="uk-UA"/>
        </w:rPr>
        <w:t xml:space="preserve"> 2024 р</w:t>
      </w:r>
      <w:r w:rsidR="000C3ACD">
        <w:rPr>
          <w:rFonts w:ascii="Times New Roman" w:eastAsia="Times New Roman" w:hAnsi="Times New Roman" w:cs="Times New Roman"/>
          <w:iCs/>
          <w:sz w:val="28"/>
          <w:szCs w:val="28"/>
          <w:lang w:eastAsia="uk-UA"/>
        </w:rPr>
        <w:t>оці</w:t>
      </w:r>
      <w:r w:rsidRPr="000C3ACD">
        <w:rPr>
          <w:rFonts w:ascii="Times New Roman" w:eastAsia="Times New Roman" w:hAnsi="Times New Roman" w:cs="Times New Roman"/>
          <w:iCs/>
          <w:sz w:val="28"/>
          <w:szCs w:val="28"/>
          <w:lang w:eastAsia="uk-UA"/>
        </w:rPr>
        <w:t xml:space="preserve"> жодна особа, </w:t>
      </w:r>
      <w:r w:rsidR="00677564" w:rsidRPr="000C3ACD">
        <w:rPr>
          <w:rFonts w:ascii="Times New Roman" w:eastAsia="Times New Roman" w:hAnsi="Times New Roman" w:cs="Times New Roman"/>
          <w:iCs/>
          <w:sz w:val="28"/>
          <w:szCs w:val="28"/>
          <w:lang w:eastAsia="uk-UA"/>
        </w:rPr>
        <w:t>яка</w:t>
      </w:r>
      <w:r w:rsidRPr="000C3ACD">
        <w:rPr>
          <w:rFonts w:ascii="Times New Roman" w:eastAsia="Times New Roman" w:hAnsi="Times New Roman" w:cs="Times New Roman"/>
          <w:iCs/>
          <w:sz w:val="28"/>
          <w:szCs w:val="28"/>
          <w:lang w:eastAsia="uk-UA"/>
        </w:rPr>
        <w:t xml:space="preserve"> визнана винною у вчиненні домашнього насильства та направлена судом для проходження програми для кривдників</w:t>
      </w:r>
      <w:r w:rsidR="00677564" w:rsidRPr="000C3ACD">
        <w:rPr>
          <w:rFonts w:ascii="Times New Roman" w:eastAsia="Times New Roman" w:hAnsi="Times New Roman" w:cs="Times New Roman"/>
          <w:iCs/>
          <w:sz w:val="28"/>
          <w:szCs w:val="28"/>
          <w:lang w:eastAsia="uk-UA"/>
        </w:rPr>
        <w:t>,</w:t>
      </w:r>
      <w:r w:rsidRPr="000C3ACD">
        <w:rPr>
          <w:rFonts w:ascii="Times New Roman" w:eastAsia="Times New Roman" w:hAnsi="Times New Roman" w:cs="Times New Roman"/>
          <w:iCs/>
          <w:sz w:val="28"/>
          <w:szCs w:val="28"/>
          <w:lang w:eastAsia="uk-UA"/>
        </w:rPr>
        <w:t xml:space="preserve"> таку програму не пройшла. </w:t>
      </w:r>
      <w:r w:rsidR="006441E6" w:rsidRPr="000C3ACD">
        <w:rPr>
          <w:rFonts w:ascii="Times New Roman" w:eastAsia="Times New Roman" w:hAnsi="Times New Roman" w:cs="Times New Roman"/>
          <w:iCs/>
          <w:sz w:val="28"/>
          <w:szCs w:val="28"/>
          <w:lang w:eastAsia="uk-UA"/>
        </w:rPr>
        <w:t>Загалом до Вінницького міського центру соціальних служб надійшло</w:t>
      </w:r>
      <w:r w:rsidRPr="000C3ACD">
        <w:rPr>
          <w:rFonts w:ascii="Times New Roman" w:eastAsia="Times New Roman" w:hAnsi="Times New Roman" w:cs="Times New Roman"/>
          <w:iCs/>
          <w:sz w:val="28"/>
          <w:szCs w:val="28"/>
          <w:lang w:eastAsia="uk-UA"/>
        </w:rPr>
        <w:t xml:space="preserve"> </w:t>
      </w:r>
      <w:r w:rsidR="00CA5040" w:rsidRPr="000C3ACD">
        <w:rPr>
          <w:rFonts w:ascii="Times New Roman" w:eastAsia="Times New Roman" w:hAnsi="Times New Roman" w:cs="Times New Roman"/>
          <w:iCs/>
          <w:sz w:val="28"/>
          <w:szCs w:val="28"/>
          <w:lang w:eastAsia="uk-UA"/>
        </w:rPr>
        <w:t>7 рішень судів про направлення осіб на проходження програми для кривдників</w:t>
      </w:r>
      <w:r w:rsidR="00677564" w:rsidRPr="004552EA">
        <w:rPr>
          <w:rFonts w:ascii="Times New Roman" w:eastAsia="Times New Roman" w:hAnsi="Times New Roman" w:cs="Times New Roman"/>
          <w:iCs/>
          <w:sz w:val="28"/>
          <w:szCs w:val="28"/>
          <w:lang w:val="ru-RU" w:eastAsia="uk-UA"/>
        </w:rPr>
        <w:t>:</w:t>
      </w:r>
      <w:r w:rsidR="00CA5040" w:rsidRPr="000C3ACD">
        <w:rPr>
          <w:rFonts w:ascii="Times New Roman" w:eastAsia="Times New Roman" w:hAnsi="Times New Roman" w:cs="Times New Roman"/>
          <w:iCs/>
          <w:sz w:val="28"/>
          <w:szCs w:val="28"/>
          <w:lang w:eastAsia="uk-UA"/>
        </w:rPr>
        <w:t xml:space="preserve"> 6 </w:t>
      </w:r>
      <w:r w:rsidR="00677564" w:rsidRPr="004552EA">
        <w:rPr>
          <w:rFonts w:ascii="Times New Roman" w:eastAsia="Times New Roman" w:hAnsi="Times New Roman" w:cs="Times New Roman"/>
          <w:iCs/>
          <w:sz w:val="28"/>
          <w:szCs w:val="28"/>
          <w:lang w:val="ru-RU" w:eastAsia="uk-UA"/>
        </w:rPr>
        <w:t>-</w:t>
      </w:r>
      <w:r w:rsidR="00CA5040" w:rsidRPr="000C3ACD">
        <w:rPr>
          <w:rFonts w:ascii="Times New Roman" w:eastAsia="Times New Roman" w:hAnsi="Times New Roman" w:cs="Times New Roman"/>
          <w:iCs/>
          <w:sz w:val="28"/>
          <w:szCs w:val="28"/>
          <w:lang w:eastAsia="uk-UA"/>
        </w:rPr>
        <w:t xml:space="preserve"> </w:t>
      </w:r>
      <w:r w:rsidR="00677564" w:rsidRPr="000C3ACD">
        <w:rPr>
          <w:rFonts w:ascii="Times New Roman" w:eastAsia="Times New Roman" w:hAnsi="Times New Roman" w:cs="Times New Roman"/>
          <w:iCs/>
          <w:sz w:val="28"/>
          <w:szCs w:val="28"/>
          <w:lang w:eastAsia="uk-UA"/>
        </w:rPr>
        <w:t>в</w:t>
      </w:r>
      <w:r w:rsidR="00CA5040" w:rsidRPr="000C3ACD">
        <w:rPr>
          <w:rFonts w:ascii="Times New Roman" w:eastAsia="Times New Roman" w:hAnsi="Times New Roman" w:cs="Times New Roman"/>
          <w:iCs/>
          <w:sz w:val="28"/>
          <w:szCs w:val="28"/>
          <w:lang w:eastAsia="uk-UA"/>
        </w:rPr>
        <w:t xml:space="preserve"> адміністративних справах та 1</w:t>
      </w:r>
      <w:r w:rsidR="00677564" w:rsidRPr="004552EA">
        <w:rPr>
          <w:rFonts w:ascii="Times New Roman" w:eastAsia="Times New Roman" w:hAnsi="Times New Roman" w:cs="Times New Roman"/>
          <w:iCs/>
          <w:sz w:val="28"/>
          <w:szCs w:val="28"/>
          <w:lang w:val="ru-RU" w:eastAsia="uk-UA"/>
        </w:rPr>
        <w:t xml:space="preserve"> -</w:t>
      </w:r>
      <w:r w:rsidR="00CA5040" w:rsidRPr="000C3ACD">
        <w:rPr>
          <w:rFonts w:ascii="Times New Roman" w:eastAsia="Times New Roman" w:hAnsi="Times New Roman" w:cs="Times New Roman"/>
          <w:iCs/>
          <w:sz w:val="28"/>
          <w:szCs w:val="28"/>
          <w:lang w:eastAsia="uk-UA"/>
        </w:rPr>
        <w:t xml:space="preserve"> в кримінальній.</w:t>
      </w:r>
    </w:p>
    <w:p w14:paraId="006B66C4" w14:textId="52713AD7" w:rsidR="00BE0E68" w:rsidRDefault="005414CA" w:rsidP="00BE0E68">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Вінницьки</w:t>
      </w:r>
      <w:r w:rsidR="00BE0E68">
        <w:rPr>
          <w:rFonts w:ascii="Times New Roman" w:eastAsia="Times New Roman" w:hAnsi="Times New Roman" w:cs="Times New Roman"/>
          <w:iCs/>
          <w:color w:val="00000A"/>
          <w:sz w:val="28"/>
          <w:szCs w:val="28"/>
          <w:lang w:eastAsia="uk-UA"/>
        </w:rPr>
        <w:t>й</w:t>
      </w:r>
      <w:r>
        <w:rPr>
          <w:rFonts w:ascii="Times New Roman" w:eastAsia="Times New Roman" w:hAnsi="Times New Roman" w:cs="Times New Roman"/>
          <w:iCs/>
          <w:color w:val="00000A"/>
          <w:sz w:val="28"/>
          <w:szCs w:val="28"/>
          <w:lang w:eastAsia="uk-UA"/>
        </w:rPr>
        <w:t xml:space="preserve"> апеляційни</w:t>
      </w:r>
      <w:r w:rsidR="00BE0E68">
        <w:rPr>
          <w:rFonts w:ascii="Times New Roman" w:eastAsia="Times New Roman" w:hAnsi="Times New Roman" w:cs="Times New Roman"/>
          <w:iCs/>
          <w:color w:val="00000A"/>
          <w:sz w:val="28"/>
          <w:szCs w:val="28"/>
          <w:lang w:eastAsia="uk-UA"/>
        </w:rPr>
        <w:t>й суд протягом 2024 року переглянув в апеляційному порядку одне рішення Вінницького міського суду від 17 жовтня 2024 року у справі № 127</w:t>
      </w:r>
      <w:r w:rsidR="00BE0E68" w:rsidRPr="004552EA">
        <w:rPr>
          <w:rFonts w:ascii="Times New Roman" w:eastAsia="Times New Roman" w:hAnsi="Times New Roman" w:cs="Times New Roman"/>
          <w:iCs/>
          <w:color w:val="00000A"/>
          <w:sz w:val="28"/>
          <w:szCs w:val="28"/>
          <w:lang w:eastAsia="uk-UA"/>
        </w:rPr>
        <w:t>/30976/24</w:t>
      </w:r>
      <w:r w:rsidR="00BE0E68">
        <w:rPr>
          <w:rFonts w:ascii="Times New Roman" w:eastAsia="Times New Roman" w:hAnsi="Times New Roman" w:cs="Times New Roman"/>
          <w:iCs/>
          <w:color w:val="00000A"/>
          <w:sz w:val="28"/>
          <w:szCs w:val="28"/>
          <w:lang w:eastAsia="uk-UA"/>
        </w:rPr>
        <w:t>, яким особу визнано винним у вчиненні адміністративного правопорушення, передбаченого статтею 173-2 КУпАП, застосовано адміністративне стягнення та направлено на проходження програми для кривдників на строк 3 місяці.</w:t>
      </w:r>
      <w:r w:rsidR="00AE5CEF" w:rsidRPr="00AE5CEF">
        <w:rPr>
          <w:rFonts w:ascii="Times New Roman" w:eastAsia="Times New Roman" w:hAnsi="Times New Roman" w:cs="Times New Roman"/>
          <w:iCs/>
          <w:color w:val="00000A"/>
          <w:sz w:val="28"/>
          <w:szCs w:val="28"/>
          <w:lang w:eastAsia="uk-UA"/>
        </w:rPr>
        <w:t xml:space="preserve"> </w:t>
      </w:r>
      <w:r w:rsidR="00AE5CEF">
        <w:rPr>
          <w:rFonts w:ascii="Times New Roman" w:eastAsia="Times New Roman" w:hAnsi="Times New Roman" w:cs="Times New Roman"/>
          <w:iCs/>
          <w:color w:val="00000A"/>
          <w:sz w:val="28"/>
          <w:szCs w:val="28"/>
          <w:lang w:eastAsia="uk-UA"/>
        </w:rPr>
        <w:t>Суд дійшов висновку про наявність в діях кривдника ознак психологічного насильства.</w:t>
      </w:r>
    </w:p>
    <w:p w14:paraId="7702F874" w14:textId="3CCFE8E2" w:rsidR="00BE0E68" w:rsidRPr="00BE0E68" w:rsidRDefault="00BE0E68" w:rsidP="003C5B9B">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Постановою Вінницького апеляційного суду від 08 листопада 2024 року зазначене рішення суду першої інстанції залишено без змін</w:t>
      </w:r>
      <w:r w:rsidR="00AE5CEF">
        <w:rPr>
          <w:rFonts w:ascii="Times New Roman" w:eastAsia="Times New Roman" w:hAnsi="Times New Roman" w:cs="Times New Roman"/>
          <w:iCs/>
          <w:color w:val="00000A"/>
          <w:sz w:val="28"/>
          <w:szCs w:val="28"/>
          <w:lang w:eastAsia="uk-UA"/>
        </w:rPr>
        <w:t>. Твердження апелянта щодо неможливості виконання програми в зв</w:t>
      </w:r>
      <w:r w:rsidR="00AE5CEF" w:rsidRPr="004552EA">
        <w:rPr>
          <w:rFonts w:ascii="Times New Roman" w:eastAsia="Times New Roman" w:hAnsi="Times New Roman" w:cs="Times New Roman"/>
          <w:iCs/>
          <w:color w:val="00000A"/>
          <w:sz w:val="28"/>
          <w:szCs w:val="28"/>
          <w:lang w:eastAsia="uk-UA"/>
        </w:rPr>
        <w:t>’</w:t>
      </w:r>
      <w:r w:rsidR="00AE5CEF">
        <w:rPr>
          <w:rFonts w:ascii="Times New Roman" w:eastAsia="Times New Roman" w:hAnsi="Times New Roman" w:cs="Times New Roman"/>
          <w:iCs/>
          <w:color w:val="00000A"/>
          <w:sz w:val="28"/>
          <w:szCs w:val="28"/>
          <w:lang w:eastAsia="uk-UA"/>
        </w:rPr>
        <w:t xml:space="preserve">язку зі службою апеляційний суд спростовує можливістю </w:t>
      </w:r>
      <w:r w:rsidR="00F060E1">
        <w:rPr>
          <w:rFonts w:ascii="Times New Roman" w:eastAsia="Times New Roman" w:hAnsi="Times New Roman" w:cs="Times New Roman"/>
          <w:iCs/>
          <w:color w:val="00000A"/>
          <w:sz w:val="28"/>
          <w:szCs w:val="28"/>
          <w:lang w:eastAsia="uk-UA"/>
        </w:rPr>
        <w:t xml:space="preserve">її </w:t>
      </w:r>
      <w:r w:rsidR="00AE5CEF">
        <w:rPr>
          <w:rFonts w:ascii="Times New Roman" w:eastAsia="Times New Roman" w:hAnsi="Times New Roman" w:cs="Times New Roman"/>
          <w:iCs/>
          <w:color w:val="00000A"/>
          <w:sz w:val="28"/>
          <w:szCs w:val="28"/>
          <w:lang w:eastAsia="uk-UA"/>
        </w:rPr>
        <w:t>складання</w:t>
      </w:r>
      <w:r w:rsidR="00287528">
        <w:rPr>
          <w:rFonts w:ascii="Times New Roman" w:eastAsia="Times New Roman" w:hAnsi="Times New Roman" w:cs="Times New Roman"/>
          <w:iCs/>
          <w:color w:val="00000A"/>
          <w:sz w:val="28"/>
          <w:szCs w:val="28"/>
          <w:lang w:eastAsia="uk-UA"/>
        </w:rPr>
        <w:t xml:space="preserve"> </w:t>
      </w:r>
      <w:r w:rsidR="00F060E1">
        <w:rPr>
          <w:rFonts w:ascii="Times New Roman" w:eastAsia="Times New Roman" w:hAnsi="Times New Roman" w:cs="Times New Roman"/>
          <w:iCs/>
          <w:color w:val="00000A"/>
          <w:sz w:val="28"/>
          <w:szCs w:val="28"/>
          <w:lang w:eastAsia="uk-UA"/>
        </w:rPr>
        <w:t xml:space="preserve">з урахуванням вказаної обставини. </w:t>
      </w:r>
      <w:r w:rsidR="00AE5CEF">
        <w:rPr>
          <w:rFonts w:ascii="Times New Roman" w:eastAsia="Times New Roman" w:hAnsi="Times New Roman" w:cs="Times New Roman"/>
          <w:iCs/>
          <w:color w:val="00000A"/>
          <w:sz w:val="28"/>
          <w:szCs w:val="28"/>
          <w:lang w:eastAsia="uk-UA"/>
        </w:rPr>
        <w:t xml:space="preserve"> </w:t>
      </w:r>
    </w:p>
    <w:p w14:paraId="2AB3FDDD" w14:textId="6399F1AA" w:rsidR="005414CA" w:rsidRDefault="00CC1704" w:rsidP="00CC1704">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Важливим є доповнення статті 283 КУпАП частиною четвертою, за змістом якої п</w:t>
      </w:r>
      <w:r w:rsidRPr="00CC1704">
        <w:rPr>
          <w:rFonts w:ascii="Times New Roman" w:eastAsia="Times New Roman" w:hAnsi="Times New Roman" w:cs="Times New Roman"/>
          <w:iCs/>
          <w:color w:val="00000A"/>
          <w:sz w:val="28"/>
          <w:szCs w:val="28"/>
          <w:lang w:eastAsia="uk-UA"/>
        </w:rPr>
        <w:t>останова суду про накладення адміністративного стягнення по справі про адміністративні правопорушення, передбачені статтями 173</w:t>
      </w:r>
      <w:r w:rsidR="00A679D6">
        <w:rPr>
          <w:rFonts w:ascii="Times New Roman" w:eastAsia="Times New Roman" w:hAnsi="Times New Roman" w:cs="Times New Roman"/>
          <w:iCs/>
          <w:color w:val="00000A"/>
          <w:sz w:val="28"/>
          <w:szCs w:val="28"/>
          <w:lang w:eastAsia="uk-UA"/>
        </w:rPr>
        <w:t>-</w:t>
      </w:r>
      <w:r w:rsidRPr="00CC1704">
        <w:rPr>
          <w:rFonts w:ascii="Times New Roman" w:eastAsia="Times New Roman" w:hAnsi="Times New Roman" w:cs="Times New Roman"/>
          <w:iCs/>
          <w:color w:val="00000A"/>
          <w:sz w:val="28"/>
          <w:szCs w:val="28"/>
          <w:lang w:eastAsia="uk-UA"/>
        </w:rPr>
        <w:t>2 і 173</w:t>
      </w:r>
      <w:r w:rsidR="00A679D6">
        <w:rPr>
          <w:rFonts w:ascii="Times New Roman" w:eastAsia="Times New Roman" w:hAnsi="Times New Roman" w:cs="Times New Roman"/>
          <w:iCs/>
          <w:color w:val="00000A"/>
          <w:sz w:val="28"/>
          <w:szCs w:val="28"/>
          <w:lang w:eastAsia="uk-UA"/>
        </w:rPr>
        <w:t>-</w:t>
      </w:r>
      <w:r w:rsidRPr="00CC1704">
        <w:rPr>
          <w:rFonts w:ascii="Times New Roman" w:eastAsia="Times New Roman" w:hAnsi="Times New Roman" w:cs="Times New Roman"/>
          <w:iCs/>
          <w:color w:val="00000A"/>
          <w:sz w:val="28"/>
          <w:szCs w:val="28"/>
          <w:lang w:eastAsia="uk-UA"/>
        </w:rPr>
        <w:t>6 цього Кодексу, повинна містити обґрунтування необхідності або відсутності необхідності направлення порушника на проходження програми для особи, яка вчинила домашнє насильство чи насильство за ознакою статі, відповідно до статті 39¹ цього Кодексу</w:t>
      </w:r>
      <w:r>
        <w:rPr>
          <w:rFonts w:ascii="Times New Roman" w:eastAsia="Times New Roman" w:hAnsi="Times New Roman" w:cs="Times New Roman"/>
          <w:iCs/>
          <w:color w:val="00000A"/>
          <w:sz w:val="28"/>
          <w:szCs w:val="28"/>
          <w:lang w:eastAsia="uk-UA"/>
        </w:rPr>
        <w:t>. Зміни набрали чинності з 19 грудня 2024 року.</w:t>
      </w:r>
    </w:p>
    <w:p w14:paraId="0A07A762" w14:textId="77777777" w:rsidR="008024B3" w:rsidRDefault="008024B3" w:rsidP="00CC1704">
      <w:pPr>
        <w:spacing w:after="0"/>
        <w:ind w:firstLine="851"/>
        <w:jc w:val="both"/>
        <w:rPr>
          <w:rFonts w:ascii="Times New Roman" w:eastAsia="Times New Roman" w:hAnsi="Times New Roman" w:cs="Times New Roman"/>
          <w:iCs/>
          <w:color w:val="00000A"/>
          <w:sz w:val="28"/>
          <w:szCs w:val="28"/>
          <w:lang w:eastAsia="uk-UA"/>
        </w:rPr>
      </w:pPr>
    </w:p>
    <w:p w14:paraId="7CBC1285" w14:textId="77777777" w:rsidR="00165C2B" w:rsidRDefault="00165C2B" w:rsidP="00CC1704">
      <w:pPr>
        <w:spacing w:after="0"/>
        <w:ind w:firstLine="851"/>
        <w:jc w:val="both"/>
        <w:rPr>
          <w:rFonts w:ascii="Times New Roman" w:eastAsia="Times New Roman" w:hAnsi="Times New Roman" w:cs="Times New Roman"/>
          <w:b/>
          <w:bCs/>
          <w:iCs/>
          <w:color w:val="00000A"/>
          <w:sz w:val="28"/>
          <w:szCs w:val="28"/>
          <w:lang w:eastAsia="uk-UA"/>
        </w:rPr>
      </w:pPr>
    </w:p>
    <w:p w14:paraId="122E232B" w14:textId="77777777" w:rsidR="00165C2B" w:rsidRDefault="00165C2B" w:rsidP="00CC1704">
      <w:pPr>
        <w:spacing w:after="0"/>
        <w:ind w:firstLine="851"/>
        <w:jc w:val="both"/>
        <w:rPr>
          <w:rFonts w:ascii="Times New Roman" w:eastAsia="Times New Roman" w:hAnsi="Times New Roman" w:cs="Times New Roman"/>
          <w:b/>
          <w:bCs/>
          <w:iCs/>
          <w:color w:val="00000A"/>
          <w:sz w:val="28"/>
          <w:szCs w:val="28"/>
          <w:lang w:eastAsia="uk-UA"/>
        </w:rPr>
      </w:pPr>
    </w:p>
    <w:p w14:paraId="3F8FEED8" w14:textId="77777777" w:rsidR="00165C2B" w:rsidRDefault="00165C2B" w:rsidP="00CC1704">
      <w:pPr>
        <w:spacing w:after="0"/>
        <w:ind w:firstLine="851"/>
        <w:jc w:val="both"/>
        <w:rPr>
          <w:rFonts w:ascii="Times New Roman" w:eastAsia="Times New Roman" w:hAnsi="Times New Roman" w:cs="Times New Roman"/>
          <w:b/>
          <w:bCs/>
          <w:iCs/>
          <w:color w:val="00000A"/>
          <w:sz w:val="28"/>
          <w:szCs w:val="28"/>
          <w:lang w:eastAsia="uk-UA"/>
        </w:rPr>
      </w:pPr>
    </w:p>
    <w:p w14:paraId="6CB64811" w14:textId="77777777" w:rsidR="00165C2B" w:rsidRDefault="00165C2B" w:rsidP="00CC1704">
      <w:pPr>
        <w:spacing w:after="0"/>
        <w:ind w:firstLine="851"/>
        <w:jc w:val="both"/>
        <w:rPr>
          <w:rFonts w:ascii="Times New Roman" w:eastAsia="Times New Roman" w:hAnsi="Times New Roman" w:cs="Times New Roman"/>
          <w:b/>
          <w:bCs/>
          <w:iCs/>
          <w:color w:val="00000A"/>
          <w:sz w:val="28"/>
          <w:szCs w:val="28"/>
          <w:lang w:eastAsia="uk-UA"/>
        </w:rPr>
      </w:pPr>
    </w:p>
    <w:p w14:paraId="6511DC15" w14:textId="77777777" w:rsidR="00165C2B" w:rsidRDefault="00165C2B" w:rsidP="00CC1704">
      <w:pPr>
        <w:spacing w:after="0"/>
        <w:ind w:firstLine="851"/>
        <w:jc w:val="both"/>
        <w:rPr>
          <w:rFonts w:ascii="Times New Roman" w:eastAsia="Times New Roman" w:hAnsi="Times New Roman" w:cs="Times New Roman"/>
          <w:b/>
          <w:bCs/>
          <w:iCs/>
          <w:color w:val="00000A"/>
          <w:sz w:val="28"/>
          <w:szCs w:val="28"/>
          <w:lang w:eastAsia="uk-UA"/>
        </w:rPr>
      </w:pPr>
    </w:p>
    <w:p w14:paraId="034A91F2" w14:textId="77777777" w:rsidR="00165C2B" w:rsidRDefault="00165C2B" w:rsidP="00CC1704">
      <w:pPr>
        <w:spacing w:after="0"/>
        <w:ind w:firstLine="851"/>
        <w:jc w:val="both"/>
        <w:rPr>
          <w:rFonts w:ascii="Times New Roman" w:eastAsia="Times New Roman" w:hAnsi="Times New Roman" w:cs="Times New Roman"/>
          <w:b/>
          <w:bCs/>
          <w:iCs/>
          <w:color w:val="00000A"/>
          <w:sz w:val="28"/>
          <w:szCs w:val="28"/>
          <w:lang w:eastAsia="uk-UA"/>
        </w:rPr>
      </w:pPr>
    </w:p>
    <w:p w14:paraId="0F87C045" w14:textId="77777777" w:rsidR="00165C2B" w:rsidRDefault="00165C2B" w:rsidP="00CC1704">
      <w:pPr>
        <w:spacing w:after="0"/>
        <w:ind w:firstLine="851"/>
        <w:jc w:val="both"/>
        <w:rPr>
          <w:rFonts w:ascii="Times New Roman" w:eastAsia="Times New Roman" w:hAnsi="Times New Roman" w:cs="Times New Roman"/>
          <w:b/>
          <w:bCs/>
          <w:iCs/>
          <w:color w:val="00000A"/>
          <w:sz w:val="28"/>
          <w:szCs w:val="28"/>
          <w:lang w:eastAsia="uk-UA"/>
        </w:rPr>
      </w:pPr>
    </w:p>
    <w:p w14:paraId="3479AC99" w14:textId="29A0FC06" w:rsidR="00165C2B" w:rsidRDefault="00485CA7" w:rsidP="00485CA7">
      <w:pPr>
        <w:spacing w:after="0"/>
        <w:jc w:val="both"/>
        <w:rPr>
          <w:rFonts w:ascii="Times New Roman" w:eastAsia="Times New Roman" w:hAnsi="Times New Roman" w:cs="Times New Roman"/>
          <w:b/>
          <w:bCs/>
          <w:iCs/>
          <w:color w:val="00000A"/>
          <w:sz w:val="28"/>
          <w:szCs w:val="28"/>
          <w:lang w:eastAsia="uk-UA"/>
        </w:rPr>
      </w:pPr>
      <w:r>
        <w:rPr>
          <w:rFonts w:ascii="Times New Roman" w:eastAsia="Times New Roman" w:hAnsi="Times New Roman" w:cs="Times New Roman"/>
          <w:b/>
          <w:bCs/>
          <w:iCs/>
          <w:color w:val="00000A"/>
          <w:sz w:val="28"/>
          <w:szCs w:val="28"/>
          <w:lang w:eastAsia="uk-UA"/>
        </w:rPr>
        <w:lastRenderedPageBreak/>
        <w:t xml:space="preserve">13. </w:t>
      </w:r>
      <w:r w:rsidR="008024B3">
        <w:rPr>
          <w:rFonts w:ascii="Times New Roman" w:eastAsia="Times New Roman" w:hAnsi="Times New Roman" w:cs="Times New Roman"/>
          <w:b/>
          <w:bCs/>
          <w:iCs/>
          <w:color w:val="00000A"/>
          <w:sz w:val="28"/>
          <w:szCs w:val="28"/>
          <w:lang w:eastAsia="uk-UA"/>
        </w:rPr>
        <w:t>Служба підтримки постраждалих у справах про вчинення домашнього насильства</w:t>
      </w:r>
    </w:p>
    <w:p w14:paraId="6278629A" w14:textId="77777777" w:rsidR="009A4FAC" w:rsidRPr="009A4FAC" w:rsidRDefault="009A4FAC" w:rsidP="009A4FAC">
      <w:pPr>
        <w:spacing w:after="0"/>
        <w:ind w:firstLine="851"/>
        <w:jc w:val="both"/>
        <w:rPr>
          <w:rFonts w:ascii="Times New Roman" w:eastAsia="Times New Roman" w:hAnsi="Times New Roman" w:cs="Times New Roman"/>
          <w:iCs/>
          <w:color w:val="00000A"/>
          <w:sz w:val="28"/>
          <w:szCs w:val="28"/>
          <w:lang w:eastAsia="uk-UA"/>
        </w:rPr>
      </w:pPr>
      <w:r w:rsidRPr="009A4FAC">
        <w:rPr>
          <w:rFonts w:ascii="Times New Roman" w:eastAsia="Times New Roman" w:hAnsi="Times New Roman" w:cs="Times New Roman"/>
          <w:iCs/>
          <w:color w:val="00000A"/>
          <w:sz w:val="28"/>
          <w:szCs w:val="28"/>
          <w:lang w:eastAsia="uk-UA"/>
        </w:rPr>
        <w:t xml:space="preserve">Забезпечення належного доступу до правосуддя для вразливих категорій </w:t>
      </w:r>
    </w:p>
    <w:p w14:paraId="3F6B9A11" w14:textId="77777777" w:rsidR="009A4FAC" w:rsidRPr="009A4FAC" w:rsidRDefault="009A4FAC" w:rsidP="009A4FAC">
      <w:pPr>
        <w:spacing w:after="0"/>
        <w:jc w:val="both"/>
        <w:rPr>
          <w:rFonts w:ascii="Times New Roman" w:eastAsia="Times New Roman" w:hAnsi="Times New Roman" w:cs="Times New Roman"/>
          <w:iCs/>
          <w:color w:val="00000A"/>
          <w:sz w:val="28"/>
          <w:szCs w:val="28"/>
          <w:lang w:eastAsia="uk-UA"/>
        </w:rPr>
      </w:pPr>
      <w:r w:rsidRPr="009A4FAC">
        <w:rPr>
          <w:rFonts w:ascii="Times New Roman" w:eastAsia="Times New Roman" w:hAnsi="Times New Roman" w:cs="Times New Roman"/>
          <w:iCs/>
          <w:color w:val="00000A"/>
          <w:sz w:val="28"/>
          <w:szCs w:val="28"/>
          <w:lang w:eastAsia="uk-UA"/>
        </w:rPr>
        <w:t xml:space="preserve">користувачів суду – невід’ємна складова права на справедливий суд. </w:t>
      </w:r>
    </w:p>
    <w:p w14:paraId="64F7F863" w14:textId="769C75E3" w:rsidR="009A4FAC" w:rsidRDefault="009A4FAC" w:rsidP="009A4FAC">
      <w:pPr>
        <w:spacing w:after="0"/>
        <w:ind w:firstLine="851"/>
        <w:jc w:val="both"/>
        <w:rPr>
          <w:rFonts w:ascii="Times New Roman" w:eastAsia="Times New Roman" w:hAnsi="Times New Roman" w:cs="Times New Roman"/>
          <w:iCs/>
          <w:color w:val="00000A"/>
          <w:sz w:val="28"/>
          <w:szCs w:val="28"/>
          <w:lang w:eastAsia="uk-UA"/>
        </w:rPr>
      </w:pPr>
      <w:r w:rsidRPr="009A4FAC">
        <w:rPr>
          <w:rFonts w:ascii="Times New Roman" w:eastAsia="Times New Roman" w:hAnsi="Times New Roman" w:cs="Times New Roman"/>
          <w:iCs/>
          <w:color w:val="00000A"/>
          <w:sz w:val="28"/>
          <w:szCs w:val="28"/>
          <w:lang w:eastAsia="uk-UA"/>
        </w:rPr>
        <w:t xml:space="preserve">Судова система повинна враховувати та належним чином реагувати на потреби, які виникають під час надання послуг різним групам вразливих судових користувачів, зокрема дітям, потерпілим від сексуального та </w:t>
      </w:r>
      <w:proofErr w:type="spellStart"/>
      <w:r w:rsidRPr="009A4FAC">
        <w:rPr>
          <w:rFonts w:ascii="Times New Roman" w:eastAsia="Times New Roman" w:hAnsi="Times New Roman" w:cs="Times New Roman"/>
          <w:iCs/>
          <w:color w:val="00000A"/>
          <w:sz w:val="28"/>
          <w:szCs w:val="28"/>
          <w:lang w:eastAsia="uk-UA"/>
        </w:rPr>
        <w:t>ґендерно</w:t>
      </w:r>
      <w:proofErr w:type="spellEnd"/>
      <w:r w:rsidRPr="009A4FAC">
        <w:rPr>
          <w:rFonts w:ascii="Times New Roman" w:eastAsia="Times New Roman" w:hAnsi="Times New Roman" w:cs="Times New Roman"/>
          <w:iCs/>
          <w:color w:val="00000A"/>
          <w:sz w:val="28"/>
          <w:szCs w:val="28"/>
          <w:lang w:eastAsia="uk-UA"/>
        </w:rPr>
        <w:t xml:space="preserve"> зумовленого насильства, особам з інвалідністю та маломобільним групам населення</w:t>
      </w:r>
      <w:r>
        <w:rPr>
          <w:rFonts w:ascii="Times New Roman" w:eastAsia="Times New Roman" w:hAnsi="Times New Roman" w:cs="Times New Roman"/>
          <w:iCs/>
          <w:color w:val="00000A"/>
          <w:sz w:val="28"/>
          <w:szCs w:val="28"/>
          <w:lang w:eastAsia="uk-UA"/>
        </w:rPr>
        <w:t>.</w:t>
      </w:r>
    </w:p>
    <w:p w14:paraId="6B638E5B" w14:textId="5E3FFB87" w:rsidR="00166070" w:rsidRDefault="00166070" w:rsidP="00166070">
      <w:pPr>
        <w:spacing w:after="0"/>
        <w:ind w:firstLine="851"/>
        <w:jc w:val="both"/>
        <w:rPr>
          <w:rFonts w:ascii="Times New Roman" w:eastAsia="Times New Roman" w:hAnsi="Times New Roman" w:cs="Times New Roman"/>
          <w:iCs/>
          <w:color w:val="00000A"/>
          <w:sz w:val="28"/>
          <w:szCs w:val="28"/>
          <w:lang w:eastAsia="uk-UA"/>
        </w:rPr>
      </w:pPr>
      <w:r w:rsidRPr="00166070">
        <w:rPr>
          <w:rFonts w:ascii="Times New Roman" w:eastAsia="Times New Roman" w:hAnsi="Times New Roman" w:cs="Times New Roman"/>
          <w:iCs/>
          <w:color w:val="00000A"/>
          <w:sz w:val="28"/>
          <w:szCs w:val="28"/>
          <w:lang w:eastAsia="uk-UA"/>
        </w:rPr>
        <w:t>Суд, процеси, які там відбуваються, можуть буди достатньо незвичними для</w:t>
      </w:r>
      <w:r>
        <w:rPr>
          <w:rFonts w:ascii="Times New Roman" w:eastAsia="Times New Roman" w:hAnsi="Times New Roman" w:cs="Times New Roman"/>
          <w:iCs/>
          <w:color w:val="00000A"/>
          <w:sz w:val="28"/>
          <w:szCs w:val="28"/>
          <w:lang w:eastAsia="uk-UA"/>
        </w:rPr>
        <w:t xml:space="preserve"> </w:t>
      </w:r>
      <w:r w:rsidRPr="00166070">
        <w:rPr>
          <w:rFonts w:ascii="Times New Roman" w:eastAsia="Times New Roman" w:hAnsi="Times New Roman" w:cs="Times New Roman"/>
          <w:iCs/>
          <w:color w:val="00000A"/>
          <w:sz w:val="28"/>
          <w:szCs w:val="28"/>
          <w:lang w:eastAsia="uk-UA"/>
        </w:rPr>
        <w:t>потерпілих осіб, свідків. Вони можуть нервувати, бути налякані та невпевнені в собі та своїх діях. Судді, працівники апарату суду можуть допомогти мінімізувати такі стресові фактори та посилити впевненість постраждалих осіб. Судові справи, як правило, зосереджені на конкретній події, в той час як постраждала особа могла роками зазнавати залякувань, примусу та контролю.</w:t>
      </w:r>
    </w:p>
    <w:p w14:paraId="21EB1AC1" w14:textId="185A5160" w:rsidR="00165C2B" w:rsidRDefault="009A4FAC" w:rsidP="009A4FAC">
      <w:pPr>
        <w:spacing w:after="0"/>
        <w:ind w:firstLine="851"/>
        <w:jc w:val="both"/>
        <w:rPr>
          <w:rFonts w:ascii="Times New Roman" w:eastAsia="Times New Roman" w:hAnsi="Times New Roman" w:cs="Times New Roman"/>
          <w:iCs/>
          <w:color w:val="00000A"/>
          <w:sz w:val="28"/>
          <w:szCs w:val="28"/>
          <w:lang w:eastAsia="uk-UA"/>
        </w:rPr>
      </w:pPr>
      <w:r w:rsidRPr="009A4FAC">
        <w:rPr>
          <w:rFonts w:ascii="Times New Roman" w:eastAsia="Times New Roman" w:hAnsi="Times New Roman" w:cs="Times New Roman"/>
          <w:iCs/>
          <w:color w:val="00000A"/>
          <w:sz w:val="28"/>
          <w:szCs w:val="28"/>
          <w:lang w:eastAsia="uk-UA"/>
        </w:rPr>
        <w:t xml:space="preserve">З метою покращення рівня надання судових послуг для </w:t>
      </w:r>
      <w:r>
        <w:rPr>
          <w:rFonts w:ascii="Times New Roman" w:eastAsia="Times New Roman" w:hAnsi="Times New Roman" w:cs="Times New Roman"/>
          <w:iCs/>
          <w:color w:val="00000A"/>
          <w:sz w:val="28"/>
          <w:szCs w:val="28"/>
          <w:lang w:eastAsia="uk-UA"/>
        </w:rPr>
        <w:t>постраждалих від домашнього насильства</w:t>
      </w:r>
      <w:r w:rsidRPr="009A4FAC">
        <w:rPr>
          <w:rFonts w:ascii="Times New Roman" w:eastAsia="Times New Roman" w:hAnsi="Times New Roman" w:cs="Times New Roman"/>
          <w:iCs/>
          <w:color w:val="00000A"/>
          <w:sz w:val="28"/>
          <w:szCs w:val="28"/>
          <w:lang w:eastAsia="uk-UA"/>
        </w:rPr>
        <w:t xml:space="preserve"> через впровадження сучасних управлінських рішень в рамках реалізації Ініціативи «Модельні суди» Проекту ЄС «Право-</w:t>
      </w:r>
      <w:proofErr w:type="spellStart"/>
      <w:r w:rsidRPr="009A4FAC">
        <w:rPr>
          <w:rFonts w:ascii="Times New Roman" w:eastAsia="Times New Roman" w:hAnsi="Times New Roman" w:cs="Times New Roman"/>
          <w:iCs/>
          <w:color w:val="00000A"/>
          <w:sz w:val="28"/>
          <w:szCs w:val="28"/>
          <w:lang w:eastAsia="uk-UA"/>
        </w:rPr>
        <w:t>Justice</w:t>
      </w:r>
      <w:proofErr w:type="spellEnd"/>
      <w:r w:rsidRPr="009A4FAC">
        <w:rPr>
          <w:rFonts w:ascii="Times New Roman" w:eastAsia="Times New Roman" w:hAnsi="Times New Roman" w:cs="Times New Roman"/>
          <w:iCs/>
          <w:color w:val="00000A"/>
          <w:sz w:val="28"/>
          <w:szCs w:val="28"/>
          <w:lang w:eastAsia="uk-UA"/>
        </w:rPr>
        <w:t>»</w:t>
      </w:r>
      <w:r w:rsidR="00165C2B">
        <w:rPr>
          <w:rFonts w:ascii="Times New Roman" w:eastAsia="Times New Roman" w:hAnsi="Times New Roman" w:cs="Times New Roman"/>
          <w:iCs/>
          <w:color w:val="00000A"/>
          <w:sz w:val="28"/>
          <w:szCs w:val="28"/>
          <w:lang w:eastAsia="uk-UA"/>
        </w:rPr>
        <w:t xml:space="preserve"> </w:t>
      </w:r>
      <w:r>
        <w:rPr>
          <w:rFonts w:ascii="Times New Roman" w:eastAsia="Times New Roman" w:hAnsi="Times New Roman" w:cs="Times New Roman"/>
          <w:iCs/>
          <w:color w:val="00000A"/>
          <w:sz w:val="28"/>
          <w:szCs w:val="28"/>
          <w:lang w:eastAsia="uk-UA"/>
        </w:rPr>
        <w:t xml:space="preserve">у Вінницькому апеляційному суду </w:t>
      </w:r>
      <w:r w:rsidR="00166070">
        <w:rPr>
          <w:rFonts w:ascii="Times New Roman" w:eastAsia="Times New Roman" w:hAnsi="Times New Roman" w:cs="Times New Roman"/>
          <w:iCs/>
          <w:color w:val="00000A"/>
          <w:sz w:val="28"/>
          <w:szCs w:val="28"/>
          <w:lang w:eastAsia="uk-UA"/>
        </w:rPr>
        <w:t xml:space="preserve">з травня 2023 року </w:t>
      </w:r>
      <w:r>
        <w:rPr>
          <w:rFonts w:ascii="Times New Roman" w:eastAsia="Times New Roman" w:hAnsi="Times New Roman" w:cs="Times New Roman"/>
          <w:iCs/>
          <w:color w:val="00000A"/>
          <w:sz w:val="28"/>
          <w:szCs w:val="28"/>
          <w:lang w:eastAsia="uk-UA"/>
        </w:rPr>
        <w:t>запроваджено діяльність Служби підтримки постраждалих від домашнього насильства.</w:t>
      </w:r>
    </w:p>
    <w:p w14:paraId="6309E2EE" w14:textId="1AFCE9B2" w:rsidR="009A4FAC" w:rsidRDefault="009A4FAC" w:rsidP="009A4FAC">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Служба забезпечує надання інформаційного супроводу, а також особистого за участю волонтера та перенаправлення до служб надання безоплатної правничої та психологічної допомоги.</w:t>
      </w:r>
    </w:p>
    <w:p w14:paraId="739E103A" w14:textId="77777777" w:rsidR="009A4FAC" w:rsidRPr="00165C2B" w:rsidRDefault="009A4FAC" w:rsidP="009A4FAC">
      <w:pPr>
        <w:spacing w:after="0"/>
        <w:ind w:firstLine="851"/>
        <w:jc w:val="both"/>
        <w:rPr>
          <w:rFonts w:ascii="Times New Roman" w:eastAsia="Times New Roman" w:hAnsi="Times New Roman" w:cs="Times New Roman"/>
          <w:iCs/>
          <w:color w:val="00000A"/>
          <w:sz w:val="28"/>
          <w:szCs w:val="28"/>
          <w:lang w:eastAsia="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65C2B" w14:paraId="57C09EC3" w14:textId="77777777" w:rsidTr="00165C2B">
        <w:tc>
          <w:tcPr>
            <w:tcW w:w="9629" w:type="dxa"/>
          </w:tcPr>
          <w:p w14:paraId="480DE2BF" w14:textId="08992D53" w:rsidR="00165C2B" w:rsidRDefault="00165C2B" w:rsidP="00CC1704">
            <w:pPr>
              <w:jc w:val="both"/>
              <w:rPr>
                <w:rFonts w:ascii="Times New Roman" w:eastAsia="Times New Roman" w:hAnsi="Times New Roman" w:cs="Times New Roman"/>
                <w:iCs/>
                <w:color w:val="00000A"/>
                <w:sz w:val="28"/>
                <w:szCs w:val="28"/>
                <w:lang w:eastAsia="uk-UA"/>
              </w:rPr>
            </w:pPr>
            <w:r w:rsidRPr="00165C2B">
              <w:rPr>
                <w:rFonts w:ascii="Times New Roman" w:eastAsia="Times New Roman" w:hAnsi="Times New Roman" w:cs="Times New Roman"/>
                <w:iCs/>
                <w:noProof/>
                <w:color w:val="00000A"/>
                <w:sz w:val="28"/>
                <w:szCs w:val="28"/>
                <w:lang w:eastAsia="uk-UA"/>
              </w:rPr>
              <w:drawing>
                <wp:inline distT="0" distB="0" distL="0" distR="0" wp14:anchorId="776C88EA" wp14:editId="19CD68F4">
                  <wp:extent cx="6120765" cy="3437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437890"/>
                          </a:xfrm>
                          <a:prstGeom prst="rect">
                            <a:avLst/>
                          </a:prstGeom>
                        </pic:spPr>
                      </pic:pic>
                    </a:graphicData>
                  </a:graphic>
                </wp:inline>
              </w:drawing>
            </w:r>
          </w:p>
        </w:tc>
      </w:tr>
    </w:tbl>
    <w:p w14:paraId="3E16ED93" w14:textId="77777777" w:rsidR="000C3ACD" w:rsidRDefault="000C3ACD" w:rsidP="00165C2B">
      <w:pPr>
        <w:spacing w:after="0"/>
        <w:jc w:val="both"/>
        <w:rPr>
          <w:rFonts w:ascii="Times New Roman" w:eastAsia="Times New Roman" w:hAnsi="Times New Roman" w:cs="Times New Roman"/>
          <w:b/>
          <w:bCs/>
          <w:iCs/>
          <w:color w:val="00000A"/>
          <w:sz w:val="28"/>
          <w:szCs w:val="28"/>
          <w:lang w:eastAsia="uk-UA"/>
        </w:rPr>
      </w:pPr>
    </w:p>
    <w:p w14:paraId="276B5CAE" w14:textId="04EE1E8E" w:rsidR="00287528" w:rsidRPr="00287528" w:rsidRDefault="00485CA7" w:rsidP="00165C2B">
      <w:pPr>
        <w:spacing w:after="0"/>
        <w:jc w:val="both"/>
        <w:rPr>
          <w:rFonts w:ascii="Times New Roman" w:eastAsia="Times New Roman" w:hAnsi="Times New Roman" w:cs="Times New Roman"/>
          <w:b/>
          <w:bCs/>
          <w:iCs/>
          <w:color w:val="00000A"/>
          <w:sz w:val="28"/>
          <w:szCs w:val="28"/>
          <w:lang w:eastAsia="uk-UA"/>
        </w:rPr>
      </w:pPr>
      <w:r>
        <w:rPr>
          <w:rFonts w:ascii="Times New Roman" w:eastAsia="Times New Roman" w:hAnsi="Times New Roman" w:cs="Times New Roman"/>
          <w:b/>
          <w:bCs/>
          <w:iCs/>
          <w:color w:val="00000A"/>
          <w:sz w:val="28"/>
          <w:szCs w:val="28"/>
          <w:lang w:eastAsia="uk-UA"/>
        </w:rPr>
        <w:lastRenderedPageBreak/>
        <w:t xml:space="preserve">14. </w:t>
      </w:r>
      <w:r w:rsidR="00287528" w:rsidRPr="00287528">
        <w:rPr>
          <w:rFonts w:ascii="Times New Roman" w:eastAsia="Times New Roman" w:hAnsi="Times New Roman" w:cs="Times New Roman"/>
          <w:b/>
          <w:bCs/>
          <w:iCs/>
          <w:color w:val="00000A"/>
          <w:sz w:val="28"/>
          <w:szCs w:val="28"/>
          <w:lang w:eastAsia="uk-UA"/>
        </w:rPr>
        <w:t>Висновки</w:t>
      </w:r>
    </w:p>
    <w:p w14:paraId="08ADCC46" w14:textId="6CBFF4C8" w:rsidR="00085774" w:rsidRPr="0040573D" w:rsidRDefault="006F7BD5" w:rsidP="003C5B9B">
      <w:pPr>
        <w:spacing w:after="0"/>
        <w:ind w:firstLine="851"/>
        <w:jc w:val="both"/>
        <w:rPr>
          <w:rFonts w:ascii="Times New Roman" w:eastAsia="Times New Roman" w:hAnsi="Times New Roman" w:cs="Times New Roman"/>
          <w:iCs/>
          <w:color w:val="00000A"/>
          <w:sz w:val="28"/>
          <w:szCs w:val="28"/>
          <w:lang w:eastAsia="uk-UA"/>
        </w:rPr>
      </w:pPr>
      <w:r w:rsidRPr="0040573D">
        <w:rPr>
          <w:rFonts w:ascii="Times New Roman" w:hAnsi="Times New Roman" w:cs="Times New Roman"/>
          <w:iCs/>
          <w:color w:val="00000A"/>
          <w:sz w:val="28"/>
          <w:szCs w:val="28"/>
        </w:rPr>
        <w:t xml:space="preserve">Як свідчить практика, найчастіше від домашнього насильства страждають жінки та діти, в переважній більшості, жіночої статі. </w:t>
      </w:r>
      <w:r w:rsidRPr="0040573D">
        <w:rPr>
          <w:rFonts w:ascii="Times New Roman" w:eastAsia="Times New Roman" w:hAnsi="Times New Roman" w:cs="Times New Roman"/>
          <w:iCs/>
          <w:color w:val="00000A"/>
          <w:sz w:val="28"/>
          <w:szCs w:val="28"/>
          <w:lang w:eastAsia="uk-UA"/>
        </w:rPr>
        <w:t>Вбачається, що насильство залишається однією з поширених видів порушення прав людини, від якого</w:t>
      </w:r>
      <w:r w:rsidR="00CC1704">
        <w:rPr>
          <w:rFonts w:ascii="Times New Roman" w:eastAsia="Times New Roman" w:hAnsi="Times New Roman" w:cs="Times New Roman"/>
          <w:iCs/>
          <w:color w:val="00000A"/>
          <w:sz w:val="28"/>
          <w:szCs w:val="28"/>
          <w:lang w:eastAsia="uk-UA"/>
        </w:rPr>
        <w:t xml:space="preserve"> здебільшого </w:t>
      </w:r>
      <w:r w:rsidRPr="0040573D">
        <w:rPr>
          <w:rFonts w:ascii="Times New Roman" w:eastAsia="Times New Roman" w:hAnsi="Times New Roman" w:cs="Times New Roman"/>
          <w:iCs/>
          <w:color w:val="00000A"/>
          <w:sz w:val="28"/>
          <w:szCs w:val="28"/>
          <w:lang w:eastAsia="uk-UA"/>
        </w:rPr>
        <w:t xml:space="preserve">страждають найбільш уразливі категорії осіб (жінки, діти, батьки похилого віку). </w:t>
      </w:r>
    </w:p>
    <w:p w14:paraId="0E82432B" w14:textId="1770323A" w:rsidR="006F7BD5" w:rsidRDefault="006F7BD5" w:rsidP="003C5B9B">
      <w:pPr>
        <w:spacing w:after="0"/>
        <w:ind w:firstLine="851"/>
        <w:jc w:val="both"/>
        <w:rPr>
          <w:rFonts w:ascii="Times New Roman" w:eastAsia="Times New Roman" w:hAnsi="Times New Roman" w:cs="Times New Roman"/>
          <w:iCs/>
          <w:color w:val="00000A"/>
          <w:sz w:val="28"/>
          <w:szCs w:val="28"/>
          <w:lang w:eastAsia="uk-UA"/>
        </w:rPr>
      </w:pPr>
      <w:r w:rsidRPr="0040573D">
        <w:rPr>
          <w:rFonts w:ascii="Times New Roman" w:eastAsia="Times New Roman" w:hAnsi="Times New Roman" w:cs="Times New Roman"/>
          <w:iCs/>
          <w:color w:val="00000A"/>
          <w:sz w:val="28"/>
          <w:szCs w:val="28"/>
          <w:lang w:eastAsia="uk-UA"/>
        </w:rPr>
        <w:t>Проблема домашнього насильства визнається грубим порушенням основоположних прав людини</w:t>
      </w:r>
      <w:r w:rsidR="00F63D6B" w:rsidRPr="0040573D">
        <w:rPr>
          <w:rFonts w:ascii="Times New Roman" w:eastAsia="Times New Roman" w:hAnsi="Times New Roman" w:cs="Times New Roman"/>
          <w:iCs/>
          <w:color w:val="00000A"/>
          <w:sz w:val="28"/>
          <w:szCs w:val="28"/>
          <w:lang w:eastAsia="uk-UA"/>
        </w:rPr>
        <w:t>,</w:t>
      </w:r>
      <w:r w:rsidRPr="0040573D">
        <w:rPr>
          <w:rFonts w:ascii="Times New Roman" w:eastAsia="Times New Roman" w:hAnsi="Times New Roman" w:cs="Times New Roman"/>
          <w:iCs/>
          <w:color w:val="00000A"/>
          <w:sz w:val="28"/>
          <w:szCs w:val="28"/>
          <w:lang w:eastAsia="uk-UA"/>
        </w:rPr>
        <w:t xml:space="preserve"> </w:t>
      </w:r>
      <w:r w:rsidR="00F63D6B" w:rsidRPr="0040573D">
        <w:rPr>
          <w:rFonts w:ascii="Times New Roman" w:eastAsia="Times New Roman" w:hAnsi="Times New Roman" w:cs="Times New Roman"/>
          <w:iCs/>
          <w:color w:val="00000A"/>
          <w:sz w:val="28"/>
          <w:szCs w:val="28"/>
          <w:lang w:eastAsia="uk-UA"/>
        </w:rPr>
        <w:t>п</w:t>
      </w:r>
      <w:r w:rsidRPr="0040573D">
        <w:rPr>
          <w:rFonts w:ascii="Times New Roman" w:eastAsia="Times New Roman" w:hAnsi="Times New Roman" w:cs="Times New Roman"/>
          <w:iCs/>
          <w:color w:val="00000A"/>
          <w:sz w:val="28"/>
          <w:szCs w:val="28"/>
          <w:lang w:eastAsia="uk-UA"/>
        </w:rPr>
        <w:t xml:space="preserve">ри цьому закони України щодо протидії домашньому насильству повинні забезпечувати реальні механізми їх застосуванням. </w:t>
      </w:r>
    </w:p>
    <w:p w14:paraId="365782C4" w14:textId="77777777" w:rsidR="00761703" w:rsidRDefault="00761703" w:rsidP="00761703">
      <w:pPr>
        <w:spacing w:after="0"/>
        <w:ind w:firstLine="851"/>
        <w:jc w:val="both"/>
        <w:rPr>
          <w:rFonts w:ascii="Times New Roman" w:eastAsia="Times New Roman" w:hAnsi="Times New Roman" w:cs="Times New Roman"/>
          <w:iCs/>
          <w:color w:val="00000A"/>
          <w:sz w:val="28"/>
          <w:szCs w:val="28"/>
          <w:lang w:val="ru-RU" w:eastAsia="uk-UA"/>
        </w:rPr>
      </w:pPr>
      <w:r>
        <w:rPr>
          <w:rFonts w:ascii="Times New Roman" w:eastAsia="Times New Roman" w:hAnsi="Times New Roman" w:cs="Times New Roman"/>
          <w:iCs/>
          <w:color w:val="00000A"/>
          <w:sz w:val="28"/>
          <w:szCs w:val="28"/>
          <w:lang w:eastAsia="uk-UA"/>
        </w:rPr>
        <w:t>За результатами узагальнення</w:t>
      </w:r>
      <w:r w:rsidR="000425F6">
        <w:rPr>
          <w:rFonts w:ascii="Times New Roman" w:eastAsia="Times New Roman" w:hAnsi="Times New Roman" w:cs="Times New Roman"/>
          <w:iCs/>
          <w:color w:val="00000A"/>
          <w:sz w:val="28"/>
          <w:szCs w:val="28"/>
          <w:lang w:eastAsia="uk-UA"/>
        </w:rPr>
        <w:t xml:space="preserve"> рекомендовано</w:t>
      </w:r>
      <w:r w:rsidRPr="00761703">
        <w:rPr>
          <w:rFonts w:ascii="Times New Roman" w:eastAsia="Times New Roman" w:hAnsi="Times New Roman" w:cs="Times New Roman"/>
          <w:iCs/>
          <w:color w:val="00000A"/>
          <w:sz w:val="28"/>
          <w:szCs w:val="28"/>
          <w:lang w:val="ru-RU" w:eastAsia="uk-UA"/>
        </w:rPr>
        <w:t>:</w:t>
      </w:r>
    </w:p>
    <w:p w14:paraId="5640713E" w14:textId="029A8706" w:rsidR="00761703" w:rsidRDefault="00761703" w:rsidP="00761703">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 xml:space="preserve">1. </w:t>
      </w:r>
      <w:r w:rsidR="00287528">
        <w:rPr>
          <w:rFonts w:ascii="Times New Roman" w:eastAsia="Times New Roman" w:hAnsi="Times New Roman" w:cs="Times New Roman"/>
          <w:iCs/>
          <w:color w:val="00000A"/>
          <w:sz w:val="28"/>
          <w:szCs w:val="28"/>
          <w:lang w:eastAsia="uk-UA"/>
        </w:rPr>
        <w:t>Систематично брати участь в роботі Міжвідомчої робочої групи</w:t>
      </w:r>
      <w:r>
        <w:rPr>
          <w:rFonts w:ascii="Times New Roman" w:eastAsia="Times New Roman" w:hAnsi="Times New Roman" w:cs="Times New Roman"/>
          <w:iCs/>
          <w:color w:val="00000A"/>
          <w:sz w:val="28"/>
          <w:szCs w:val="28"/>
          <w:lang w:eastAsia="uk-UA"/>
        </w:rPr>
        <w:t xml:space="preserve"> </w:t>
      </w:r>
      <w:r w:rsidR="00CC1704" w:rsidRPr="00CC1704">
        <w:rPr>
          <w:rFonts w:ascii="Times New Roman" w:eastAsia="Times New Roman" w:hAnsi="Times New Roman" w:cs="Times New Roman"/>
          <w:iCs/>
          <w:color w:val="00000A"/>
          <w:sz w:val="28"/>
          <w:szCs w:val="28"/>
          <w:lang w:eastAsia="uk-UA"/>
        </w:rPr>
        <w:t xml:space="preserve">з питань сім’ї, запобігання домашньому насильству та протидії торгівлі людьми </w:t>
      </w:r>
      <w:r>
        <w:rPr>
          <w:rFonts w:ascii="Times New Roman" w:eastAsia="Times New Roman" w:hAnsi="Times New Roman" w:cs="Times New Roman"/>
          <w:iCs/>
          <w:color w:val="00000A"/>
          <w:sz w:val="28"/>
          <w:szCs w:val="28"/>
          <w:lang w:eastAsia="uk-UA"/>
        </w:rPr>
        <w:t>для обговорення актуальних питань застосування чинного законодавства в частині запобігання та протидії домашньому насильству.</w:t>
      </w:r>
    </w:p>
    <w:p w14:paraId="014541C7" w14:textId="11B470C0" w:rsidR="000425F6" w:rsidRPr="004552EA" w:rsidRDefault="00761703" w:rsidP="000425F6">
      <w:pPr>
        <w:spacing w:after="0"/>
        <w:ind w:firstLine="851"/>
        <w:jc w:val="both"/>
        <w:rPr>
          <w:rFonts w:ascii="Times New Roman" w:eastAsia="Times New Roman" w:hAnsi="Times New Roman" w:cs="Times New Roman"/>
          <w:iCs/>
          <w:color w:val="00000A"/>
          <w:sz w:val="28"/>
          <w:szCs w:val="28"/>
          <w:lang w:val="ru-RU" w:eastAsia="uk-UA"/>
        </w:rPr>
      </w:pPr>
      <w:r>
        <w:rPr>
          <w:rFonts w:ascii="Times New Roman" w:eastAsia="Times New Roman" w:hAnsi="Times New Roman" w:cs="Times New Roman"/>
          <w:iCs/>
          <w:color w:val="00000A"/>
          <w:sz w:val="28"/>
          <w:szCs w:val="28"/>
          <w:lang w:eastAsia="uk-UA"/>
        </w:rPr>
        <w:t xml:space="preserve">2. </w:t>
      </w:r>
      <w:r w:rsidR="000425F6">
        <w:rPr>
          <w:rFonts w:ascii="Times New Roman" w:eastAsia="Times New Roman" w:hAnsi="Times New Roman" w:cs="Times New Roman"/>
          <w:iCs/>
          <w:color w:val="00000A"/>
          <w:sz w:val="28"/>
          <w:szCs w:val="28"/>
          <w:lang w:eastAsia="uk-UA"/>
        </w:rPr>
        <w:t xml:space="preserve">Звернути увагу суддів на необхідність зосередження уваги на </w:t>
      </w:r>
      <w:r w:rsidR="00CC1704">
        <w:rPr>
          <w:rFonts w:ascii="Times New Roman" w:eastAsia="Times New Roman" w:hAnsi="Times New Roman" w:cs="Times New Roman"/>
          <w:iCs/>
          <w:color w:val="00000A"/>
          <w:sz w:val="28"/>
          <w:szCs w:val="28"/>
          <w:lang w:eastAsia="uk-UA"/>
        </w:rPr>
        <w:t>змінах до Кодексу України про адміністративні правопорушення, які брали чинності 19 грудня 2024 року відповідно до Закону № 3733-</w:t>
      </w:r>
      <w:r w:rsidR="00CC1704">
        <w:rPr>
          <w:rFonts w:ascii="Times New Roman" w:eastAsia="Times New Roman" w:hAnsi="Times New Roman" w:cs="Times New Roman"/>
          <w:iCs/>
          <w:color w:val="00000A"/>
          <w:sz w:val="28"/>
          <w:szCs w:val="28"/>
          <w:lang w:val="en-US" w:eastAsia="uk-UA"/>
        </w:rPr>
        <w:t>IX</w:t>
      </w:r>
      <w:r w:rsidR="00CC1704" w:rsidRPr="004552EA">
        <w:rPr>
          <w:rFonts w:ascii="Times New Roman" w:eastAsia="Times New Roman" w:hAnsi="Times New Roman" w:cs="Times New Roman"/>
          <w:iCs/>
          <w:color w:val="00000A"/>
          <w:sz w:val="28"/>
          <w:szCs w:val="28"/>
          <w:lang w:val="ru-RU" w:eastAsia="uk-UA"/>
        </w:rPr>
        <w:t>.</w:t>
      </w:r>
    </w:p>
    <w:p w14:paraId="66398DF3" w14:textId="2548FA0B" w:rsidR="000425F6" w:rsidRDefault="000425F6" w:rsidP="00165C2B">
      <w:pPr>
        <w:spacing w:after="0"/>
        <w:ind w:firstLine="851"/>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3. П</w:t>
      </w:r>
      <w:r w:rsidRPr="00761703">
        <w:rPr>
          <w:rFonts w:ascii="Times New Roman" w:eastAsia="Times New Roman" w:hAnsi="Times New Roman" w:cs="Times New Roman"/>
          <w:iCs/>
          <w:color w:val="00000A"/>
          <w:sz w:val="28"/>
          <w:szCs w:val="28"/>
          <w:lang w:eastAsia="uk-UA"/>
        </w:rPr>
        <w:t xml:space="preserve">ід час підготовки </w:t>
      </w:r>
      <w:r>
        <w:rPr>
          <w:rFonts w:ascii="Times New Roman" w:eastAsia="Times New Roman" w:hAnsi="Times New Roman" w:cs="Times New Roman"/>
          <w:iCs/>
          <w:color w:val="00000A"/>
          <w:sz w:val="28"/>
          <w:szCs w:val="28"/>
          <w:lang w:eastAsia="uk-UA"/>
        </w:rPr>
        <w:t xml:space="preserve">Вінницьким апеляційним судом пропозицій до </w:t>
      </w:r>
      <w:r w:rsidRPr="00761703">
        <w:rPr>
          <w:rFonts w:ascii="Times New Roman" w:eastAsia="Times New Roman" w:hAnsi="Times New Roman" w:cs="Times New Roman"/>
          <w:iCs/>
          <w:color w:val="00000A"/>
          <w:sz w:val="28"/>
          <w:szCs w:val="28"/>
          <w:lang w:eastAsia="uk-UA"/>
        </w:rPr>
        <w:t>переліку актуальних для вивчення питань на запит Національної школи суддів України на 202</w:t>
      </w:r>
      <w:r w:rsidR="00CC1704">
        <w:rPr>
          <w:rFonts w:ascii="Times New Roman" w:eastAsia="Times New Roman" w:hAnsi="Times New Roman" w:cs="Times New Roman"/>
          <w:iCs/>
          <w:color w:val="00000A"/>
          <w:sz w:val="28"/>
          <w:szCs w:val="28"/>
          <w:lang w:eastAsia="uk-UA"/>
        </w:rPr>
        <w:t>5</w:t>
      </w:r>
      <w:r w:rsidRPr="00761703">
        <w:rPr>
          <w:rFonts w:ascii="Times New Roman" w:eastAsia="Times New Roman" w:hAnsi="Times New Roman" w:cs="Times New Roman"/>
          <w:iCs/>
          <w:color w:val="00000A"/>
          <w:sz w:val="28"/>
          <w:szCs w:val="28"/>
          <w:lang w:eastAsia="uk-UA"/>
        </w:rPr>
        <w:t xml:space="preserve"> рік ініціювати впровадження навчальних програм щодо розгляду справ про вчинення адміністративних правопорушень, передбачених статтею 173-2 КУпАП, з урахуванням інтересів дитини та ідентифікації дітей свідків як потерпілих від домашнього нас</w:t>
      </w:r>
      <w:r w:rsidR="00165C2B">
        <w:rPr>
          <w:rFonts w:ascii="Times New Roman" w:eastAsia="Times New Roman" w:hAnsi="Times New Roman" w:cs="Times New Roman"/>
          <w:iCs/>
          <w:color w:val="00000A"/>
          <w:sz w:val="28"/>
          <w:szCs w:val="28"/>
          <w:lang w:eastAsia="uk-UA"/>
        </w:rPr>
        <w:t>ильства.</w:t>
      </w:r>
    </w:p>
    <w:p w14:paraId="7BAD3369" w14:textId="3E9A44EC" w:rsidR="00A452D5" w:rsidRDefault="00A452D5" w:rsidP="00165C2B">
      <w:pPr>
        <w:spacing w:after="0"/>
        <w:ind w:firstLine="851"/>
        <w:jc w:val="both"/>
        <w:rPr>
          <w:rFonts w:ascii="Times New Roman" w:eastAsia="Times New Roman" w:hAnsi="Times New Roman" w:cs="Times New Roman"/>
          <w:iCs/>
          <w:color w:val="00000A"/>
          <w:sz w:val="28"/>
          <w:szCs w:val="28"/>
          <w:lang w:eastAsia="uk-UA"/>
        </w:rPr>
      </w:pPr>
    </w:p>
    <w:p w14:paraId="75287E9D" w14:textId="14B94907" w:rsidR="00A452D5" w:rsidRDefault="00A452D5" w:rsidP="00A452D5">
      <w:pPr>
        <w:spacing w:after="0"/>
        <w:ind w:left="5664"/>
        <w:jc w:val="both"/>
        <w:rPr>
          <w:rFonts w:ascii="Times New Roman" w:eastAsia="Times New Roman" w:hAnsi="Times New Roman" w:cs="Times New Roman"/>
          <w:b/>
          <w:iCs/>
          <w:color w:val="00000A"/>
          <w:sz w:val="28"/>
          <w:szCs w:val="28"/>
          <w:lang w:eastAsia="uk-UA"/>
        </w:rPr>
      </w:pPr>
      <w:r w:rsidRPr="00A452D5">
        <w:rPr>
          <w:rFonts w:ascii="Times New Roman" w:eastAsia="Times New Roman" w:hAnsi="Times New Roman" w:cs="Times New Roman"/>
          <w:b/>
          <w:iCs/>
          <w:color w:val="00000A"/>
          <w:sz w:val="28"/>
          <w:szCs w:val="28"/>
          <w:lang w:eastAsia="uk-UA"/>
        </w:rPr>
        <w:t xml:space="preserve">Наталя КОРОЛЬ, </w:t>
      </w:r>
    </w:p>
    <w:p w14:paraId="01617D31" w14:textId="77777777" w:rsidR="00A452D5" w:rsidRDefault="00A452D5" w:rsidP="00A452D5">
      <w:pPr>
        <w:spacing w:after="0"/>
        <w:ind w:left="5664"/>
        <w:jc w:val="both"/>
        <w:rPr>
          <w:rFonts w:ascii="Times New Roman" w:eastAsia="Times New Roman" w:hAnsi="Times New Roman" w:cs="Times New Roman"/>
          <w:iCs/>
          <w:color w:val="00000A"/>
          <w:sz w:val="28"/>
          <w:szCs w:val="28"/>
          <w:lang w:eastAsia="uk-UA"/>
        </w:rPr>
      </w:pPr>
      <w:r>
        <w:rPr>
          <w:rFonts w:ascii="Times New Roman" w:eastAsia="Times New Roman" w:hAnsi="Times New Roman" w:cs="Times New Roman"/>
          <w:iCs/>
          <w:color w:val="00000A"/>
          <w:sz w:val="28"/>
          <w:szCs w:val="28"/>
          <w:lang w:eastAsia="uk-UA"/>
        </w:rPr>
        <w:t xml:space="preserve">керівниця апарату </w:t>
      </w:r>
    </w:p>
    <w:p w14:paraId="3F52DC4A" w14:textId="23334818" w:rsidR="00A452D5" w:rsidRPr="00A452D5" w:rsidRDefault="00A452D5" w:rsidP="00A452D5">
      <w:pPr>
        <w:spacing w:after="0"/>
        <w:ind w:left="5664"/>
        <w:jc w:val="both"/>
        <w:rPr>
          <w:rFonts w:ascii="Times New Roman" w:eastAsia="Times New Roman" w:hAnsi="Times New Roman" w:cs="Times New Roman"/>
          <w:b/>
          <w:iCs/>
          <w:color w:val="00000A"/>
          <w:sz w:val="28"/>
          <w:szCs w:val="28"/>
          <w:lang w:eastAsia="uk-UA"/>
        </w:rPr>
      </w:pPr>
      <w:bookmarkStart w:id="7" w:name="_GoBack"/>
      <w:bookmarkEnd w:id="7"/>
      <w:r>
        <w:rPr>
          <w:rFonts w:ascii="Times New Roman" w:eastAsia="Times New Roman" w:hAnsi="Times New Roman" w:cs="Times New Roman"/>
          <w:iCs/>
          <w:color w:val="00000A"/>
          <w:sz w:val="28"/>
          <w:szCs w:val="28"/>
          <w:lang w:eastAsia="uk-UA"/>
        </w:rPr>
        <w:t xml:space="preserve">Вінницького апеляційного суду </w:t>
      </w:r>
    </w:p>
    <w:sectPr w:rsidR="00A452D5" w:rsidRPr="00A452D5">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4627" w14:textId="77777777" w:rsidR="000A6792" w:rsidRDefault="000A6792" w:rsidP="00CC1704">
      <w:pPr>
        <w:spacing w:after="0" w:line="240" w:lineRule="auto"/>
      </w:pPr>
      <w:r>
        <w:separator/>
      </w:r>
    </w:p>
  </w:endnote>
  <w:endnote w:type="continuationSeparator" w:id="0">
    <w:p w14:paraId="31B9B840" w14:textId="77777777" w:rsidR="000A6792" w:rsidRDefault="000A6792" w:rsidP="00CC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106854"/>
      <w:docPartObj>
        <w:docPartGallery w:val="Page Numbers (Bottom of Page)"/>
        <w:docPartUnique/>
      </w:docPartObj>
    </w:sdtPr>
    <w:sdtEndPr/>
    <w:sdtContent>
      <w:p w14:paraId="6DA67E48" w14:textId="13559053" w:rsidR="003D49D6" w:rsidRDefault="003D49D6">
        <w:pPr>
          <w:pStyle w:val="ac"/>
          <w:jc w:val="center"/>
        </w:pPr>
        <w:r>
          <w:fldChar w:fldCharType="begin"/>
        </w:r>
        <w:r>
          <w:instrText>PAGE   \* MERGEFORMAT</w:instrText>
        </w:r>
        <w:r>
          <w:fldChar w:fldCharType="separate"/>
        </w:r>
        <w:r w:rsidR="009913A1">
          <w:rPr>
            <w:noProof/>
          </w:rPr>
          <w:t>20</w:t>
        </w:r>
        <w:r>
          <w:fldChar w:fldCharType="end"/>
        </w:r>
      </w:p>
    </w:sdtContent>
  </w:sdt>
  <w:p w14:paraId="48415702" w14:textId="77777777" w:rsidR="003D49D6" w:rsidRDefault="003D49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2D53" w14:textId="77777777" w:rsidR="000A6792" w:rsidRDefault="000A6792" w:rsidP="00CC1704">
      <w:pPr>
        <w:spacing w:after="0" w:line="240" w:lineRule="auto"/>
      </w:pPr>
      <w:r>
        <w:separator/>
      </w:r>
    </w:p>
  </w:footnote>
  <w:footnote w:type="continuationSeparator" w:id="0">
    <w:p w14:paraId="751DB064" w14:textId="77777777" w:rsidR="000A6792" w:rsidRDefault="000A6792" w:rsidP="00CC1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522"/>
    <w:multiLevelType w:val="multilevel"/>
    <w:tmpl w:val="CF3E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A1426"/>
    <w:multiLevelType w:val="hybridMultilevel"/>
    <w:tmpl w:val="516E7B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A163E9"/>
    <w:multiLevelType w:val="hybridMultilevel"/>
    <w:tmpl w:val="5496987A"/>
    <w:lvl w:ilvl="0" w:tplc="1D90656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F0D6B22"/>
    <w:multiLevelType w:val="hybridMultilevel"/>
    <w:tmpl w:val="9FF62E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2E0358C"/>
    <w:multiLevelType w:val="hybridMultilevel"/>
    <w:tmpl w:val="D3B67B9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15:restartNumberingAfterBreak="0">
    <w:nsid w:val="57C74712"/>
    <w:multiLevelType w:val="hybridMultilevel"/>
    <w:tmpl w:val="6164D8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9671F8E"/>
    <w:multiLevelType w:val="multilevel"/>
    <w:tmpl w:val="90B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68"/>
    <w:rsid w:val="00016BDD"/>
    <w:rsid w:val="000313DC"/>
    <w:rsid w:val="00032D1A"/>
    <w:rsid w:val="000425F6"/>
    <w:rsid w:val="00044453"/>
    <w:rsid w:val="00056E28"/>
    <w:rsid w:val="0007211B"/>
    <w:rsid w:val="00085774"/>
    <w:rsid w:val="000A22A5"/>
    <w:rsid w:val="000A3B15"/>
    <w:rsid w:val="000A6792"/>
    <w:rsid w:val="000C3ACD"/>
    <w:rsid w:val="000F4D25"/>
    <w:rsid w:val="00120A83"/>
    <w:rsid w:val="00120C78"/>
    <w:rsid w:val="00121F97"/>
    <w:rsid w:val="0015791F"/>
    <w:rsid w:val="00157C88"/>
    <w:rsid w:val="00163B8C"/>
    <w:rsid w:val="00165C2B"/>
    <w:rsid w:val="00166070"/>
    <w:rsid w:val="001767CC"/>
    <w:rsid w:val="0018523E"/>
    <w:rsid w:val="001A51C8"/>
    <w:rsid w:val="001B128A"/>
    <w:rsid w:val="001B311F"/>
    <w:rsid w:val="001D720D"/>
    <w:rsid w:val="001E027C"/>
    <w:rsid w:val="00200970"/>
    <w:rsid w:val="00211DD7"/>
    <w:rsid w:val="0021402A"/>
    <w:rsid w:val="0023550B"/>
    <w:rsid w:val="0023722D"/>
    <w:rsid w:val="00263171"/>
    <w:rsid w:val="00270964"/>
    <w:rsid w:val="00287528"/>
    <w:rsid w:val="00296A8E"/>
    <w:rsid w:val="002D176E"/>
    <w:rsid w:val="002D40A2"/>
    <w:rsid w:val="002E1D19"/>
    <w:rsid w:val="002E71F1"/>
    <w:rsid w:val="003008B5"/>
    <w:rsid w:val="003076C7"/>
    <w:rsid w:val="00314A66"/>
    <w:rsid w:val="00323BCB"/>
    <w:rsid w:val="003274E2"/>
    <w:rsid w:val="00327DAB"/>
    <w:rsid w:val="0033521D"/>
    <w:rsid w:val="00335320"/>
    <w:rsid w:val="00335C7C"/>
    <w:rsid w:val="00336DB7"/>
    <w:rsid w:val="00342A75"/>
    <w:rsid w:val="003562FE"/>
    <w:rsid w:val="00366A89"/>
    <w:rsid w:val="00373477"/>
    <w:rsid w:val="00390396"/>
    <w:rsid w:val="003A6BEF"/>
    <w:rsid w:val="003C5B9B"/>
    <w:rsid w:val="003D49D6"/>
    <w:rsid w:val="003E2548"/>
    <w:rsid w:val="004039BC"/>
    <w:rsid w:val="00404AB1"/>
    <w:rsid w:val="0040573D"/>
    <w:rsid w:val="00413C75"/>
    <w:rsid w:val="00437BBE"/>
    <w:rsid w:val="00446677"/>
    <w:rsid w:val="0045217A"/>
    <w:rsid w:val="00452222"/>
    <w:rsid w:val="004552EA"/>
    <w:rsid w:val="004621AB"/>
    <w:rsid w:val="00485CA7"/>
    <w:rsid w:val="00490611"/>
    <w:rsid w:val="004948F9"/>
    <w:rsid w:val="00495E5F"/>
    <w:rsid w:val="00496AED"/>
    <w:rsid w:val="004A6F13"/>
    <w:rsid w:val="004B16E9"/>
    <w:rsid w:val="004C2E00"/>
    <w:rsid w:val="004C749D"/>
    <w:rsid w:val="004D05C4"/>
    <w:rsid w:val="004D3251"/>
    <w:rsid w:val="004E4353"/>
    <w:rsid w:val="004F0BD8"/>
    <w:rsid w:val="004F4CCD"/>
    <w:rsid w:val="00501602"/>
    <w:rsid w:val="0050680F"/>
    <w:rsid w:val="0050720F"/>
    <w:rsid w:val="0051561F"/>
    <w:rsid w:val="005414CA"/>
    <w:rsid w:val="00542AB9"/>
    <w:rsid w:val="00545252"/>
    <w:rsid w:val="005550A7"/>
    <w:rsid w:val="00560B74"/>
    <w:rsid w:val="005774E1"/>
    <w:rsid w:val="005846FA"/>
    <w:rsid w:val="005A38FF"/>
    <w:rsid w:val="005C21C1"/>
    <w:rsid w:val="005C7326"/>
    <w:rsid w:val="005E3735"/>
    <w:rsid w:val="0062106A"/>
    <w:rsid w:val="006247EB"/>
    <w:rsid w:val="00626839"/>
    <w:rsid w:val="006441E6"/>
    <w:rsid w:val="00645783"/>
    <w:rsid w:val="00664AC4"/>
    <w:rsid w:val="006745E8"/>
    <w:rsid w:val="00677564"/>
    <w:rsid w:val="00683D17"/>
    <w:rsid w:val="00692C49"/>
    <w:rsid w:val="00697DD6"/>
    <w:rsid w:val="006A1B12"/>
    <w:rsid w:val="006A339C"/>
    <w:rsid w:val="006C2277"/>
    <w:rsid w:val="006C2BD5"/>
    <w:rsid w:val="006D1771"/>
    <w:rsid w:val="006D363F"/>
    <w:rsid w:val="006D57CE"/>
    <w:rsid w:val="006F42F5"/>
    <w:rsid w:val="006F7BD5"/>
    <w:rsid w:val="0070150B"/>
    <w:rsid w:val="00702B6E"/>
    <w:rsid w:val="00706D96"/>
    <w:rsid w:val="00721617"/>
    <w:rsid w:val="00721EC0"/>
    <w:rsid w:val="00724983"/>
    <w:rsid w:val="007275A2"/>
    <w:rsid w:val="007322BA"/>
    <w:rsid w:val="007454C3"/>
    <w:rsid w:val="00751AAB"/>
    <w:rsid w:val="00761703"/>
    <w:rsid w:val="007726CF"/>
    <w:rsid w:val="007831D7"/>
    <w:rsid w:val="007A7AE8"/>
    <w:rsid w:val="007B39F6"/>
    <w:rsid w:val="007D7047"/>
    <w:rsid w:val="008024B3"/>
    <w:rsid w:val="00811457"/>
    <w:rsid w:val="00842250"/>
    <w:rsid w:val="00842CC3"/>
    <w:rsid w:val="00854D86"/>
    <w:rsid w:val="008575D6"/>
    <w:rsid w:val="008754CE"/>
    <w:rsid w:val="00880BB0"/>
    <w:rsid w:val="008B4BCF"/>
    <w:rsid w:val="008C5094"/>
    <w:rsid w:val="008D2341"/>
    <w:rsid w:val="008D6248"/>
    <w:rsid w:val="008E031A"/>
    <w:rsid w:val="00911949"/>
    <w:rsid w:val="009478D1"/>
    <w:rsid w:val="00955CB5"/>
    <w:rsid w:val="009603B5"/>
    <w:rsid w:val="0098079D"/>
    <w:rsid w:val="009913A1"/>
    <w:rsid w:val="00994284"/>
    <w:rsid w:val="009A4FAC"/>
    <w:rsid w:val="009E621F"/>
    <w:rsid w:val="009F3EE0"/>
    <w:rsid w:val="009F7C28"/>
    <w:rsid w:val="00A121E5"/>
    <w:rsid w:val="00A2570A"/>
    <w:rsid w:val="00A452D5"/>
    <w:rsid w:val="00A45771"/>
    <w:rsid w:val="00A628CE"/>
    <w:rsid w:val="00A679D6"/>
    <w:rsid w:val="00A727D9"/>
    <w:rsid w:val="00A83302"/>
    <w:rsid w:val="00A85ACB"/>
    <w:rsid w:val="00AC363E"/>
    <w:rsid w:val="00AD5707"/>
    <w:rsid w:val="00AE2E60"/>
    <w:rsid w:val="00AE5CEF"/>
    <w:rsid w:val="00B11865"/>
    <w:rsid w:val="00B228CE"/>
    <w:rsid w:val="00B4067F"/>
    <w:rsid w:val="00B43FAD"/>
    <w:rsid w:val="00B56D4F"/>
    <w:rsid w:val="00B66E9A"/>
    <w:rsid w:val="00B7069B"/>
    <w:rsid w:val="00BB3EE9"/>
    <w:rsid w:val="00BD0C86"/>
    <w:rsid w:val="00BD7D35"/>
    <w:rsid w:val="00BE0E68"/>
    <w:rsid w:val="00BE1F44"/>
    <w:rsid w:val="00BE512F"/>
    <w:rsid w:val="00BF5B1D"/>
    <w:rsid w:val="00C01ECF"/>
    <w:rsid w:val="00C10CD9"/>
    <w:rsid w:val="00C12078"/>
    <w:rsid w:val="00C15985"/>
    <w:rsid w:val="00C32251"/>
    <w:rsid w:val="00C4777A"/>
    <w:rsid w:val="00C47A4B"/>
    <w:rsid w:val="00C54233"/>
    <w:rsid w:val="00C56421"/>
    <w:rsid w:val="00C57D5B"/>
    <w:rsid w:val="00C60473"/>
    <w:rsid w:val="00C62D68"/>
    <w:rsid w:val="00C649F7"/>
    <w:rsid w:val="00C65BFC"/>
    <w:rsid w:val="00C71675"/>
    <w:rsid w:val="00C760A1"/>
    <w:rsid w:val="00C81192"/>
    <w:rsid w:val="00C84857"/>
    <w:rsid w:val="00CA4E88"/>
    <w:rsid w:val="00CA5040"/>
    <w:rsid w:val="00CC1704"/>
    <w:rsid w:val="00CF0548"/>
    <w:rsid w:val="00D06CDC"/>
    <w:rsid w:val="00D43FB6"/>
    <w:rsid w:val="00D505BE"/>
    <w:rsid w:val="00D82F8F"/>
    <w:rsid w:val="00D836FE"/>
    <w:rsid w:val="00D878B9"/>
    <w:rsid w:val="00DA45C0"/>
    <w:rsid w:val="00DB12DA"/>
    <w:rsid w:val="00DB1587"/>
    <w:rsid w:val="00DB197B"/>
    <w:rsid w:val="00DB4049"/>
    <w:rsid w:val="00DD0BF7"/>
    <w:rsid w:val="00DD577E"/>
    <w:rsid w:val="00DE6C62"/>
    <w:rsid w:val="00E10172"/>
    <w:rsid w:val="00E40197"/>
    <w:rsid w:val="00E4591A"/>
    <w:rsid w:val="00E51C1B"/>
    <w:rsid w:val="00E528EF"/>
    <w:rsid w:val="00E860C0"/>
    <w:rsid w:val="00EA2BB1"/>
    <w:rsid w:val="00EA4BCF"/>
    <w:rsid w:val="00EB2C98"/>
    <w:rsid w:val="00ED0F15"/>
    <w:rsid w:val="00ED0FDA"/>
    <w:rsid w:val="00ED4311"/>
    <w:rsid w:val="00EE06AF"/>
    <w:rsid w:val="00EF7B94"/>
    <w:rsid w:val="00F060E1"/>
    <w:rsid w:val="00F10377"/>
    <w:rsid w:val="00F16343"/>
    <w:rsid w:val="00F21570"/>
    <w:rsid w:val="00F54A53"/>
    <w:rsid w:val="00F639E1"/>
    <w:rsid w:val="00F63D6B"/>
    <w:rsid w:val="00F67BEB"/>
    <w:rsid w:val="00F700B1"/>
    <w:rsid w:val="00F80BF8"/>
    <w:rsid w:val="00F917E5"/>
    <w:rsid w:val="00F97E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10A6"/>
  <w15:chartTrackingRefBased/>
  <w15:docId w15:val="{3B380E20-967B-432D-9DA9-7F687F00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D68"/>
    <w:rPr>
      <w:color w:val="0563C1" w:themeColor="hyperlink"/>
      <w:u w:val="single"/>
    </w:rPr>
  </w:style>
  <w:style w:type="character" w:customStyle="1" w:styleId="1">
    <w:name w:val="Незакрита згадка1"/>
    <w:basedOn w:val="a0"/>
    <w:uiPriority w:val="99"/>
    <w:semiHidden/>
    <w:unhideWhenUsed/>
    <w:rsid w:val="00C62D68"/>
    <w:rPr>
      <w:color w:val="605E5C"/>
      <w:shd w:val="clear" w:color="auto" w:fill="E1DFDD"/>
    </w:rPr>
  </w:style>
  <w:style w:type="table" w:styleId="a4">
    <w:name w:val="Table Grid"/>
    <w:basedOn w:val="a1"/>
    <w:uiPriority w:val="39"/>
    <w:rsid w:val="00EB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7">
    <w:name w:val="rvts27"/>
    <w:basedOn w:val="a0"/>
    <w:rsid w:val="00A85ACB"/>
    <w:rPr>
      <w:sz w:val="26"/>
      <w:szCs w:val="26"/>
    </w:rPr>
  </w:style>
  <w:style w:type="character" w:customStyle="1" w:styleId="rvts30">
    <w:name w:val="rvts30"/>
    <w:basedOn w:val="a0"/>
    <w:rsid w:val="00A85ACB"/>
    <w:rPr>
      <w:sz w:val="26"/>
      <w:szCs w:val="26"/>
      <w:shd w:val="clear" w:color="auto" w:fill="FFFFFF"/>
    </w:rPr>
  </w:style>
  <w:style w:type="paragraph" w:customStyle="1" w:styleId="rvps7">
    <w:name w:val="rvps7"/>
    <w:basedOn w:val="a"/>
    <w:rsid w:val="00E40197"/>
    <w:pPr>
      <w:spacing w:before="100" w:beforeAutospacing="1" w:after="100" w:afterAutospacing="1" w:line="240" w:lineRule="auto"/>
      <w:ind w:firstLine="540"/>
      <w:jc w:val="both"/>
    </w:pPr>
    <w:rPr>
      <w:rFonts w:ascii="Times New Roman" w:eastAsia="Times New Roman" w:hAnsi="Times New Roman" w:cs="Times New Roman"/>
      <w:sz w:val="24"/>
      <w:szCs w:val="24"/>
      <w:lang w:eastAsia="uk-UA"/>
    </w:rPr>
  </w:style>
  <w:style w:type="character" w:customStyle="1" w:styleId="rvts34">
    <w:name w:val="rvts34"/>
    <w:basedOn w:val="a0"/>
    <w:rsid w:val="00E40197"/>
    <w:rPr>
      <w:color w:val="000000"/>
      <w:shd w:val="clear" w:color="auto" w:fill="FFFFFF"/>
    </w:rPr>
  </w:style>
  <w:style w:type="character" w:customStyle="1" w:styleId="rvts35">
    <w:name w:val="rvts35"/>
    <w:basedOn w:val="a0"/>
    <w:rsid w:val="00C60473"/>
    <w:rPr>
      <w:shd w:val="clear" w:color="auto" w:fill="FFFFFF"/>
    </w:rPr>
  </w:style>
  <w:style w:type="character" w:customStyle="1" w:styleId="rvts14">
    <w:name w:val="rvts14"/>
    <w:basedOn w:val="a0"/>
    <w:rsid w:val="00C60473"/>
  </w:style>
  <w:style w:type="paragraph" w:customStyle="1" w:styleId="rvps9">
    <w:name w:val="rvps9"/>
    <w:basedOn w:val="a"/>
    <w:rsid w:val="00F700B1"/>
    <w:pPr>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rvps10">
    <w:name w:val="rvps10"/>
    <w:basedOn w:val="a"/>
    <w:rsid w:val="00F700B1"/>
    <w:pPr>
      <w:spacing w:after="0" w:line="240" w:lineRule="auto"/>
      <w:ind w:left="705"/>
      <w:jc w:val="both"/>
    </w:pPr>
    <w:rPr>
      <w:rFonts w:ascii="Times New Roman" w:eastAsia="Times New Roman" w:hAnsi="Times New Roman" w:cs="Times New Roman"/>
      <w:sz w:val="24"/>
      <w:szCs w:val="24"/>
      <w:lang w:eastAsia="uk-UA"/>
    </w:rPr>
  </w:style>
  <w:style w:type="character" w:customStyle="1" w:styleId="rvts41">
    <w:name w:val="rvts41"/>
    <w:basedOn w:val="a0"/>
    <w:rsid w:val="00F700B1"/>
    <w:rPr>
      <w:b/>
      <w:bCs/>
      <w:i/>
      <w:iCs/>
      <w:color w:val="00000A"/>
      <w:sz w:val="26"/>
      <w:szCs w:val="26"/>
    </w:rPr>
  </w:style>
  <w:style w:type="character" w:customStyle="1" w:styleId="rvts43">
    <w:name w:val="rvts43"/>
    <w:basedOn w:val="a0"/>
    <w:rsid w:val="00F700B1"/>
    <w:rPr>
      <w:i/>
      <w:iCs/>
      <w:color w:val="00000A"/>
      <w:sz w:val="26"/>
      <w:szCs w:val="26"/>
    </w:rPr>
  </w:style>
  <w:style w:type="paragraph" w:customStyle="1" w:styleId="rvps11">
    <w:name w:val="rvps11"/>
    <w:basedOn w:val="a"/>
    <w:rsid w:val="00F700B1"/>
    <w:pPr>
      <w:spacing w:before="100" w:beforeAutospacing="1" w:after="100" w:afterAutospacing="1" w:line="240" w:lineRule="auto"/>
      <w:ind w:firstLine="705"/>
      <w:jc w:val="both"/>
    </w:pPr>
    <w:rPr>
      <w:rFonts w:ascii="Times New Roman" w:eastAsia="Times New Roman" w:hAnsi="Times New Roman" w:cs="Times New Roman"/>
      <w:sz w:val="24"/>
      <w:szCs w:val="24"/>
      <w:lang w:eastAsia="uk-UA"/>
    </w:rPr>
  </w:style>
  <w:style w:type="character" w:styleId="a5">
    <w:name w:val="Strong"/>
    <w:basedOn w:val="a0"/>
    <w:uiPriority w:val="22"/>
    <w:qFormat/>
    <w:rsid w:val="004C2E00"/>
    <w:rPr>
      <w:b/>
      <w:bCs/>
    </w:rPr>
  </w:style>
  <w:style w:type="paragraph" w:styleId="a6">
    <w:name w:val="Normal (Web)"/>
    <w:basedOn w:val="a"/>
    <w:uiPriority w:val="99"/>
    <w:semiHidden/>
    <w:unhideWhenUsed/>
    <w:rsid w:val="006F7B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4621AB"/>
    <w:pPr>
      <w:ind w:left="720"/>
      <w:contextualSpacing/>
    </w:pPr>
  </w:style>
  <w:style w:type="paragraph" w:styleId="a8">
    <w:name w:val="Balloon Text"/>
    <w:basedOn w:val="a"/>
    <w:link w:val="a9"/>
    <w:uiPriority w:val="99"/>
    <w:semiHidden/>
    <w:unhideWhenUsed/>
    <w:rsid w:val="00211DD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11DD7"/>
    <w:rPr>
      <w:rFonts w:ascii="Segoe UI" w:hAnsi="Segoe UI" w:cs="Segoe UI"/>
      <w:sz w:val="18"/>
      <w:szCs w:val="18"/>
    </w:rPr>
  </w:style>
  <w:style w:type="table" w:customStyle="1" w:styleId="10">
    <w:name w:val="Сітка таблиці1"/>
    <w:basedOn w:val="a1"/>
    <w:next w:val="a4"/>
    <w:uiPriority w:val="39"/>
    <w:rsid w:val="0072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C1704"/>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CC1704"/>
  </w:style>
  <w:style w:type="paragraph" w:styleId="ac">
    <w:name w:val="footer"/>
    <w:basedOn w:val="a"/>
    <w:link w:val="ad"/>
    <w:uiPriority w:val="99"/>
    <w:unhideWhenUsed/>
    <w:rsid w:val="00CC1704"/>
    <w:pPr>
      <w:tabs>
        <w:tab w:val="center" w:pos="4819"/>
        <w:tab w:val="right" w:pos="9639"/>
      </w:tabs>
      <w:spacing w:after="0" w:line="240" w:lineRule="auto"/>
    </w:pPr>
  </w:style>
  <w:style w:type="character" w:customStyle="1" w:styleId="ad">
    <w:name w:val="Нижній колонтитул Знак"/>
    <w:basedOn w:val="a0"/>
    <w:link w:val="ac"/>
    <w:uiPriority w:val="99"/>
    <w:rsid w:val="00CC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41">
      <w:bodyDiv w:val="1"/>
      <w:marLeft w:val="1695"/>
      <w:marRight w:val="570"/>
      <w:marTop w:val="1140"/>
      <w:marBottom w:val="1140"/>
      <w:divBdr>
        <w:top w:val="none" w:sz="0" w:space="0" w:color="auto"/>
        <w:left w:val="none" w:sz="0" w:space="0" w:color="auto"/>
        <w:bottom w:val="none" w:sz="0" w:space="0" w:color="auto"/>
        <w:right w:val="none" w:sz="0" w:space="0" w:color="auto"/>
      </w:divBdr>
    </w:div>
    <w:div w:id="3363745">
      <w:bodyDiv w:val="1"/>
      <w:marLeft w:val="0"/>
      <w:marRight w:val="0"/>
      <w:marTop w:val="0"/>
      <w:marBottom w:val="0"/>
      <w:divBdr>
        <w:top w:val="none" w:sz="0" w:space="0" w:color="auto"/>
        <w:left w:val="none" w:sz="0" w:space="0" w:color="auto"/>
        <w:bottom w:val="none" w:sz="0" w:space="0" w:color="auto"/>
        <w:right w:val="none" w:sz="0" w:space="0" w:color="auto"/>
      </w:divBdr>
    </w:div>
    <w:div w:id="64039423">
      <w:bodyDiv w:val="1"/>
      <w:marLeft w:val="0"/>
      <w:marRight w:val="0"/>
      <w:marTop w:val="0"/>
      <w:marBottom w:val="0"/>
      <w:divBdr>
        <w:top w:val="none" w:sz="0" w:space="0" w:color="auto"/>
        <w:left w:val="none" w:sz="0" w:space="0" w:color="auto"/>
        <w:bottom w:val="none" w:sz="0" w:space="0" w:color="auto"/>
        <w:right w:val="none" w:sz="0" w:space="0" w:color="auto"/>
      </w:divBdr>
    </w:div>
    <w:div w:id="124206312">
      <w:bodyDiv w:val="1"/>
      <w:marLeft w:val="1695"/>
      <w:marRight w:val="570"/>
      <w:marTop w:val="1140"/>
      <w:marBottom w:val="1140"/>
      <w:divBdr>
        <w:top w:val="none" w:sz="0" w:space="0" w:color="auto"/>
        <w:left w:val="none" w:sz="0" w:space="0" w:color="auto"/>
        <w:bottom w:val="none" w:sz="0" w:space="0" w:color="auto"/>
        <w:right w:val="none" w:sz="0" w:space="0" w:color="auto"/>
      </w:divBdr>
    </w:div>
    <w:div w:id="249968522">
      <w:bodyDiv w:val="1"/>
      <w:marLeft w:val="1695"/>
      <w:marRight w:val="570"/>
      <w:marTop w:val="1140"/>
      <w:marBottom w:val="1140"/>
      <w:divBdr>
        <w:top w:val="none" w:sz="0" w:space="0" w:color="auto"/>
        <w:left w:val="none" w:sz="0" w:space="0" w:color="auto"/>
        <w:bottom w:val="none" w:sz="0" w:space="0" w:color="auto"/>
        <w:right w:val="none" w:sz="0" w:space="0" w:color="auto"/>
      </w:divBdr>
    </w:div>
    <w:div w:id="276331286">
      <w:bodyDiv w:val="1"/>
      <w:marLeft w:val="1695"/>
      <w:marRight w:val="570"/>
      <w:marTop w:val="570"/>
      <w:marBottom w:val="1140"/>
      <w:divBdr>
        <w:top w:val="none" w:sz="0" w:space="0" w:color="auto"/>
        <w:left w:val="none" w:sz="0" w:space="0" w:color="auto"/>
        <w:bottom w:val="none" w:sz="0" w:space="0" w:color="auto"/>
        <w:right w:val="none" w:sz="0" w:space="0" w:color="auto"/>
      </w:divBdr>
    </w:div>
    <w:div w:id="381946558">
      <w:bodyDiv w:val="1"/>
      <w:marLeft w:val="0"/>
      <w:marRight w:val="0"/>
      <w:marTop w:val="0"/>
      <w:marBottom w:val="0"/>
      <w:divBdr>
        <w:top w:val="none" w:sz="0" w:space="0" w:color="auto"/>
        <w:left w:val="none" w:sz="0" w:space="0" w:color="auto"/>
        <w:bottom w:val="none" w:sz="0" w:space="0" w:color="auto"/>
        <w:right w:val="none" w:sz="0" w:space="0" w:color="auto"/>
      </w:divBdr>
    </w:div>
    <w:div w:id="781268156">
      <w:bodyDiv w:val="1"/>
      <w:marLeft w:val="1695"/>
      <w:marRight w:val="570"/>
      <w:marTop w:val="1140"/>
      <w:marBottom w:val="1140"/>
      <w:divBdr>
        <w:top w:val="none" w:sz="0" w:space="0" w:color="auto"/>
        <w:left w:val="none" w:sz="0" w:space="0" w:color="auto"/>
        <w:bottom w:val="none" w:sz="0" w:space="0" w:color="auto"/>
        <w:right w:val="none" w:sz="0" w:space="0" w:color="auto"/>
      </w:divBdr>
    </w:div>
    <w:div w:id="853033761">
      <w:bodyDiv w:val="1"/>
      <w:marLeft w:val="0"/>
      <w:marRight w:val="0"/>
      <w:marTop w:val="0"/>
      <w:marBottom w:val="0"/>
      <w:divBdr>
        <w:top w:val="none" w:sz="0" w:space="0" w:color="auto"/>
        <w:left w:val="none" w:sz="0" w:space="0" w:color="auto"/>
        <w:bottom w:val="none" w:sz="0" w:space="0" w:color="auto"/>
        <w:right w:val="none" w:sz="0" w:space="0" w:color="auto"/>
      </w:divBdr>
    </w:div>
    <w:div w:id="1131048338">
      <w:bodyDiv w:val="1"/>
      <w:marLeft w:val="1695"/>
      <w:marRight w:val="570"/>
      <w:marTop w:val="1140"/>
      <w:marBottom w:val="1140"/>
      <w:divBdr>
        <w:top w:val="none" w:sz="0" w:space="0" w:color="auto"/>
        <w:left w:val="none" w:sz="0" w:space="0" w:color="auto"/>
        <w:bottom w:val="none" w:sz="0" w:space="0" w:color="auto"/>
        <w:right w:val="none" w:sz="0" w:space="0" w:color="auto"/>
      </w:divBdr>
    </w:div>
    <w:div w:id="1153452829">
      <w:bodyDiv w:val="1"/>
      <w:marLeft w:val="0"/>
      <w:marRight w:val="0"/>
      <w:marTop w:val="0"/>
      <w:marBottom w:val="0"/>
      <w:divBdr>
        <w:top w:val="none" w:sz="0" w:space="0" w:color="auto"/>
        <w:left w:val="none" w:sz="0" w:space="0" w:color="auto"/>
        <w:bottom w:val="none" w:sz="0" w:space="0" w:color="auto"/>
        <w:right w:val="none" w:sz="0" w:space="0" w:color="auto"/>
      </w:divBdr>
    </w:div>
    <w:div w:id="1307203779">
      <w:bodyDiv w:val="1"/>
      <w:marLeft w:val="1695"/>
      <w:marRight w:val="570"/>
      <w:marTop w:val="1140"/>
      <w:marBottom w:val="1140"/>
      <w:divBdr>
        <w:top w:val="none" w:sz="0" w:space="0" w:color="auto"/>
        <w:left w:val="none" w:sz="0" w:space="0" w:color="auto"/>
        <w:bottom w:val="none" w:sz="0" w:space="0" w:color="auto"/>
        <w:right w:val="none" w:sz="0" w:space="0" w:color="auto"/>
      </w:divBdr>
    </w:div>
    <w:div w:id="1324819093">
      <w:bodyDiv w:val="1"/>
      <w:marLeft w:val="1695"/>
      <w:marRight w:val="570"/>
      <w:marTop w:val="1140"/>
      <w:marBottom w:val="1140"/>
      <w:divBdr>
        <w:top w:val="none" w:sz="0" w:space="0" w:color="auto"/>
        <w:left w:val="none" w:sz="0" w:space="0" w:color="auto"/>
        <w:bottom w:val="none" w:sz="0" w:space="0" w:color="auto"/>
        <w:right w:val="none" w:sz="0" w:space="0" w:color="auto"/>
      </w:divBdr>
    </w:div>
    <w:div w:id="1492914458">
      <w:bodyDiv w:val="1"/>
      <w:marLeft w:val="0"/>
      <w:marRight w:val="0"/>
      <w:marTop w:val="0"/>
      <w:marBottom w:val="0"/>
      <w:divBdr>
        <w:top w:val="none" w:sz="0" w:space="0" w:color="auto"/>
        <w:left w:val="none" w:sz="0" w:space="0" w:color="auto"/>
        <w:bottom w:val="none" w:sz="0" w:space="0" w:color="auto"/>
        <w:right w:val="none" w:sz="0" w:space="0" w:color="auto"/>
      </w:divBdr>
    </w:div>
    <w:div w:id="1536236068">
      <w:bodyDiv w:val="1"/>
      <w:marLeft w:val="1695"/>
      <w:marRight w:val="570"/>
      <w:marTop w:val="1140"/>
      <w:marBottom w:val="1140"/>
      <w:divBdr>
        <w:top w:val="none" w:sz="0" w:space="0" w:color="auto"/>
        <w:left w:val="none" w:sz="0" w:space="0" w:color="auto"/>
        <w:bottom w:val="none" w:sz="0" w:space="0" w:color="auto"/>
        <w:right w:val="none" w:sz="0" w:space="0" w:color="auto"/>
      </w:divBdr>
    </w:div>
    <w:div w:id="1605920944">
      <w:bodyDiv w:val="1"/>
      <w:marLeft w:val="0"/>
      <w:marRight w:val="0"/>
      <w:marTop w:val="0"/>
      <w:marBottom w:val="0"/>
      <w:divBdr>
        <w:top w:val="none" w:sz="0" w:space="0" w:color="auto"/>
        <w:left w:val="none" w:sz="0" w:space="0" w:color="auto"/>
        <w:bottom w:val="none" w:sz="0" w:space="0" w:color="auto"/>
        <w:right w:val="none" w:sz="0" w:space="0" w:color="auto"/>
      </w:divBdr>
    </w:div>
    <w:div w:id="1632206551">
      <w:bodyDiv w:val="1"/>
      <w:marLeft w:val="0"/>
      <w:marRight w:val="0"/>
      <w:marTop w:val="0"/>
      <w:marBottom w:val="0"/>
      <w:divBdr>
        <w:top w:val="none" w:sz="0" w:space="0" w:color="auto"/>
        <w:left w:val="none" w:sz="0" w:space="0" w:color="auto"/>
        <w:bottom w:val="none" w:sz="0" w:space="0" w:color="auto"/>
        <w:right w:val="none" w:sz="0" w:space="0" w:color="auto"/>
      </w:divBdr>
    </w:div>
    <w:div w:id="1729377250">
      <w:bodyDiv w:val="1"/>
      <w:marLeft w:val="1695"/>
      <w:marRight w:val="570"/>
      <w:marTop w:val="1140"/>
      <w:marBottom w:val="1140"/>
      <w:divBdr>
        <w:top w:val="none" w:sz="0" w:space="0" w:color="auto"/>
        <w:left w:val="none" w:sz="0" w:space="0" w:color="auto"/>
        <w:bottom w:val="none" w:sz="0" w:space="0" w:color="auto"/>
        <w:right w:val="none" w:sz="0" w:space="0" w:color="auto"/>
      </w:divBdr>
    </w:div>
    <w:div w:id="1729962380">
      <w:bodyDiv w:val="1"/>
      <w:marLeft w:val="0"/>
      <w:marRight w:val="0"/>
      <w:marTop w:val="0"/>
      <w:marBottom w:val="0"/>
      <w:divBdr>
        <w:top w:val="none" w:sz="0" w:space="0" w:color="auto"/>
        <w:left w:val="none" w:sz="0" w:space="0" w:color="auto"/>
        <w:bottom w:val="none" w:sz="0" w:space="0" w:color="auto"/>
        <w:right w:val="none" w:sz="0" w:space="0" w:color="auto"/>
      </w:divBdr>
    </w:div>
    <w:div w:id="1764258518">
      <w:bodyDiv w:val="1"/>
      <w:marLeft w:val="0"/>
      <w:marRight w:val="0"/>
      <w:marTop w:val="0"/>
      <w:marBottom w:val="0"/>
      <w:divBdr>
        <w:top w:val="none" w:sz="0" w:space="0" w:color="auto"/>
        <w:left w:val="none" w:sz="0" w:space="0" w:color="auto"/>
        <w:bottom w:val="none" w:sz="0" w:space="0" w:color="auto"/>
        <w:right w:val="none" w:sz="0" w:space="0" w:color="auto"/>
      </w:divBdr>
    </w:div>
    <w:div w:id="2071003764">
      <w:bodyDiv w:val="1"/>
      <w:marLeft w:val="1695"/>
      <w:marRight w:val="570"/>
      <w:marTop w:val="570"/>
      <w:marBottom w:val="1140"/>
      <w:divBdr>
        <w:top w:val="none" w:sz="0" w:space="0" w:color="auto"/>
        <w:left w:val="none" w:sz="0" w:space="0" w:color="auto"/>
        <w:bottom w:val="none" w:sz="0" w:space="0" w:color="auto"/>
        <w:right w:val="none" w:sz="0" w:space="0" w:color="auto"/>
      </w:divBdr>
    </w:div>
    <w:div w:id="2076932175">
      <w:bodyDiv w:val="1"/>
      <w:marLeft w:val="1695"/>
      <w:marRight w:val="570"/>
      <w:marTop w:val="1140"/>
      <w:marBottom w:val="1140"/>
      <w:divBdr>
        <w:top w:val="none" w:sz="0" w:space="0" w:color="auto"/>
        <w:left w:val="none" w:sz="0" w:space="0" w:color="auto"/>
        <w:bottom w:val="none" w:sz="0" w:space="0" w:color="auto"/>
        <w:right w:val="none" w:sz="0" w:space="0" w:color="auto"/>
      </w:divBdr>
    </w:div>
    <w:div w:id="2141536378">
      <w:bodyDiv w:val="1"/>
      <w:marLeft w:val="1695"/>
      <w:marRight w:val="570"/>
      <w:marTop w:val="1140"/>
      <w:marBottom w:val="11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8121-5AC0-4FDC-8B2E-4BECF0F7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34574</Words>
  <Characters>19708</Characters>
  <Application>Microsoft Office Word</Application>
  <DocSecurity>0</DocSecurity>
  <Lines>164</Lines>
  <Paragraphs>108</Paragraphs>
  <ScaleCrop>false</ScaleCrop>
  <HeadingPairs>
    <vt:vector size="2" baseType="variant">
      <vt:variant>
        <vt:lpstr>Назва</vt:lpstr>
      </vt:variant>
      <vt:variant>
        <vt:i4>1</vt:i4>
      </vt:variant>
    </vt:vector>
  </HeadingPairs>
  <TitlesOfParts>
    <vt:vector size="1" baseType="lpstr">
      <vt:lpstr/>
    </vt:vector>
  </TitlesOfParts>
  <Company>Вінницький апеляційний суд</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Новотарська Вікторія Ігорівна</dc:creator>
  <cp:keywords/>
  <dc:description/>
  <cp:lastModifiedBy>Чорна Надія Валеріївна</cp:lastModifiedBy>
  <cp:revision>4</cp:revision>
  <cp:lastPrinted>2025-02-10T07:15:00Z</cp:lastPrinted>
  <dcterms:created xsi:type="dcterms:W3CDTF">2025-02-19T07:48:00Z</dcterms:created>
  <dcterms:modified xsi:type="dcterms:W3CDTF">2025-02-24T11:45:00Z</dcterms:modified>
</cp:coreProperties>
</file>