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2" w:rsidRDefault="00AF1C72" w:rsidP="00AF1C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Станом на 27.05.2025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закінчено відносно працівника апарату </w:t>
      </w:r>
      <w:proofErr w:type="spellStart"/>
      <w:r>
        <w:rPr>
          <w:rFonts w:ascii="HelveticaNeueCyr-Roman" w:hAnsi="HelveticaNeueCyr-Roman"/>
          <w:color w:val="3A3A3A"/>
        </w:rPr>
        <w:t>Сновського</w:t>
      </w:r>
      <w:proofErr w:type="spellEnd"/>
      <w:r>
        <w:rPr>
          <w:rFonts w:ascii="HelveticaNeueCyr-Roman" w:hAnsi="HelveticaNeueCyr-Roman"/>
          <w:color w:val="3A3A3A"/>
        </w:rPr>
        <w:t xml:space="preserve"> районного суду Чернігівської області – Кислої Анни Анатоліївни.</w:t>
      </w:r>
    </w:p>
    <w:p w:rsidR="00AF1C72" w:rsidRDefault="00AF1C72" w:rsidP="00AF1C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 результатами проведеної перевірки заборони, передбачені частинами третьою і четвертою статті 1 Закону України «Про очищення влади» до неї не застосовуються. </w:t>
      </w:r>
    </w:p>
    <w:p w:rsidR="00E96CC3" w:rsidRPr="00AF1C72" w:rsidRDefault="00E96CC3" w:rsidP="00AF1C72"/>
    <w:sectPr w:rsidR="00E96CC3" w:rsidRPr="00AF1C72" w:rsidSect="000B1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7393"/>
    <w:rsid w:val="000B138F"/>
    <w:rsid w:val="00427393"/>
    <w:rsid w:val="00AF1C72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2025-05-28T12:17:00Z</dcterms:created>
  <dcterms:modified xsi:type="dcterms:W3CDTF">2025-05-28T12:35:00Z</dcterms:modified>
</cp:coreProperties>
</file>