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47A0" w14:textId="77777777" w:rsidR="002B6BD9" w:rsidRPr="009E7FC7" w:rsidRDefault="00004ED5" w:rsidP="00004ED5">
      <w:pPr>
        <w:spacing w:after="0" w:line="240" w:lineRule="auto"/>
        <w:ind w:left="5812" w:right="0" w:firstLine="0"/>
        <w:rPr>
          <w:color w:val="auto"/>
        </w:rPr>
      </w:pPr>
      <w:bookmarkStart w:id="0" w:name="_GoBack"/>
      <w:bookmarkEnd w:id="0"/>
      <w:r w:rsidRPr="009E7FC7">
        <w:rPr>
          <w:b/>
          <w:color w:val="auto"/>
          <w:sz w:val="22"/>
          <w:u w:val="single" w:color="000000"/>
        </w:rPr>
        <w:t>ЗАТВЕРДЖЕНО</w:t>
      </w:r>
      <w:r w:rsidRPr="009E7FC7">
        <w:rPr>
          <w:b/>
          <w:color w:val="auto"/>
          <w:sz w:val="22"/>
        </w:rPr>
        <w:t xml:space="preserve"> </w:t>
      </w:r>
    </w:p>
    <w:p w14:paraId="2C26A017" w14:textId="77777777" w:rsidR="002B6BD9" w:rsidRPr="009E7FC7" w:rsidRDefault="00004ED5" w:rsidP="00004ED5">
      <w:pPr>
        <w:spacing w:after="0" w:line="240" w:lineRule="auto"/>
        <w:ind w:left="5812" w:right="0" w:firstLine="0"/>
        <w:jc w:val="left"/>
        <w:rPr>
          <w:color w:val="auto"/>
        </w:rPr>
      </w:pPr>
      <w:r w:rsidRPr="009E7FC7">
        <w:rPr>
          <w:b/>
          <w:color w:val="auto"/>
          <w:sz w:val="20"/>
        </w:rPr>
        <w:t xml:space="preserve">Рішенням зборів суддів Чернівецького окружного адміністративного суду </w:t>
      </w:r>
    </w:p>
    <w:p w14:paraId="60D85976" w14:textId="1EB5A983" w:rsidR="002B6BD9" w:rsidRPr="009E7FC7" w:rsidRDefault="00004ED5" w:rsidP="00004ED5">
      <w:pPr>
        <w:spacing w:after="0" w:line="240" w:lineRule="auto"/>
        <w:ind w:left="5812" w:right="0" w:firstLine="0"/>
        <w:rPr>
          <w:color w:val="auto"/>
        </w:rPr>
      </w:pPr>
      <w:r w:rsidRPr="009E7FC7">
        <w:rPr>
          <w:b/>
          <w:color w:val="auto"/>
          <w:sz w:val="20"/>
        </w:rPr>
        <w:t>№</w:t>
      </w:r>
      <w:r w:rsidR="00E068A6">
        <w:rPr>
          <w:b/>
          <w:color w:val="auto"/>
          <w:sz w:val="20"/>
        </w:rPr>
        <w:t>2</w:t>
      </w:r>
      <w:r w:rsidRPr="009E7FC7">
        <w:rPr>
          <w:b/>
          <w:color w:val="auto"/>
          <w:sz w:val="20"/>
        </w:rPr>
        <w:t xml:space="preserve"> від </w:t>
      </w:r>
      <w:r w:rsidR="00E068A6">
        <w:rPr>
          <w:b/>
          <w:color w:val="auto"/>
          <w:sz w:val="20"/>
        </w:rPr>
        <w:t>31 березня</w:t>
      </w:r>
      <w:r w:rsidRPr="009E7FC7">
        <w:rPr>
          <w:b/>
          <w:color w:val="auto"/>
          <w:sz w:val="20"/>
        </w:rPr>
        <w:t xml:space="preserve"> 2025 року  </w:t>
      </w:r>
    </w:p>
    <w:p w14:paraId="66ECEC2A" w14:textId="77777777" w:rsidR="002B6BD9" w:rsidRPr="009E7FC7" w:rsidRDefault="00004ED5" w:rsidP="00004ED5">
      <w:pPr>
        <w:spacing w:after="0" w:line="240" w:lineRule="auto"/>
        <w:ind w:right="0" w:firstLine="709"/>
        <w:jc w:val="center"/>
        <w:rPr>
          <w:color w:val="auto"/>
        </w:rPr>
      </w:pPr>
      <w:r w:rsidRPr="009E7FC7">
        <w:rPr>
          <w:b/>
          <w:color w:val="auto"/>
        </w:rPr>
        <w:t xml:space="preserve"> </w:t>
      </w:r>
    </w:p>
    <w:p w14:paraId="1B9E15E3" w14:textId="51EFD930" w:rsidR="002B6BD9" w:rsidRPr="009E7FC7" w:rsidRDefault="00004ED5" w:rsidP="00004ED5">
      <w:pPr>
        <w:spacing w:after="0" w:line="240" w:lineRule="auto"/>
        <w:ind w:right="0" w:firstLine="0"/>
        <w:jc w:val="center"/>
        <w:rPr>
          <w:color w:val="auto"/>
        </w:rPr>
      </w:pPr>
      <w:r w:rsidRPr="009E7FC7">
        <w:rPr>
          <w:b/>
          <w:color w:val="auto"/>
        </w:rPr>
        <w:t>Засади використання автоматизованої системи документообігу суду в Чернівецькому окружному адміністративному суді</w:t>
      </w:r>
    </w:p>
    <w:p w14:paraId="25779D06" w14:textId="78CFA56D" w:rsidR="00004ED5" w:rsidRPr="009E7FC7" w:rsidRDefault="00004ED5" w:rsidP="00004ED5">
      <w:pPr>
        <w:spacing w:after="0" w:line="240" w:lineRule="auto"/>
        <w:ind w:right="0" w:firstLine="709"/>
        <w:rPr>
          <w:b/>
          <w:color w:val="auto"/>
        </w:rPr>
      </w:pPr>
    </w:p>
    <w:p w14:paraId="0F7698D0" w14:textId="7721B3D5" w:rsidR="00004ED5" w:rsidRPr="009E7FC7" w:rsidRDefault="00004ED5" w:rsidP="00004ED5">
      <w:pPr>
        <w:spacing w:after="0" w:line="240" w:lineRule="auto"/>
        <w:ind w:right="0" w:firstLine="709"/>
        <w:jc w:val="center"/>
        <w:rPr>
          <w:color w:val="auto"/>
        </w:rPr>
      </w:pPr>
      <w:r w:rsidRPr="009E7FC7">
        <w:rPr>
          <w:b/>
          <w:color w:val="auto"/>
        </w:rPr>
        <w:t>І. Загальні положення</w:t>
      </w:r>
    </w:p>
    <w:p w14:paraId="1ABA6F46" w14:textId="77777777" w:rsidR="002B6BD9" w:rsidRPr="009E7FC7" w:rsidRDefault="00004ED5" w:rsidP="00004ED5">
      <w:pPr>
        <w:spacing w:after="0" w:line="240" w:lineRule="auto"/>
        <w:ind w:right="0" w:firstLine="709"/>
        <w:jc w:val="center"/>
        <w:rPr>
          <w:color w:val="auto"/>
        </w:rPr>
      </w:pPr>
      <w:r w:rsidRPr="009E7FC7">
        <w:rPr>
          <w:b/>
          <w:color w:val="auto"/>
        </w:rPr>
        <w:t xml:space="preserve"> </w:t>
      </w:r>
    </w:p>
    <w:p w14:paraId="6E4FBCCA" w14:textId="5C318D68" w:rsidR="00004ED5" w:rsidRPr="009E7FC7" w:rsidRDefault="00004ED5" w:rsidP="00004ED5">
      <w:pPr>
        <w:spacing w:after="0" w:line="240" w:lineRule="auto"/>
        <w:ind w:right="0" w:firstLine="709"/>
        <w:rPr>
          <w:color w:val="auto"/>
        </w:rPr>
      </w:pPr>
      <w:r w:rsidRPr="009E7FC7">
        <w:rPr>
          <w:b/>
          <w:color w:val="auto"/>
        </w:rPr>
        <w:t>1.1.</w:t>
      </w:r>
      <w:r w:rsidRPr="009E7FC7">
        <w:rPr>
          <w:color w:val="auto"/>
        </w:rPr>
        <w:t xml:space="preserve"> Засади використання автоматизованої системи документообігу </w:t>
      </w:r>
      <w:r w:rsidR="008358AF" w:rsidRPr="009E7FC7">
        <w:rPr>
          <w:color w:val="auto"/>
        </w:rPr>
        <w:t>Чернівецького</w:t>
      </w:r>
      <w:r w:rsidRPr="009E7FC7">
        <w:rPr>
          <w:color w:val="auto"/>
        </w:rPr>
        <w:t xml:space="preserve"> окружного адміністративного суду (далі - Засади) розроблені  відповідно до вимог Закону України “Про судоустрій і статус суддів”, Кодексу адміністративного судочинства України, Положення про автоматизовану систему документообігу суду (далі - Положення). </w:t>
      </w:r>
    </w:p>
    <w:p w14:paraId="040A9629" w14:textId="77777777" w:rsidR="00004ED5" w:rsidRPr="009E7FC7" w:rsidRDefault="00004ED5" w:rsidP="00004ED5">
      <w:pPr>
        <w:spacing w:after="0" w:line="240" w:lineRule="auto"/>
        <w:ind w:right="0" w:firstLine="709"/>
        <w:rPr>
          <w:color w:val="auto"/>
        </w:rPr>
      </w:pPr>
      <w:r w:rsidRPr="009E7FC7">
        <w:rPr>
          <w:b/>
          <w:color w:val="auto"/>
        </w:rPr>
        <w:t>1.2.</w:t>
      </w:r>
      <w:r w:rsidRPr="009E7FC7">
        <w:rPr>
          <w:color w:val="auto"/>
        </w:rPr>
        <w:t xml:space="preserve"> Засадами регулюються питання функціонування автоматизованої системи документообігу суду, вирішення яких відповідно до Положення віднесено до повноважень зборів суддів Чернівецького окружного адміністративного суду. </w:t>
      </w:r>
    </w:p>
    <w:p w14:paraId="252F5147" w14:textId="77777777" w:rsidR="00004ED5" w:rsidRPr="009E7FC7" w:rsidRDefault="00004ED5" w:rsidP="00004ED5">
      <w:pPr>
        <w:spacing w:after="0" w:line="240" w:lineRule="auto"/>
        <w:ind w:right="0" w:firstLine="709"/>
        <w:rPr>
          <w:color w:val="auto"/>
        </w:rPr>
      </w:pPr>
      <w:r w:rsidRPr="009E7FC7">
        <w:rPr>
          <w:b/>
          <w:color w:val="auto"/>
        </w:rPr>
        <w:t>1.3.</w:t>
      </w:r>
      <w:r w:rsidRPr="009E7FC7">
        <w:rPr>
          <w:color w:val="auto"/>
        </w:rPr>
        <w:t xml:space="preserve"> Засади затверджуються рішенням зборів суддів Чернівецького окружного адміністративного суду і вносяться до автоматизованої системи не пізніше робочого дня, що настає після проведення цих зборів. </w:t>
      </w:r>
    </w:p>
    <w:p w14:paraId="234DD4FB" w14:textId="77777777" w:rsidR="00004ED5" w:rsidRPr="009E7FC7" w:rsidRDefault="00004ED5" w:rsidP="00004ED5">
      <w:pPr>
        <w:spacing w:after="0" w:line="240" w:lineRule="auto"/>
        <w:ind w:right="0" w:firstLine="709"/>
        <w:rPr>
          <w:color w:val="auto"/>
        </w:rPr>
      </w:pPr>
      <w:r w:rsidRPr="009E7FC7">
        <w:rPr>
          <w:b/>
          <w:color w:val="auto"/>
        </w:rPr>
        <w:t>1.4.</w:t>
      </w:r>
      <w:r w:rsidRPr="009E7FC7">
        <w:rPr>
          <w:color w:val="auto"/>
        </w:rPr>
        <w:t xml:space="preserve"> У разі внесення змін до Засад використання автоматизованої системи документообігу суду збори суддів Чернівецького окружного адміністративного суду новим рішенням затверджують відповідні зміни Засад використання автоматизованої системи документообігу суду. </w:t>
      </w:r>
    </w:p>
    <w:p w14:paraId="7BF05FE5" w14:textId="77777777" w:rsidR="00004ED5" w:rsidRPr="009E7FC7" w:rsidRDefault="00004ED5" w:rsidP="00004ED5">
      <w:pPr>
        <w:spacing w:after="0" w:line="240" w:lineRule="auto"/>
        <w:ind w:right="0" w:firstLine="709"/>
        <w:rPr>
          <w:color w:val="auto"/>
        </w:rPr>
      </w:pPr>
      <w:r w:rsidRPr="009E7FC7">
        <w:rPr>
          <w:color w:val="auto"/>
        </w:rPr>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 </w:t>
      </w:r>
    </w:p>
    <w:p w14:paraId="4F9BD5AB" w14:textId="77777777" w:rsidR="00004ED5" w:rsidRPr="009E7FC7" w:rsidRDefault="00004ED5" w:rsidP="00004ED5">
      <w:pPr>
        <w:spacing w:after="0" w:line="240" w:lineRule="auto"/>
        <w:ind w:right="0" w:firstLine="709"/>
        <w:rPr>
          <w:color w:val="auto"/>
        </w:rPr>
      </w:pPr>
      <w:r w:rsidRPr="009E7FC7">
        <w:rPr>
          <w:b/>
          <w:color w:val="auto"/>
        </w:rPr>
        <w:t>1.5.</w:t>
      </w:r>
      <w:r w:rsidRPr="009E7FC7">
        <w:rPr>
          <w:color w:val="auto"/>
        </w:rPr>
        <w:t xml:space="preserve"> Інші питання, що стосуються здійснення автоматизованого розподілу справ та функціонування автоматизованої системи документообігу, що прямо не врегульовані Положенням про автоматизовану систему документообігу суду, Кодексом адміністративного судочинства України та цими Засадами, регулюються наказами керівника апарату суду про визначення функціональних обов’язків та прав користувачів автоматизованої системи документообігу суду. </w:t>
      </w:r>
    </w:p>
    <w:p w14:paraId="38D740F0" w14:textId="77777777" w:rsidR="00004ED5" w:rsidRPr="009E7FC7" w:rsidRDefault="00004ED5" w:rsidP="00004ED5">
      <w:pPr>
        <w:spacing w:after="0" w:line="240" w:lineRule="auto"/>
        <w:ind w:right="0" w:firstLine="709"/>
        <w:rPr>
          <w:b/>
          <w:color w:val="auto"/>
        </w:rPr>
      </w:pPr>
    </w:p>
    <w:p w14:paraId="386BD170" w14:textId="48D89BA1" w:rsidR="002B6BD9" w:rsidRPr="009E7FC7" w:rsidRDefault="00004ED5" w:rsidP="00004ED5">
      <w:pPr>
        <w:spacing w:after="0" w:line="240" w:lineRule="auto"/>
        <w:ind w:right="0" w:firstLine="709"/>
        <w:rPr>
          <w:color w:val="auto"/>
        </w:rPr>
      </w:pPr>
      <w:r w:rsidRPr="009E7FC7">
        <w:rPr>
          <w:b/>
          <w:color w:val="auto"/>
        </w:rPr>
        <w:t xml:space="preserve">ІІ. Повноваження зборів суддів щодо здійснення автоматизованого розподілу судових справ між суддями </w:t>
      </w:r>
    </w:p>
    <w:p w14:paraId="1B4E8F87" w14:textId="77777777" w:rsidR="002B6BD9" w:rsidRPr="009E7FC7" w:rsidRDefault="00004ED5" w:rsidP="00004ED5">
      <w:pPr>
        <w:spacing w:after="0" w:line="240" w:lineRule="auto"/>
        <w:ind w:right="0" w:firstLine="709"/>
        <w:jc w:val="left"/>
        <w:rPr>
          <w:color w:val="auto"/>
        </w:rPr>
      </w:pPr>
      <w:r w:rsidRPr="009E7FC7">
        <w:rPr>
          <w:b/>
          <w:color w:val="auto"/>
        </w:rPr>
        <w:t xml:space="preserve"> </w:t>
      </w:r>
    </w:p>
    <w:p w14:paraId="2FE4FFB7" w14:textId="77777777" w:rsidR="002B6BD9" w:rsidRPr="009E7FC7" w:rsidRDefault="00004ED5" w:rsidP="00004ED5">
      <w:pPr>
        <w:spacing w:after="0" w:line="240" w:lineRule="auto"/>
        <w:ind w:right="0" w:firstLine="709"/>
        <w:rPr>
          <w:color w:val="auto"/>
        </w:rPr>
      </w:pPr>
      <w:r w:rsidRPr="009E7FC7">
        <w:rPr>
          <w:b/>
          <w:color w:val="auto"/>
        </w:rPr>
        <w:t>2.1</w:t>
      </w:r>
      <w:r w:rsidRPr="009E7FC7">
        <w:rPr>
          <w:color w:val="auto"/>
        </w:rPr>
        <w:t xml:space="preserve"> Відповідно до Положення про автоматизовану систему документообігу суду збори суддів Чернівецького окружного адміністративного суду мають право: </w:t>
      </w:r>
    </w:p>
    <w:p w14:paraId="7F32E8DE" w14:textId="77777777" w:rsidR="002B6BD9" w:rsidRPr="009E7FC7" w:rsidRDefault="00004ED5" w:rsidP="00004ED5">
      <w:pPr>
        <w:numPr>
          <w:ilvl w:val="0"/>
          <w:numId w:val="1"/>
        </w:numPr>
        <w:spacing w:after="0" w:line="240" w:lineRule="auto"/>
        <w:ind w:right="0" w:firstLine="709"/>
        <w:rPr>
          <w:color w:val="auto"/>
        </w:rPr>
      </w:pPr>
      <w:r w:rsidRPr="009E7FC7">
        <w:rPr>
          <w:color w:val="auto"/>
        </w:rPr>
        <w:t xml:space="preserve">запроваджувати спеціалізацію суддів з розгляду конкретних категорій судових справ; </w:t>
      </w:r>
    </w:p>
    <w:p w14:paraId="5F1C813C" w14:textId="77777777" w:rsidR="002B6BD9" w:rsidRPr="009E7FC7" w:rsidRDefault="00004ED5" w:rsidP="00004ED5">
      <w:pPr>
        <w:numPr>
          <w:ilvl w:val="0"/>
          <w:numId w:val="1"/>
        </w:numPr>
        <w:spacing w:after="0" w:line="240" w:lineRule="auto"/>
        <w:ind w:right="0" w:firstLine="709"/>
        <w:rPr>
          <w:color w:val="auto"/>
        </w:rPr>
      </w:pPr>
      <w:r w:rsidRPr="009E7FC7">
        <w:rPr>
          <w:color w:val="auto"/>
        </w:rPr>
        <w:t xml:space="preserve">визначають склад колегій суддів суду; </w:t>
      </w:r>
    </w:p>
    <w:p w14:paraId="6396CCE9" w14:textId="77777777" w:rsidR="002B6BD9" w:rsidRPr="009E7FC7" w:rsidRDefault="00004ED5" w:rsidP="00004ED5">
      <w:pPr>
        <w:numPr>
          <w:ilvl w:val="0"/>
          <w:numId w:val="1"/>
        </w:numPr>
        <w:spacing w:after="0" w:line="240" w:lineRule="auto"/>
        <w:ind w:right="0" w:firstLine="709"/>
        <w:rPr>
          <w:color w:val="auto"/>
        </w:rPr>
      </w:pPr>
      <w:r w:rsidRPr="009E7FC7">
        <w:rPr>
          <w:color w:val="auto"/>
        </w:rPr>
        <w:t xml:space="preserve">визначати особливості здійснення автоматизованого розподілу судових справ: </w:t>
      </w:r>
    </w:p>
    <w:p w14:paraId="2B3FF8FD" w14:textId="77777777" w:rsidR="002B6BD9" w:rsidRPr="009E7FC7" w:rsidRDefault="00004ED5" w:rsidP="00004ED5">
      <w:pPr>
        <w:numPr>
          <w:ilvl w:val="0"/>
          <w:numId w:val="2"/>
        </w:numPr>
        <w:spacing w:after="0" w:line="240" w:lineRule="auto"/>
        <w:ind w:right="0" w:firstLine="709"/>
        <w:rPr>
          <w:color w:val="auto"/>
        </w:rPr>
      </w:pPr>
      <w:r w:rsidRPr="009E7FC7">
        <w:rPr>
          <w:color w:val="auto"/>
        </w:rPr>
        <w:lastRenderedPageBreak/>
        <w:t xml:space="preserve">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 </w:t>
      </w:r>
    </w:p>
    <w:p w14:paraId="503FBC6E"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у випадках виявлення значної різниці в навантаженні на суддів </w:t>
      </w:r>
    </w:p>
    <w:p w14:paraId="382C9C7B" w14:textId="77777777" w:rsidR="002B6BD9" w:rsidRPr="009E7FC7" w:rsidRDefault="00004ED5" w:rsidP="00004ED5">
      <w:pPr>
        <w:spacing w:after="0" w:line="240" w:lineRule="auto"/>
        <w:ind w:right="0" w:firstLine="709"/>
        <w:rPr>
          <w:color w:val="auto"/>
        </w:rPr>
      </w:pPr>
      <w:r w:rsidRPr="009E7FC7">
        <w:rPr>
          <w:color w:val="auto"/>
        </w:rPr>
        <w:t xml:space="preserve">(колегію суддів); </w:t>
      </w:r>
    </w:p>
    <w:p w14:paraId="227BF054"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2.3.49 пункту 2.3 Положення; </w:t>
      </w:r>
    </w:p>
    <w:p w14:paraId="07BF9199"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які відповідно до законодавства підлягають реєстрації та/або розгляду в неробочі дні; </w:t>
      </w:r>
    </w:p>
    <w:p w14:paraId="5B414E35"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(підпункт 2.3.41 пункту 2.3 Положення); </w:t>
      </w:r>
    </w:p>
    <w:p w14:paraId="736226DC"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у разів повторного надходження до суду позовних заяв з передбачених процесуальним законом підстав; </w:t>
      </w:r>
    </w:p>
    <w:p w14:paraId="1779BD6F"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стосовно суддів, щодо яких за рішенням зборів суддів запроваджується (змінюється) спеціалізація з розгляду конкретних категорій справ; </w:t>
      </w:r>
    </w:p>
    <w:p w14:paraId="34651A60"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у разі неможливості визначити склад колегії з числа суддів відповідної спеціалізації.  </w:t>
      </w:r>
    </w:p>
    <w:p w14:paraId="25B1A08E" w14:textId="77777777" w:rsidR="002B6BD9" w:rsidRPr="009E7FC7" w:rsidRDefault="00004ED5" w:rsidP="00004ED5">
      <w:pPr>
        <w:numPr>
          <w:ilvl w:val="0"/>
          <w:numId w:val="2"/>
        </w:numPr>
        <w:spacing w:after="0" w:line="240" w:lineRule="auto"/>
        <w:ind w:right="0" w:firstLine="709"/>
        <w:rPr>
          <w:color w:val="auto"/>
        </w:rPr>
      </w:pPr>
      <w:r w:rsidRPr="009E7FC7">
        <w:rPr>
          <w:color w:val="auto"/>
        </w:rPr>
        <w:t xml:space="preserve">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w:t>
      </w:r>
    </w:p>
    <w:p w14:paraId="2A692C99" w14:textId="77777777" w:rsidR="002B6BD9" w:rsidRPr="009E7FC7" w:rsidRDefault="00004ED5" w:rsidP="00004ED5">
      <w:pPr>
        <w:numPr>
          <w:ilvl w:val="0"/>
          <w:numId w:val="3"/>
        </w:numPr>
        <w:spacing w:after="0" w:line="240" w:lineRule="auto"/>
        <w:ind w:right="0" w:firstLine="709"/>
        <w:rPr>
          <w:color w:val="auto"/>
        </w:rPr>
      </w:pPr>
      <w:r w:rsidRPr="009E7FC7">
        <w:rPr>
          <w:color w:val="auto"/>
        </w:rPr>
        <w:t xml:space="preserve">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 </w:t>
      </w:r>
    </w:p>
    <w:p w14:paraId="3A96902C" w14:textId="77777777" w:rsidR="008358AF" w:rsidRPr="009E7FC7" w:rsidRDefault="00004ED5" w:rsidP="00004ED5">
      <w:pPr>
        <w:numPr>
          <w:ilvl w:val="0"/>
          <w:numId w:val="3"/>
        </w:numPr>
        <w:spacing w:after="0" w:line="240" w:lineRule="auto"/>
        <w:ind w:right="0" w:firstLine="709"/>
        <w:rPr>
          <w:color w:val="auto"/>
        </w:rPr>
      </w:pPr>
      <w:r w:rsidRPr="009E7FC7">
        <w:rPr>
          <w:color w:val="auto"/>
        </w:rPr>
        <w:t xml:space="preserve">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(секретаря судової палати, секретаря Пленуму, вченого секретаря НКР та судді, визначеного доповідачем щодо проекту постанови 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 </w:t>
      </w:r>
    </w:p>
    <w:p w14:paraId="1FE0A839" w14:textId="409A872C" w:rsidR="002B6BD9" w:rsidRPr="009E7FC7" w:rsidRDefault="00004ED5" w:rsidP="00004ED5">
      <w:pPr>
        <w:numPr>
          <w:ilvl w:val="0"/>
          <w:numId w:val="3"/>
        </w:numPr>
        <w:spacing w:after="0" w:line="240" w:lineRule="auto"/>
        <w:ind w:right="0" w:firstLine="709"/>
        <w:rPr>
          <w:color w:val="auto"/>
        </w:rPr>
      </w:pPr>
      <w:r w:rsidRPr="009E7FC7">
        <w:rPr>
          <w:color w:val="auto"/>
        </w:rPr>
        <w:t xml:space="preserve">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 </w:t>
      </w:r>
    </w:p>
    <w:p w14:paraId="08A266DB" w14:textId="77777777" w:rsidR="002B6BD9" w:rsidRPr="009E7FC7" w:rsidRDefault="00004ED5" w:rsidP="00004ED5">
      <w:pPr>
        <w:numPr>
          <w:ilvl w:val="0"/>
          <w:numId w:val="4"/>
        </w:numPr>
        <w:spacing w:after="0" w:line="240" w:lineRule="auto"/>
        <w:ind w:right="0" w:firstLine="709"/>
        <w:rPr>
          <w:color w:val="auto"/>
        </w:rPr>
      </w:pPr>
      <w:r w:rsidRPr="009E7FC7">
        <w:rPr>
          <w:color w:val="auto"/>
        </w:rPr>
        <w:lastRenderedPageBreak/>
        <w:t xml:space="preserve">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w:t>
      </w:r>
    </w:p>
    <w:p w14:paraId="5950925C" w14:textId="77777777" w:rsidR="002B6BD9" w:rsidRPr="00072502" w:rsidRDefault="00004ED5" w:rsidP="00004ED5">
      <w:pPr>
        <w:numPr>
          <w:ilvl w:val="0"/>
          <w:numId w:val="4"/>
        </w:numPr>
        <w:spacing w:after="0" w:line="240" w:lineRule="auto"/>
        <w:ind w:right="0" w:firstLine="709"/>
        <w:rPr>
          <w:color w:val="auto"/>
          <w:sz w:val="12"/>
          <w:szCs w:val="12"/>
        </w:rPr>
      </w:pPr>
      <w:r w:rsidRPr="009E7FC7">
        <w:rPr>
          <w:color w:val="auto"/>
        </w:rPr>
        <w:t xml:space="preserve">за відсутності заборони у процесуальному законі мають право передбачати інші випадки передачі судових справ (проваджень) раніше визначеному в судовій справі судді. </w:t>
      </w:r>
    </w:p>
    <w:p w14:paraId="030BB31C" w14:textId="6B743B90" w:rsidR="002B6BD9" w:rsidRPr="00072502" w:rsidRDefault="00004ED5" w:rsidP="00004ED5">
      <w:pPr>
        <w:spacing w:after="0" w:line="240" w:lineRule="auto"/>
        <w:ind w:right="0" w:firstLine="709"/>
        <w:jc w:val="left"/>
        <w:rPr>
          <w:color w:val="auto"/>
          <w:sz w:val="12"/>
          <w:szCs w:val="12"/>
        </w:rPr>
      </w:pPr>
      <w:r w:rsidRPr="00072502">
        <w:rPr>
          <w:color w:val="auto"/>
          <w:sz w:val="12"/>
          <w:szCs w:val="12"/>
        </w:rPr>
        <w:t xml:space="preserve"> </w:t>
      </w:r>
    </w:p>
    <w:p w14:paraId="651DF966" w14:textId="3C8452D1" w:rsidR="00004ED5" w:rsidRPr="00072502" w:rsidRDefault="00004ED5" w:rsidP="00004ED5">
      <w:pPr>
        <w:spacing w:after="0" w:line="240" w:lineRule="auto"/>
        <w:ind w:right="0" w:firstLine="709"/>
        <w:jc w:val="center"/>
        <w:rPr>
          <w:b/>
          <w:bCs/>
          <w:color w:val="auto"/>
          <w:sz w:val="12"/>
          <w:szCs w:val="12"/>
        </w:rPr>
      </w:pPr>
      <w:r w:rsidRPr="009E7FC7">
        <w:rPr>
          <w:b/>
          <w:bCs/>
          <w:color w:val="auto"/>
        </w:rPr>
        <w:t>ІІІ. Розподіл судових справ та матеріалів між суддями</w:t>
      </w:r>
    </w:p>
    <w:p w14:paraId="4C179ACC" w14:textId="04F45AD2" w:rsidR="002B6BD9" w:rsidRPr="00072502" w:rsidRDefault="002B6BD9" w:rsidP="00004ED5">
      <w:pPr>
        <w:spacing w:after="0" w:line="240" w:lineRule="auto"/>
        <w:ind w:left="709" w:right="0" w:firstLine="0"/>
        <w:rPr>
          <w:color w:val="auto"/>
          <w:sz w:val="12"/>
          <w:szCs w:val="12"/>
        </w:rPr>
      </w:pPr>
    </w:p>
    <w:p w14:paraId="7ABBE4AA" w14:textId="77777777" w:rsidR="00004ED5" w:rsidRPr="009E7FC7" w:rsidRDefault="00004ED5" w:rsidP="00004ED5">
      <w:pPr>
        <w:spacing w:after="0" w:line="240" w:lineRule="auto"/>
        <w:ind w:right="0" w:firstLine="709"/>
        <w:rPr>
          <w:color w:val="auto"/>
        </w:rPr>
      </w:pPr>
      <w:r w:rsidRPr="009E7FC7">
        <w:rPr>
          <w:b/>
          <w:color w:val="auto"/>
        </w:rPr>
        <w:t>3.1</w:t>
      </w:r>
      <w:r w:rsidRPr="009E7FC7">
        <w:rPr>
          <w:color w:val="auto"/>
        </w:rPr>
        <w:t xml:space="preserve"> Розподіл судових справ та матеріалів між суддями здійснюється за правилами та в порядку, встановленими Положенням про автоматизовану систему документообігу суду та цими Засадами. </w:t>
      </w:r>
    </w:p>
    <w:p w14:paraId="154035D6" w14:textId="77777777" w:rsidR="00004ED5" w:rsidRPr="009E7FC7" w:rsidRDefault="00004ED5" w:rsidP="00004ED5">
      <w:pPr>
        <w:spacing w:after="0" w:line="240" w:lineRule="auto"/>
        <w:ind w:right="0" w:firstLine="709"/>
        <w:rPr>
          <w:color w:val="auto"/>
        </w:rPr>
      </w:pPr>
      <w:r w:rsidRPr="009E7FC7">
        <w:rPr>
          <w:b/>
          <w:color w:val="auto"/>
        </w:rPr>
        <w:t xml:space="preserve">3.2. </w:t>
      </w:r>
      <w:r w:rsidRPr="009E7FC7">
        <w:rPr>
          <w:color w:val="auto"/>
        </w:rPr>
        <w:t>Відділом управління персоналом до 10:00 год. робочого дня, вносяться відомості</w:t>
      </w:r>
      <w:r w:rsidRPr="009E7FC7">
        <w:rPr>
          <w:b/>
          <w:color w:val="auto"/>
        </w:rPr>
        <w:t xml:space="preserve"> </w:t>
      </w:r>
      <w:r w:rsidRPr="009E7FC7">
        <w:rPr>
          <w:color w:val="auto"/>
        </w:rPr>
        <w:t xml:space="preserve">до табеля робочого часу про наявність та  відсутність суддів із зазначенням підстав такої відсутності (відпустка, відрядження, лікарняний тощо). </w:t>
      </w:r>
    </w:p>
    <w:p w14:paraId="5B5E11C1" w14:textId="77777777" w:rsidR="00004ED5" w:rsidRPr="009E7FC7" w:rsidRDefault="00004ED5" w:rsidP="00004ED5">
      <w:pPr>
        <w:spacing w:after="0" w:line="240" w:lineRule="auto"/>
        <w:ind w:right="0" w:firstLine="709"/>
        <w:rPr>
          <w:color w:val="auto"/>
        </w:rPr>
      </w:pPr>
      <w:r w:rsidRPr="009E7FC7">
        <w:rPr>
          <w:b/>
          <w:color w:val="auto"/>
        </w:rPr>
        <w:t>3.3.</w:t>
      </w:r>
      <w:r w:rsidRPr="009E7FC7">
        <w:rPr>
          <w:color w:val="auto"/>
        </w:rPr>
        <w:t xml:space="preserve"> У разі невиходу судді на роботу з поважних причин, які будуть підтверджені документально, суддя повинен до 10:00 год. дня невиходу на роботу повідомити про це голову суду або особу, що виконує його повноваження та відділ управління персоналом. </w:t>
      </w:r>
    </w:p>
    <w:p w14:paraId="42DC1019" w14:textId="7E49C47D" w:rsidR="00004ED5" w:rsidRPr="009E7FC7" w:rsidRDefault="00004ED5" w:rsidP="00004ED5">
      <w:pPr>
        <w:spacing w:after="0" w:line="240" w:lineRule="auto"/>
        <w:ind w:right="0" w:firstLine="709"/>
        <w:rPr>
          <w:color w:val="auto"/>
        </w:rPr>
      </w:pPr>
      <w:r w:rsidRPr="009E7FC7">
        <w:rPr>
          <w:color w:val="auto"/>
        </w:rPr>
        <w:t>Виникнення поважних причин, які будуть підтверджені документально, протягом робочого дня мають бути доведені суддею до відома голови суду або особ</w:t>
      </w:r>
      <w:r w:rsidR="009E7FC7" w:rsidRPr="009E7FC7">
        <w:rPr>
          <w:color w:val="auto"/>
        </w:rPr>
        <w:t>и</w:t>
      </w:r>
      <w:r w:rsidRPr="009E7FC7">
        <w:rPr>
          <w:color w:val="auto"/>
        </w:rPr>
        <w:t>, що виконує його повноваження та відділ</w:t>
      </w:r>
      <w:r w:rsidR="009E7FC7" w:rsidRPr="009E7FC7">
        <w:rPr>
          <w:color w:val="auto"/>
        </w:rPr>
        <w:t>у</w:t>
      </w:r>
      <w:r w:rsidRPr="009E7FC7">
        <w:rPr>
          <w:color w:val="auto"/>
        </w:rPr>
        <w:t xml:space="preserve"> управління персоналом із подальшим внесенням відповідних відомостей до табелю робочого часу в автоматизовану систему документообігу суду. </w:t>
      </w:r>
    </w:p>
    <w:p w14:paraId="0F627A02" w14:textId="77777777" w:rsidR="00004ED5" w:rsidRPr="009E7FC7" w:rsidRDefault="00004ED5" w:rsidP="00004ED5">
      <w:pPr>
        <w:spacing w:after="0" w:line="240" w:lineRule="auto"/>
        <w:ind w:right="0" w:firstLine="709"/>
        <w:rPr>
          <w:color w:val="auto"/>
        </w:rPr>
      </w:pPr>
      <w:r w:rsidRPr="009E7FC7">
        <w:rPr>
          <w:color w:val="auto"/>
        </w:rPr>
        <w:t xml:space="preserve">Розподілені судові справи та матеріали, при недотриманні суддями правил визначених у даному пункті Засад, не вважаються помилково розподіленими та не підлягають повторному розподілу. </w:t>
      </w:r>
    </w:p>
    <w:p w14:paraId="4FEF59EB" w14:textId="77777777" w:rsidR="00004ED5" w:rsidRPr="009E7FC7" w:rsidRDefault="00004ED5" w:rsidP="00004ED5">
      <w:pPr>
        <w:spacing w:after="0" w:line="240" w:lineRule="auto"/>
        <w:ind w:right="0" w:firstLine="709"/>
        <w:rPr>
          <w:color w:val="auto"/>
        </w:rPr>
      </w:pPr>
      <w:r w:rsidRPr="009E7FC7">
        <w:rPr>
          <w:b/>
          <w:color w:val="auto"/>
        </w:rPr>
        <w:t xml:space="preserve">3.3. </w:t>
      </w:r>
      <w:r w:rsidRPr="009E7FC7">
        <w:rPr>
          <w:color w:val="auto"/>
        </w:rPr>
        <w:t xml:space="preserve">В Чернівецькому окружному адміністративному суді відсутня спеціалізація по розгляду адміністративних справ. </w:t>
      </w:r>
    </w:p>
    <w:p w14:paraId="2C59793E" w14:textId="77777777" w:rsidR="00004ED5" w:rsidRPr="009E7FC7" w:rsidRDefault="00004ED5" w:rsidP="00004ED5">
      <w:pPr>
        <w:spacing w:after="0" w:line="240" w:lineRule="auto"/>
        <w:ind w:right="0" w:firstLine="709"/>
        <w:rPr>
          <w:color w:val="auto"/>
        </w:rPr>
      </w:pPr>
      <w:r w:rsidRPr="009E7FC7">
        <w:rPr>
          <w:b/>
          <w:color w:val="auto"/>
        </w:rPr>
        <w:t>3.4.</w:t>
      </w:r>
      <w:r w:rsidRPr="009E7FC7">
        <w:rPr>
          <w:color w:val="auto"/>
        </w:rPr>
        <w:t xml:space="preserve"> В Чернівецькому окружному адміністративному суді діє одна колегія в складі всіх суддів Чернівецького окружного адміністративного суду. </w:t>
      </w:r>
    </w:p>
    <w:p w14:paraId="7F8D1670" w14:textId="77777777" w:rsidR="00004ED5" w:rsidRPr="009E7FC7" w:rsidRDefault="00004ED5" w:rsidP="00004ED5">
      <w:pPr>
        <w:spacing w:after="0" w:line="240" w:lineRule="auto"/>
        <w:ind w:right="0" w:firstLine="709"/>
        <w:rPr>
          <w:color w:val="auto"/>
        </w:rPr>
      </w:pPr>
      <w:r w:rsidRPr="009E7FC7">
        <w:rPr>
          <w:b/>
          <w:color w:val="auto"/>
        </w:rPr>
        <w:t>3.5</w:t>
      </w:r>
      <w:r w:rsidRPr="009E7FC7">
        <w:rPr>
          <w:color w:val="auto"/>
        </w:rPr>
        <w:t xml:space="preserve"> Розподіл позовних заяв, які надійшли до Чернівецького окружного адміністративного суду повторно з передбачених процесуальним законом підстав здійснюється в загальному порядку.      </w:t>
      </w:r>
    </w:p>
    <w:p w14:paraId="62A2BB80" w14:textId="77777777" w:rsidR="00004ED5" w:rsidRPr="009E7FC7" w:rsidRDefault="00004ED5" w:rsidP="00004ED5">
      <w:pPr>
        <w:spacing w:after="0" w:line="240" w:lineRule="auto"/>
        <w:ind w:right="0" w:firstLine="709"/>
        <w:rPr>
          <w:color w:val="auto"/>
        </w:rPr>
      </w:pPr>
      <w:r w:rsidRPr="009E7FC7">
        <w:rPr>
          <w:b/>
          <w:color w:val="auto"/>
        </w:rPr>
        <w:t>3.6.</w:t>
      </w:r>
      <w:r w:rsidRPr="009E7FC7">
        <w:rPr>
          <w:color w:val="auto"/>
        </w:rPr>
        <w:t xml:space="preserve"> Розподіл справ, які відповідно до законодавства підлягають реєстрації та/або розгляду в неробочі дні, здійснюється між усіма суддями, які мають повноваження, без врахування суддів, які на момент розподілу таких справ відсутні з поважних причин (лікарняний, відпустка, відрядження тощо). </w:t>
      </w:r>
    </w:p>
    <w:p w14:paraId="17FFFE3C" w14:textId="77777777" w:rsidR="00004ED5" w:rsidRPr="009E7FC7" w:rsidRDefault="00004ED5" w:rsidP="00004ED5">
      <w:pPr>
        <w:spacing w:after="0" w:line="240" w:lineRule="auto"/>
        <w:ind w:right="0" w:firstLine="709"/>
        <w:rPr>
          <w:color w:val="auto"/>
        </w:rPr>
      </w:pPr>
      <w:r w:rsidRPr="009E7FC7">
        <w:rPr>
          <w:b/>
          <w:color w:val="auto"/>
        </w:rPr>
        <w:t>3.6.1.</w:t>
      </w:r>
      <w:r w:rsidRPr="009E7FC7">
        <w:rPr>
          <w:color w:val="auto"/>
        </w:rPr>
        <w:t xml:space="preserve">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 </w:t>
      </w:r>
    </w:p>
    <w:p w14:paraId="52C90A61" w14:textId="77777777" w:rsidR="00004ED5" w:rsidRPr="009E7FC7" w:rsidRDefault="00004ED5" w:rsidP="00004ED5">
      <w:pPr>
        <w:spacing w:after="0" w:line="240" w:lineRule="auto"/>
        <w:ind w:right="0" w:firstLine="709"/>
        <w:rPr>
          <w:color w:val="auto"/>
        </w:rPr>
      </w:pPr>
      <w:r w:rsidRPr="009E7FC7">
        <w:rPr>
          <w:b/>
          <w:color w:val="auto"/>
        </w:rPr>
        <w:t>3.7.</w:t>
      </w:r>
      <w:r w:rsidRPr="009E7FC7">
        <w:rPr>
          <w:color w:val="auto"/>
        </w:rPr>
        <w:t xml:space="preserve"> Якщо розгляд справи здійснюється колегіально, склад колегії суддів визначається автоматизованою системою. </w:t>
      </w:r>
    </w:p>
    <w:p w14:paraId="05A00921" w14:textId="77777777" w:rsidR="00004ED5" w:rsidRPr="009E7FC7" w:rsidRDefault="00004ED5" w:rsidP="00004ED5">
      <w:pPr>
        <w:spacing w:after="0" w:line="240" w:lineRule="auto"/>
        <w:ind w:right="0" w:firstLine="709"/>
        <w:rPr>
          <w:color w:val="auto"/>
        </w:rPr>
      </w:pPr>
      <w:r w:rsidRPr="009E7FC7">
        <w:rPr>
          <w:color w:val="auto"/>
        </w:rPr>
        <w:t xml:space="preserve">У разі необхідності розгляду справи колегією суддів (з підстав передбачених статтею 33 КАС України) автоматизованою системою </w:t>
      </w:r>
      <w:r w:rsidRPr="009E7FC7">
        <w:rPr>
          <w:color w:val="auto"/>
        </w:rPr>
        <w:lastRenderedPageBreak/>
        <w:t xml:space="preserve">визначається склад колегії суддів із числа всіх суддів суду на підставі ухвали суду, якою призначено колегіальний розгляд справи (шляхом </w:t>
      </w:r>
      <w:proofErr w:type="spellStart"/>
      <w:r w:rsidRPr="009E7FC7">
        <w:rPr>
          <w:color w:val="auto"/>
        </w:rPr>
        <w:t>допризначення</w:t>
      </w:r>
      <w:proofErr w:type="spellEnd"/>
      <w:r w:rsidRPr="009E7FC7">
        <w:rPr>
          <w:color w:val="auto"/>
        </w:rPr>
        <w:t xml:space="preserve"> автоматизованою системою двох суддів-членів колегії). </w:t>
      </w:r>
    </w:p>
    <w:p w14:paraId="678ADAF4" w14:textId="16DE3715" w:rsidR="00004ED5" w:rsidRPr="009E7FC7" w:rsidRDefault="00004ED5" w:rsidP="00004ED5">
      <w:pPr>
        <w:spacing w:after="0" w:line="240" w:lineRule="auto"/>
        <w:ind w:right="0" w:firstLine="709"/>
        <w:rPr>
          <w:color w:val="auto"/>
        </w:rPr>
      </w:pPr>
      <w:r w:rsidRPr="009E7FC7">
        <w:rPr>
          <w:color w:val="auto"/>
        </w:rPr>
        <w:t>У випадку неможливості продовження розгляду справи одним із суддів-членів колегії (призов на військову службу, відпустка у зв'язку з вагітністю та пологами, довготривала непрацездатність</w:t>
      </w:r>
      <w:r w:rsidR="008358AF" w:rsidRPr="009E7FC7">
        <w:rPr>
          <w:color w:val="auto"/>
        </w:rPr>
        <w:t>,</w:t>
      </w:r>
      <w:r w:rsidRPr="009E7FC7">
        <w:rPr>
          <w:color w:val="auto"/>
        </w:rPr>
        <w:t xml:space="preserve"> відпуст</w:t>
      </w:r>
      <w:r w:rsidR="008358AF" w:rsidRPr="009E7FC7">
        <w:rPr>
          <w:color w:val="auto"/>
        </w:rPr>
        <w:t>ка</w:t>
      </w:r>
      <w:r w:rsidRPr="009E7FC7">
        <w:rPr>
          <w:color w:val="auto"/>
        </w:rPr>
        <w:t xml:space="preserve"> тощо) заміна судді-члена колегії здійснюється автоматизованою системою на підставі мотивованого розпорядження керівника апарату суду або особи, що виконує його повноваження та службової записки головуючого судді у справі з метою дотримання передбаченого законом строку розгляду цієї справи. </w:t>
      </w:r>
    </w:p>
    <w:p w14:paraId="54FEA3AC" w14:textId="77777777" w:rsidR="00004ED5" w:rsidRPr="009E7FC7" w:rsidRDefault="00004ED5" w:rsidP="00004ED5">
      <w:pPr>
        <w:spacing w:after="0" w:line="240" w:lineRule="auto"/>
        <w:ind w:right="0" w:firstLine="709"/>
        <w:rPr>
          <w:color w:val="auto"/>
        </w:rPr>
      </w:pPr>
      <w:r w:rsidRPr="009E7FC7">
        <w:rPr>
          <w:b/>
          <w:color w:val="auto"/>
        </w:rPr>
        <w:t>3.8.</w:t>
      </w:r>
      <w:r w:rsidRPr="009E7FC7">
        <w:rPr>
          <w:color w:val="auto"/>
        </w:rPr>
        <w:t xml:space="preserve">  У разі задоволення відводу або самовідводу заміна судді здійснюється автоматизованою системою на підставі ухвали суду про відвід (самовідвід), копія якої разом з матеріалами справи передається до відділу забезпечення документообігу та ведення архіву не пізніше наступного робочого дня з дня виготовлення повного тексту відповідного судового рішення для здійснення повторного розподілу судової справи.  </w:t>
      </w:r>
    </w:p>
    <w:p w14:paraId="47D9DFF1" w14:textId="77777777" w:rsidR="00004ED5" w:rsidRPr="009E7FC7" w:rsidRDefault="00004ED5" w:rsidP="00004ED5">
      <w:pPr>
        <w:spacing w:after="0" w:line="240" w:lineRule="auto"/>
        <w:ind w:right="0" w:firstLine="709"/>
        <w:rPr>
          <w:color w:val="auto"/>
        </w:rPr>
      </w:pPr>
      <w:r w:rsidRPr="009E7FC7">
        <w:rPr>
          <w:color w:val="auto"/>
        </w:rPr>
        <w:t xml:space="preserve">У випадку необхідності вирішення питання про обґрунтованість клопотання про відвід судді, визначення судді, що буде вирішувати питання про обґрунтованість вказаного клопотання здійснюється автоматизованою системою документообігу суду.     </w:t>
      </w:r>
    </w:p>
    <w:p w14:paraId="0C70EDF5" w14:textId="77777777" w:rsidR="00004ED5" w:rsidRPr="009E7FC7" w:rsidRDefault="00004ED5" w:rsidP="00004ED5">
      <w:pPr>
        <w:spacing w:after="0" w:line="240" w:lineRule="auto"/>
        <w:ind w:right="0" w:firstLine="709"/>
        <w:rPr>
          <w:color w:val="auto"/>
        </w:rPr>
      </w:pPr>
      <w:r w:rsidRPr="009E7FC7">
        <w:rPr>
          <w:color w:val="auto"/>
        </w:rPr>
        <w:t xml:space="preserve">У разі прийняття рішення про обґрунтованість клопотання про відвід в адміністративній справі здійснюється повторний розподіл судової справи за правилами визначеними у абзаці першому даного пункту Засад. </w:t>
      </w:r>
    </w:p>
    <w:p w14:paraId="63657577" w14:textId="77777777" w:rsidR="00004ED5" w:rsidRPr="009E7FC7" w:rsidRDefault="00004ED5" w:rsidP="00004ED5">
      <w:pPr>
        <w:spacing w:after="0" w:line="240" w:lineRule="auto"/>
        <w:ind w:right="0" w:firstLine="709"/>
        <w:rPr>
          <w:color w:val="auto"/>
        </w:rPr>
      </w:pPr>
      <w:r w:rsidRPr="009E7FC7">
        <w:rPr>
          <w:color w:val="auto"/>
        </w:rPr>
        <w:t xml:space="preserve">Якщо судом буде прийнято рішення про необґрунтованість клопотання про відвід, справа передається для продовження розгляду судді, що розглядав справу без здійснення автоматичного розподілу. </w:t>
      </w:r>
    </w:p>
    <w:p w14:paraId="46584F8A" w14:textId="58B7C37A" w:rsidR="00004ED5" w:rsidRPr="009E7FC7" w:rsidRDefault="00004ED5" w:rsidP="00004ED5">
      <w:pPr>
        <w:spacing w:after="0" w:line="240" w:lineRule="auto"/>
        <w:ind w:right="0" w:firstLine="709"/>
        <w:rPr>
          <w:color w:val="auto"/>
        </w:rPr>
      </w:pPr>
      <w:r w:rsidRPr="009E7FC7">
        <w:rPr>
          <w:b/>
          <w:color w:val="auto"/>
        </w:rPr>
        <w:t>3.9.</w:t>
      </w:r>
      <w:r w:rsidRPr="009E7FC7">
        <w:rPr>
          <w:color w:val="auto"/>
        </w:rPr>
        <w:t xml:space="preserve"> Винятково у разі, коли суддя у передбачених законом випадках не може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w:t>
      </w:r>
    </w:p>
    <w:p w14:paraId="44F03DE5" w14:textId="77777777" w:rsidR="00004ED5" w:rsidRPr="009E7FC7" w:rsidRDefault="00004ED5" w:rsidP="00004ED5">
      <w:pPr>
        <w:spacing w:after="0" w:line="240" w:lineRule="auto"/>
        <w:ind w:right="0" w:firstLine="709"/>
        <w:rPr>
          <w:color w:val="auto"/>
        </w:rPr>
      </w:pPr>
      <w:r w:rsidRPr="009E7FC7">
        <w:rPr>
          <w:b/>
          <w:color w:val="auto"/>
        </w:rPr>
        <w:t>3.10.</w:t>
      </w:r>
      <w:r w:rsidRPr="009E7FC7">
        <w:rPr>
          <w:color w:val="auto"/>
        </w:rPr>
        <w:t xml:space="preserve"> Обставинами,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рахувати: </w:t>
      </w:r>
    </w:p>
    <w:p w14:paraId="4F834F16"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перебування судді у відпустці по вагітності і пологах; </w:t>
      </w:r>
    </w:p>
    <w:p w14:paraId="7B7DD11C"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перебування судді у відпустці по догляду за дитиною до досягнення нею 3-річного віку; </w:t>
      </w:r>
    </w:p>
    <w:p w14:paraId="24CC2260"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перебування судді у відпустці у разі  якщо дитина  потребує  домашнього догляду,  тривалістю,  визначеною в медичному  висновку,  але  не  більш  як  до  досягнення   дитиною шестирічного віку. </w:t>
      </w:r>
    </w:p>
    <w:p w14:paraId="464F7273"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тимчасове відсторонення судді від здійснення правосуддя, яке перевищує 14 днів; </w:t>
      </w:r>
    </w:p>
    <w:p w14:paraId="70E67ABE"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перебування судді у відпустці у зв’язку з усиновленням дитини. </w:t>
      </w:r>
    </w:p>
    <w:p w14:paraId="54FFCA7A"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перебування судді у відпустці без збереження заробітної плати матері або іншим особам, зазначеним у частині третій статті 18 та частині першій статті 19 Закону України “Про відпустки”; </w:t>
      </w:r>
    </w:p>
    <w:p w14:paraId="7407831C" w14:textId="77777777" w:rsidR="00004ED5" w:rsidRPr="009E7FC7" w:rsidRDefault="00004ED5" w:rsidP="00004ED5">
      <w:pPr>
        <w:numPr>
          <w:ilvl w:val="0"/>
          <w:numId w:val="5"/>
        </w:numPr>
        <w:spacing w:after="0" w:line="240" w:lineRule="auto"/>
        <w:ind w:right="0" w:firstLine="709"/>
        <w:rPr>
          <w:color w:val="auto"/>
        </w:rPr>
      </w:pPr>
      <w:r w:rsidRPr="009E7FC7">
        <w:rPr>
          <w:color w:val="auto"/>
        </w:rPr>
        <w:t xml:space="preserve">припинення трудових відносин із суддею. </w:t>
      </w:r>
    </w:p>
    <w:p w14:paraId="5F3DAC60" w14:textId="77777777" w:rsidR="00004ED5" w:rsidRPr="009E7FC7" w:rsidRDefault="00004ED5" w:rsidP="00004ED5">
      <w:pPr>
        <w:spacing w:after="0" w:line="240" w:lineRule="auto"/>
        <w:ind w:right="0" w:firstLine="709"/>
        <w:rPr>
          <w:color w:val="auto"/>
        </w:rPr>
      </w:pPr>
      <w:r w:rsidRPr="009E7FC7">
        <w:rPr>
          <w:color w:val="auto"/>
        </w:rPr>
        <w:t xml:space="preserve">Перелік обставин, визначених даним пунктом при необхідності може доповнюватися чи скорочуватись відповідними рішеннями зборів суддів. </w:t>
      </w:r>
    </w:p>
    <w:p w14:paraId="5C0ACB98" w14:textId="77777777" w:rsidR="00004ED5" w:rsidRPr="009E7FC7" w:rsidRDefault="00004ED5" w:rsidP="00004ED5">
      <w:pPr>
        <w:spacing w:after="0" w:line="240" w:lineRule="auto"/>
        <w:ind w:right="0" w:firstLine="709"/>
        <w:rPr>
          <w:color w:val="auto"/>
        </w:rPr>
      </w:pPr>
      <w:r w:rsidRPr="009E7FC7">
        <w:rPr>
          <w:b/>
          <w:color w:val="auto"/>
        </w:rPr>
        <w:lastRenderedPageBreak/>
        <w:t>3.10.1.</w:t>
      </w:r>
      <w:r w:rsidRPr="009E7FC7">
        <w:rPr>
          <w:color w:val="auto"/>
        </w:rPr>
        <w:t xml:space="preserve"> У разі настання обставин, передбачених пунктом 3.10. Засад, невирішені судові справи за вмотивованим розпорядженням керівника апарату суду або особи, яка виконує його обов’язки, що додається до матеріалів справи, передаються для повторного автоматизованого розподілу справ, починаючи з першого робочого дня після настання вказаних в них обставин згідно із відповідним рішенням Вищої ради правосуддя (щодо тимчасового відсторонення від здійснення правосуддя) або згідно із відповідними наказами голови суду (щодо інших обставин), або рішенням зборів суддів. </w:t>
      </w:r>
    </w:p>
    <w:p w14:paraId="25317590" w14:textId="1CD2FBB6" w:rsidR="00004ED5" w:rsidRPr="009E7FC7" w:rsidRDefault="00004ED5" w:rsidP="00004ED5">
      <w:pPr>
        <w:spacing w:after="0" w:line="240" w:lineRule="auto"/>
        <w:ind w:right="0" w:firstLine="709"/>
        <w:rPr>
          <w:color w:val="auto"/>
        </w:rPr>
      </w:pPr>
      <w:r w:rsidRPr="009E7FC7">
        <w:rPr>
          <w:b/>
          <w:color w:val="auto"/>
        </w:rPr>
        <w:t>3.10.2.</w:t>
      </w:r>
      <w:r w:rsidRPr="009E7FC7">
        <w:rPr>
          <w:color w:val="auto"/>
        </w:rPr>
        <w:t xml:space="preserve"> Фактична передача для повторного автоматизованого розподілу невирішених судових справ, а також наступна передача таких справ іншому судді здійснюється відповідно до Інструкції з діловодства в місцевих та апеляційних судах України, Положення автоматизованої системи документообігу суду та згідно вмотивованого розпорядження  керівника апарату або особи, яка виконує його обов’язки. </w:t>
      </w:r>
    </w:p>
    <w:p w14:paraId="7577EC00" w14:textId="77777777" w:rsidR="00004ED5" w:rsidRPr="009E7FC7" w:rsidRDefault="00004ED5" w:rsidP="00004ED5">
      <w:pPr>
        <w:spacing w:after="0" w:line="240" w:lineRule="auto"/>
        <w:ind w:right="0" w:firstLine="709"/>
        <w:rPr>
          <w:color w:val="auto"/>
        </w:rPr>
      </w:pPr>
      <w:r w:rsidRPr="009E7FC7">
        <w:rPr>
          <w:b/>
          <w:color w:val="auto"/>
        </w:rPr>
        <w:t>3.10.3.</w:t>
      </w:r>
      <w:r w:rsidRPr="009E7FC7">
        <w:rPr>
          <w:color w:val="auto"/>
        </w:rPr>
        <w:t xml:space="preserve"> Встановити, що положення пунктів  3.9, 3.10., 3.10.1.-3.10.2. цих Засад застосовуються також і до судових справ (проваджень), що підлягають передачі раніше визначеному в судовій справі судді (колегії суддів). </w:t>
      </w:r>
    </w:p>
    <w:p w14:paraId="14A5C246" w14:textId="77777777" w:rsidR="00004ED5" w:rsidRPr="009E7FC7" w:rsidRDefault="00004ED5" w:rsidP="00004ED5">
      <w:pPr>
        <w:spacing w:after="0" w:line="240" w:lineRule="auto"/>
        <w:ind w:right="0" w:firstLine="709"/>
        <w:rPr>
          <w:color w:val="auto"/>
        </w:rPr>
      </w:pPr>
      <w:r w:rsidRPr="009E7FC7">
        <w:rPr>
          <w:b/>
          <w:color w:val="auto"/>
        </w:rPr>
        <w:t>3.11.</w:t>
      </w:r>
      <w:r w:rsidRPr="009E7FC7">
        <w:rPr>
          <w:color w:val="auto"/>
        </w:rPr>
        <w:t xml:space="preserve"> Не розподіляються щодо конкретного судді судові справи, що надійшли:</w:t>
      </w:r>
      <w:r w:rsidRPr="009E7FC7">
        <w:rPr>
          <w:b/>
          <w:color w:val="auto"/>
        </w:rPr>
        <w:t xml:space="preserve"> </w:t>
      </w:r>
    </w:p>
    <w:p w14:paraId="361ABE17" w14:textId="77777777" w:rsidR="00004ED5" w:rsidRPr="009E0396" w:rsidRDefault="00004ED5" w:rsidP="00004ED5">
      <w:pPr>
        <w:numPr>
          <w:ilvl w:val="0"/>
          <w:numId w:val="6"/>
        </w:numPr>
        <w:spacing w:after="0" w:line="240" w:lineRule="auto"/>
        <w:ind w:right="0" w:firstLine="709"/>
        <w:rPr>
          <w:color w:val="auto"/>
        </w:rPr>
      </w:pPr>
      <w:r w:rsidRPr="009E0396">
        <w:rPr>
          <w:color w:val="auto"/>
        </w:rPr>
        <w:t xml:space="preserve">за два місяці до закінчення повноважень судді; </w:t>
      </w:r>
    </w:p>
    <w:p w14:paraId="3AFB36D9" w14:textId="4A413583" w:rsidR="00004ED5" w:rsidRPr="009E0396" w:rsidRDefault="00004ED5" w:rsidP="00004ED5">
      <w:pPr>
        <w:numPr>
          <w:ilvl w:val="0"/>
          <w:numId w:val="6"/>
        </w:numPr>
        <w:spacing w:after="0" w:line="240" w:lineRule="auto"/>
        <w:ind w:right="0" w:firstLine="709"/>
        <w:rPr>
          <w:color w:val="auto"/>
        </w:rPr>
      </w:pPr>
      <w:r w:rsidRPr="009E0396">
        <w:rPr>
          <w:color w:val="auto"/>
        </w:rPr>
        <w:t>за десять</w:t>
      </w:r>
      <w:r w:rsidR="009E7FC7" w:rsidRPr="009E0396">
        <w:rPr>
          <w:color w:val="auto"/>
        </w:rPr>
        <w:t xml:space="preserve"> </w:t>
      </w:r>
      <w:r w:rsidRPr="009E0396">
        <w:rPr>
          <w:color w:val="auto"/>
        </w:rPr>
        <w:t xml:space="preserve">календарних днів до початку відпустки, якщо її тривалість становить не менше чотирнадцяти календарних днів (за наявності наказу голови суду);  </w:t>
      </w:r>
    </w:p>
    <w:p w14:paraId="5273E90A" w14:textId="42AEC904" w:rsidR="00004ED5" w:rsidRPr="009E0396" w:rsidRDefault="00004ED5" w:rsidP="00004ED5">
      <w:pPr>
        <w:numPr>
          <w:ilvl w:val="0"/>
          <w:numId w:val="6"/>
        </w:numPr>
        <w:spacing w:after="0" w:line="240" w:lineRule="auto"/>
        <w:ind w:right="0" w:firstLine="709"/>
        <w:rPr>
          <w:color w:val="auto"/>
        </w:rPr>
      </w:pPr>
      <w:r w:rsidRPr="009E0396">
        <w:rPr>
          <w:color w:val="auto"/>
        </w:rPr>
        <w:t xml:space="preserve">за </w:t>
      </w:r>
      <w:r w:rsidRPr="009E0396">
        <w:rPr>
          <w:bCs/>
          <w:color w:val="auto"/>
        </w:rPr>
        <w:t>один</w:t>
      </w:r>
      <w:r w:rsidR="009E7FC7" w:rsidRPr="009E0396">
        <w:rPr>
          <w:color w:val="auto"/>
        </w:rPr>
        <w:t xml:space="preserve"> </w:t>
      </w:r>
      <w:r w:rsidRPr="009E0396">
        <w:rPr>
          <w:color w:val="auto"/>
        </w:rPr>
        <w:t xml:space="preserve">робочий день до початку відпустки, якщо її тривалість становить менше п’яти календарних днів (за наявності наказу голови суду);  </w:t>
      </w:r>
    </w:p>
    <w:p w14:paraId="43C0060A" w14:textId="4C6B32DF" w:rsidR="00004ED5" w:rsidRPr="009E7FC7" w:rsidRDefault="00004ED5" w:rsidP="00004ED5">
      <w:pPr>
        <w:numPr>
          <w:ilvl w:val="0"/>
          <w:numId w:val="6"/>
        </w:numPr>
        <w:spacing w:after="0" w:line="240" w:lineRule="auto"/>
        <w:ind w:right="0" w:firstLine="709"/>
        <w:rPr>
          <w:color w:val="auto"/>
        </w:rPr>
      </w:pPr>
      <w:r w:rsidRPr="009E0396">
        <w:rPr>
          <w:color w:val="auto"/>
        </w:rPr>
        <w:t xml:space="preserve">за </w:t>
      </w:r>
      <w:r w:rsidRPr="009E0396">
        <w:rPr>
          <w:bCs/>
          <w:color w:val="auto"/>
        </w:rPr>
        <w:t>три</w:t>
      </w:r>
      <w:r w:rsidRPr="009E0396">
        <w:rPr>
          <w:color w:val="auto"/>
        </w:rPr>
        <w:t xml:space="preserve"> робочих</w:t>
      </w:r>
      <w:r w:rsidRPr="009E7FC7">
        <w:rPr>
          <w:color w:val="auto"/>
        </w:rPr>
        <w:t xml:space="preserve"> дні до початку відпустки, якщо її тривалість становить від п’яти до тринадцяти календарних днів (за наявності наказу голови суду);  </w:t>
      </w:r>
    </w:p>
    <w:p w14:paraId="38B48C91" w14:textId="77777777" w:rsidR="00004ED5" w:rsidRPr="009E7FC7" w:rsidRDefault="00004ED5" w:rsidP="00004ED5">
      <w:pPr>
        <w:numPr>
          <w:ilvl w:val="0"/>
          <w:numId w:val="6"/>
        </w:numPr>
        <w:spacing w:after="0" w:line="240" w:lineRule="auto"/>
        <w:ind w:right="0" w:firstLine="709"/>
        <w:rPr>
          <w:color w:val="auto"/>
        </w:rPr>
      </w:pPr>
      <w:r w:rsidRPr="009E7FC7">
        <w:rPr>
          <w:color w:val="auto"/>
        </w:rPr>
        <w:t xml:space="preserve">у період відпустки судді; </w:t>
      </w:r>
    </w:p>
    <w:p w14:paraId="5E926071" w14:textId="7167BE79" w:rsidR="00004ED5" w:rsidRPr="00235D12" w:rsidRDefault="00004ED5" w:rsidP="00004ED5">
      <w:pPr>
        <w:numPr>
          <w:ilvl w:val="0"/>
          <w:numId w:val="6"/>
        </w:numPr>
        <w:spacing w:after="0" w:line="240" w:lineRule="auto"/>
        <w:ind w:right="0" w:firstLine="709"/>
        <w:rPr>
          <w:color w:val="auto"/>
        </w:rPr>
      </w:pPr>
      <w:r w:rsidRPr="00235D12">
        <w:rPr>
          <w:color w:val="auto"/>
        </w:rPr>
        <w:t>за один робочий день до відрядження (за три робочі дні - якщо тривалість відрядження становить п’ят</w:t>
      </w:r>
      <w:r w:rsidR="009E0396" w:rsidRPr="00235D12">
        <w:rPr>
          <w:color w:val="auto"/>
        </w:rPr>
        <w:t>ь і більше</w:t>
      </w:r>
      <w:r w:rsidRPr="00235D12">
        <w:rPr>
          <w:color w:val="auto"/>
        </w:rPr>
        <w:t xml:space="preserve"> календарних днів) та в дні</w:t>
      </w:r>
      <w:r w:rsidR="00235D12">
        <w:rPr>
          <w:color w:val="auto"/>
        </w:rPr>
        <w:t xml:space="preserve"> </w:t>
      </w:r>
      <w:r w:rsidRPr="00235D12">
        <w:rPr>
          <w:color w:val="auto"/>
        </w:rPr>
        <w:t xml:space="preserve">перебування судді у відрядженні (за наявності наказу голови суду);  </w:t>
      </w:r>
    </w:p>
    <w:p w14:paraId="308AB6C1" w14:textId="77777777" w:rsidR="00004ED5" w:rsidRPr="009E7FC7" w:rsidRDefault="00004ED5" w:rsidP="00004ED5">
      <w:pPr>
        <w:numPr>
          <w:ilvl w:val="0"/>
          <w:numId w:val="6"/>
        </w:numPr>
        <w:spacing w:after="0" w:line="240" w:lineRule="auto"/>
        <w:ind w:right="0" w:firstLine="709"/>
        <w:rPr>
          <w:color w:val="auto"/>
        </w:rPr>
      </w:pPr>
      <w:r w:rsidRPr="009E7FC7">
        <w:rPr>
          <w:color w:val="auto"/>
        </w:rPr>
        <w:t xml:space="preserve">під час тимчасової непрацездатності судді; </w:t>
      </w:r>
    </w:p>
    <w:p w14:paraId="5491D80A" w14:textId="77777777" w:rsidR="00004ED5" w:rsidRPr="009E7FC7" w:rsidRDefault="00004ED5" w:rsidP="00004ED5">
      <w:pPr>
        <w:numPr>
          <w:ilvl w:val="0"/>
          <w:numId w:val="6"/>
        </w:numPr>
        <w:spacing w:after="0" w:line="240" w:lineRule="auto"/>
        <w:ind w:right="0" w:firstLine="709"/>
        <w:rPr>
          <w:color w:val="auto"/>
        </w:rPr>
      </w:pPr>
      <w:r w:rsidRPr="009E7FC7">
        <w:rPr>
          <w:color w:val="auto"/>
        </w:rPr>
        <w:t xml:space="preserve">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14:paraId="7A19CDDF" w14:textId="77777777" w:rsidR="00004ED5" w:rsidRPr="009E7FC7" w:rsidRDefault="00004ED5" w:rsidP="00004ED5">
      <w:pPr>
        <w:numPr>
          <w:ilvl w:val="0"/>
          <w:numId w:val="6"/>
        </w:numPr>
        <w:spacing w:after="0" w:line="240" w:lineRule="auto"/>
        <w:ind w:right="0" w:firstLine="709"/>
        <w:rPr>
          <w:color w:val="auto"/>
        </w:rPr>
      </w:pPr>
      <w:r w:rsidRPr="009E7FC7">
        <w:rPr>
          <w:color w:val="auto"/>
        </w:rPr>
        <w:t xml:space="preserve">у разі призначення судді членом Вищої кваліфікаційної комісії суддів України, Вищої ради правосуддя - з моменту прийняття рішення про призначення/обрання; </w:t>
      </w:r>
    </w:p>
    <w:p w14:paraId="4AFBE6D6" w14:textId="77777777" w:rsidR="00004ED5" w:rsidRPr="009E7FC7" w:rsidRDefault="00004ED5" w:rsidP="00004ED5">
      <w:pPr>
        <w:numPr>
          <w:ilvl w:val="0"/>
          <w:numId w:val="6"/>
        </w:numPr>
        <w:spacing w:after="0" w:line="240" w:lineRule="auto"/>
        <w:ind w:right="0" w:firstLine="709"/>
        <w:rPr>
          <w:color w:val="auto"/>
        </w:rPr>
      </w:pPr>
      <w:r w:rsidRPr="009E7FC7">
        <w:rPr>
          <w:color w:val="auto"/>
        </w:rPr>
        <w:t xml:space="preserve">в інших передбачених законом випадках, у яких суддя не може здійснювати правосуддя або брати участь у розгляді судових справ. </w:t>
      </w:r>
    </w:p>
    <w:p w14:paraId="3CD37F47" w14:textId="77777777" w:rsidR="00004ED5" w:rsidRPr="009E7FC7" w:rsidRDefault="00004ED5" w:rsidP="00004ED5">
      <w:pPr>
        <w:spacing w:after="0" w:line="240" w:lineRule="auto"/>
        <w:ind w:right="0" w:firstLine="709"/>
        <w:rPr>
          <w:color w:val="auto"/>
        </w:rPr>
      </w:pPr>
      <w:r w:rsidRPr="009E7FC7">
        <w:rPr>
          <w:color w:val="auto"/>
        </w:rPr>
        <w:t xml:space="preserve">Дні,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судової справи. </w:t>
      </w:r>
    </w:p>
    <w:p w14:paraId="18C690FA" w14:textId="77777777" w:rsidR="00004ED5" w:rsidRPr="009E7FC7" w:rsidRDefault="00004ED5" w:rsidP="00004ED5">
      <w:pPr>
        <w:spacing w:after="0" w:line="240" w:lineRule="auto"/>
        <w:ind w:right="0" w:firstLine="709"/>
        <w:rPr>
          <w:color w:val="auto"/>
        </w:rPr>
      </w:pPr>
      <w:r w:rsidRPr="009E7FC7">
        <w:rPr>
          <w:b/>
          <w:color w:val="auto"/>
        </w:rPr>
        <w:t xml:space="preserve">3.12. </w:t>
      </w:r>
      <w:r w:rsidRPr="009E7FC7">
        <w:rPr>
          <w:color w:val="auto"/>
        </w:rPr>
        <w:t xml:space="preserve">У Чернівецькому окружному адміністративному суді встановлюються коефіцієнти адміністративних посад:  </w:t>
      </w:r>
    </w:p>
    <w:p w14:paraId="14B4738E" w14:textId="672BA944" w:rsidR="00004ED5" w:rsidRDefault="00004ED5" w:rsidP="00004ED5">
      <w:pPr>
        <w:numPr>
          <w:ilvl w:val="0"/>
          <w:numId w:val="6"/>
        </w:numPr>
        <w:spacing w:after="0" w:line="240" w:lineRule="auto"/>
        <w:ind w:right="0" w:firstLine="709"/>
        <w:rPr>
          <w:color w:val="auto"/>
        </w:rPr>
      </w:pPr>
      <w:r w:rsidRPr="009E7FC7">
        <w:rPr>
          <w:color w:val="auto"/>
        </w:rPr>
        <w:lastRenderedPageBreak/>
        <w:t xml:space="preserve">для голови суду </w:t>
      </w:r>
      <w:r w:rsidR="0014083C">
        <w:rPr>
          <w:color w:val="auto"/>
        </w:rPr>
        <w:t xml:space="preserve">або </w:t>
      </w:r>
      <w:r w:rsidRPr="009E7FC7">
        <w:rPr>
          <w:color w:val="auto"/>
        </w:rPr>
        <w:t xml:space="preserve">особи, яка виконує обов’язки голови суду – </w:t>
      </w:r>
      <w:r w:rsidR="00064869" w:rsidRPr="00064869">
        <w:rPr>
          <w:color w:val="auto"/>
          <w:lang w:val="ru-RU"/>
        </w:rPr>
        <w:t>90</w:t>
      </w:r>
      <w:r w:rsidRPr="00064869">
        <w:rPr>
          <w:color w:val="auto"/>
        </w:rPr>
        <w:t>%</w:t>
      </w:r>
      <w:r w:rsidRPr="009E7FC7">
        <w:rPr>
          <w:color w:val="auto"/>
        </w:rPr>
        <w:t xml:space="preserve"> </w:t>
      </w:r>
    </w:p>
    <w:p w14:paraId="7BF989AC" w14:textId="77902591" w:rsidR="0075597A" w:rsidRPr="0014083C" w:rsidRDefault="0075597A" w:rsidP="0075597A">
      <w:pPr>
        <w:spacing w:after="0" w:line="240" w:lineRule="auto"/>
        <w:ind w:right="0" w:firstLine="708"/>
        <w:rPr>
          <w:color w:val="auto"/>
        </w:rPr>
      </w:pPr>
      <w:r w:rsidRPr="0075597A">
        <w:rPr>
          <w:color w:val="auto"/>
        </w:rPr>
        <w:t xml:space="preserve">У разі тимчасової відсутності голови суду його обов’язки виконує </w:t>
      </w:r>
      <w:r w:rsidRPr="0075597A">
        <w:rPr>
          <w:color w:val="auto"/>
          <w:shd w:val="clear" w:color="auto" w:fill="FFFFFF"/>
        </w:rPr>
        <w:t>суддя Чернівецького окружного адміністративного суду, який має більший стаж роботи на посаді судді.</w:t>
      </w:r>
      <w:r>
        <w:rPr>
          <w:color w:val="auto"/>
          <w:shd w:val="clear" w:color="auto" w:fill="FFFFFF"/>
        </w:rPr>
        <w:t xml:space="preserve"> </w:t>
      </w:r>
    </w:p>
    <w:p w14:paraId="2D4CEA0E" w14:textId="1B3F4874" w:rsidR="00004ED5" w:rsidRPr="00072502" w:rsidRDefault="00004ED5" w:rsidP="00004ED5">
      <w:pPr>
        <w:spacing w:after="0" w:line="240" w:lineRule="auto"/>
        <w:ind w:right="0" w:firstLine="709"/>
        <w:rPr>
          <w:color w:val="auto"/>
          <w:sz w:val="12"/>
          <w:szCs w:val="12"/>
        </w:rPr>
      </w:pPr>
      <w:r w:rsidRPr="009E7FC7">
        <w:rPr>
          <w:b/>
          <w:color w:val="auto"/>
        </w:rPr>
        <w:t>3.13</w:t>
      </w:r>
      <w:r w:rsidRPr="009E7FC7">
        <w:rPr>
          <w:color w:val="auto"/>
        </w:rPr>
        <w:t xml:space="preserve"> У Чернівецькому окружному адміністративному суді встановлюється коефіцієнт, що враховує форму участі судді в розгляді судової справи: суддя по справі – 1; головуючий – 1; член колегії – 0,5.</w:t>
      </w:r>
    </w:p>
    <w:p w14:paraId="409A5615" w14:textId="41070DF0" w:rsidR="002B6BD9" w:rsidRPr="00072502" w:rsidRDefault="00004ED5" w:rsidP="00004ED5">
      <w:pPr>
        <w:spacing w:after="0" w:line="240" w:lineRule="auto"/>
        <w:ind w:right="0" w:firstLine="709"/>
        <w:jc w:val="left"/>
        <w:rPr>
          <w:color w:val="auto"/>
          <w:sz w:val="12"/>
          <w:szCs w:val="12"/>
        </w:rPr>
      </w:pPr>
      <w:r w:rsidRPr="00072502">
        <w:rPr>
          <w:color w:val="auto"/>
          <w:sz w:val="12"/>
          <w:szCs w:val="12"/>
        </w:rPr>
        <w:t xml:space="preserve"> </w:t>
      </w:r>
    </w:p>
    <w:p w14:paraId="46AE74F9" w14:textId="79957080" w:rsidR="00004ED5" w:rsidRPr="00072502" w:rsidRDefault="00004ED5" w:rsidP="00004ED5">
      <w:pPr>
        <w:spacing w:after="0" w:line="240" w:lineRule="auto"/>
        <w:ind w:right="0" w:firstLine="709"/>
        <w:jc w:val="center"/>
        <w:rPr>
          <w:b/>
          <w:bCs/>
          <w:color w:val="auto"/>
          <w:sz w:val="12"/>
          <w:szCs w:val="12"/>
          <w:lang w:val="ru-RU"/>
        </w:rPr>
      </w:pPr>
      <w:r w:rsidRPr="009E7FC7">
        <w:rPr>
          <w:b/>
          <w:bCs/>
          <w:color w:val="auto"/>
          <w:lang w:val="en-US"/>
        </w:rPr>
        <w:t>IV</w:t>
      </w:r>
      <w:r w:rsidRPr="0014083C">
        <w:rPr>
          <w:b/>
          <w:bCs/>
          <w:color w:val="auto"/>
          <w:lang w:val="ru-RU"/>
        </w:rPr>
        <w:t xml:space="preserve">. </w:t>
      </w:r>
      <w:r w:rsidRPr="009E7FC7">
        <w:rPr>
          <w:b/>
          <w:bCs/>
          <w:color w:val="auto"/>
        </w:rPr>
        <w:t>Передача адміністративних справ та матеріалів раніше визначеному у судовій справі судді</w:t>
      </w:r>
    </w:p>
    <w:p w14:paraId="22D04926" w14:textId="4B0490C2" w:rsidR="002B6BD9" w:rsidRPr="00072502" w:rsidRDefault="002B6BD9" w:rsidP="00004ED5">
      <w:pPr>
        <w:spacing w:after="0" w:line="240" w:lineRule="auto"/>
        <w:ind w:right="0" w:firstLine="709"/>
        <w:jc w:val="left"/>
        <w:rPr>
          <w:color w:val="auto"/>
          <w:sz w:val="12"/>
          <w:szCs w:val="12"/>
        </w:rPr>
      </w:pPr>
    </w:p>
    <w:p w14:paraId="6979E77D" w14:textId="77777777" w:rsidR="00004ED5" w:rsidRPr="009E7FC7" w:rsidRDefault="00004ED5" w:rsidP="00004ED5">
      <w:pPr>
        <w:spacing w:after="0" w:line="240" w:lineRule="auto"/>
        <w:ind w:right="0" w:firstLine="709"/>
        <w:rPr>
          <w:color w:val="auto"/>
        </w:rPr>
      </w:pPr>
      <w:r w:rsidRPr="009E7FC7">
        <w:rPr>
          <w:b/>
          <w:color w:val="auto"/>
        </w:rPr>
        <w:t>4.1.</w:t>
      </w:r>
      <w:r w:rsidRPr="009E7FC7">
        <w:rPr>
          <w:color w:val="auto"/>
        </w:rPr>
        <w:t xml:space="preserve"> Не підлягають автоматизованому розподілу та передаються раніше визначеному в судовій справі головуючому судді, а уразі його відсутності (тимчасова непрацездатність, відпустка, тривале відрядження тощо) в перший день після виходу на роботу: </w:t>
      </w:r>
    </w:p>
    <w:p w14:paraId="04B29BD4"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 </w:t>
      </w:r>
    </w:p>
    <w:p w14:paraId="5310B954"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заяви та клопотання з процесуальних питань, пов'язаних із виконанням судових рішень, подані до суду, що розглядав справу; </w:t>
      </w:r>
    </w:p>
    <w:p w14:paraId="43A2B6E3"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зустрічних позовів та позовів третіх осіб, які заявляють самостійні вимоги щодо предмета спору в судовій справі, у якій відкрито провадження;  </w:t>
      </w:r>
    </w:p>
    <w:p w14:paraId="544F0778"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 про відновлення втраченого судового провадження;  </w:t>
      </w:r>
    </w:p>
    <w:p w14:paraId="76DE5ABC"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 про забезпечення позову, доказів, поданих після подання позовної заяви;  </w:t>
      </w:r>
    </w:p>
    <w:p w14:paraId="4B4BDDD3"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 про перегляд судового рішення за нововиявленими обставинами за виключенням випадків, визначених законом (частина 5 статті 37 Кодексу адміністративного судочинства); </w:t>
      </w:r>
    </w:p>
    <w:p w14:paraId="3889C77D"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позовних заяв, які надійшли після подання до суду заяви про забезпечення позову або доказів. </w:t>
      </w:r>
    </w:p>
    <w:p w14:paraId="18B6C61A" w14:textId="77777777" w:rsidR="00004ED5" w:rsidRPr="009E7FC7" w:rsidRDefault="00004ED5" w:rsidP="00004ED5">
      <w:pPr>
        <w:numPr>
          <w:ilvl w:val="0"/>
          <w:numId w:val="7"/>
        </w:numPr>
        <w:spacing w:after="0" w:line="240" w:lineRule="auto"/>
        <w:ind w:right="0" w:firstLine="709"/>
        <w:rPr>
          <w:color w:val="auto"/>
        </w:rPr>
      </w:pPr>
      <w:r w:rsidRPr="009E7FC7">
        <w:rPr>
          <w:color w:val="auto"/>
        </w:rPr>
        <w:t xml:space="preserve">заяви у судових справах, подані в порядку частини дев’ятої статті 149 Кодексу адміністративного судочинства України (стосовно скасування стягнення штрафу). </w:t>
      </w:r>
    </w:p>
    <w:p w14:paraId="36DA960F" w14:textId="540E73A8" w:rsidR="00004ED5" w:rsidRPr="009E7FC7" w:rsidRDefault="00004ED5" w:rsidP="00004ED5">
      <w:pPr>
        <w:spacing w:after="0" w:line="240" w:lineRule="auto"/>
        <w:ind w:right="0" w:firstLine="709"/>
        <w:rPr>
          <w:color w:val="auto"/>
        </w:rPr>
      </w:pPr>
      <w:r w:rsidRPr="009E7FC7">
        <w:rPr>
          <w:b/>
          <w:color w:val="auto"/>
        </w:rPr>
        <w:t xml:space="preserve">4.1.1. </w:t>
      </w:r>
      <w:r w:rsidRPr="009E7FC7">
        <w:rPr>
          <w:color w:val="auto"/>
        </w:rPr>
        <w:t>Раніше визначеному судді, а уразі його відсутності (тимчасова непрацездатність, відпустка, тривале відрядження тощо) в перший день після виходу на роботу передаються також справи, що повторно надійшли до суду на підставі ухвали відповідного суду про передачу справи, якщо така справа вже раніше була передан</w:t>
      </w:r>
      <w:r w:rsidR="00235D12">
        <w:rPr>
          <w:color w:val="auto"/>
        </w:rPr>
        <w:t>а за підсудністю до такого суду</w:t>
      </w:r>
      <w:r w:rsidRPr="009E7FC7">
        <w:rPr>
          <w:color w:val="auto"/>
        </w:rPr>
        <w:t xml:space="preserve">.  </w:t>
      </w:r>
    </w:p>
    <w:p w14:paraId="7ABB8347" w14:textId="77777777" w:rsidR="00004ED5" w:rsidRPr="009E7FC7" w:rsidRDefault="00004ED5" w:rsidP="00004ED5">
      <w:pPr>
        <w:spacing w:after="0" w:line="240" w:lineRule="auto"/>
        <w:ind w:right="0" w:firstLine="709"/>
        <w:rPr>
          <w:color w:val="auto"/>
        </w:rPr>
      </w:pPr>
      <w:r w:rsidRPr="009E7FC7">
        <w:rPr>
          <w:b/>
          <w:color w:val="auto"/>
        </w:rPr>
        <w:t>4.1.2.</w:t>
      </w:r>
      <w:r w:rsidRPr="009E7FC7">
        <w:rPr>
          <w:color w:val="auto"/>
        </w:rPr>
        <w:t xml:space="preserve"> Раніше визначеним суддею вважається визначений у встановленому законодавством порядку суддя, в провадженні якого перебуває справа, що не вирішена по суті, або який ухвалив рішення (постановив ухвалу), за результатами судового розгляду адміністративного позову.  </w:t>
      </w:r>
    </w:p>
    <w:p w14:paraId="0095873F" w14:textId="5BAC46AE" w:rsidR="00004ED5" w:rsidRPr="009E7FC7" w:rsidRDefault="00004ED5" w:rsidP="00004ED5">
      <w:pPr>
        <w:spacing w:after="0" w:line="240" w:lineRule="auto"/>
        <w:ind w:right="0" w:firstLine="709"/>
        <w:rPr>
          <w:color w:val="auto"/>
        </w:rPr>
      </w:pPr>
      <w:r w:rsidRPr="009E7FC7">
        <w:rPr>
          <w:color w:val="auto"/>
        </w:rPr>
        <w:t xml:space="preserve">Раніше визначеним суддею стосовно справ, що повторно надійшли до суду на підставі ухвали відповідного суду про передачу справи (якщо така справа вже раніше була передана за підсудністю до такого суду), є суддя, що постановив ухвалу про передачу справи за підсудністю до такого суду.  </w:t>
      </w:r>
    </w:p>
    <w:p w14:paraId="037239C8" w14:textId="0BDD17A7" w:rsidR="00004ED5" w:rsidRPr="009E7FC7" w:rsidRDefault="00004ED5" w:rsidP="00004ED5">
      <w:pPr>
        <w:spacing w:after="0" w:line="240" w:lineRule="auto"/>
        <w:ind w:right="0" w:firstLine="709"/>
        <w:rPr>
          <w:color w:val="auto"/>
        </w:rPr>
      </w:pPr>
      <w:r w:rsidRPr="009E7FC7">
        <w:rPr>
          <w:b/>
          <w:color w:val="auto"/>
        </w:rPr>
        <w:t>4.1.3.</w:t>
      </w:r>
      <w:r w:rsidRPr="009E7FC7">
        <w:rPr>
          <w:color w:val="auto"/>
        </w:rPr>
        <w:t xml:space="preserve"> У разі надходження заяв та клопотань зазначених в абзаці першому пункту</w:t>
      </w:r>
      <w:r w:rsidR="00E07DCC" w:rsidRPr="0014083C">
        <w:rPr>
          <w:color w:val="auto"/>
          <w:lang w:val="ru-RU"/>
        </w:rPr>
        <w:t xml:space="preserve"> 4.1. </w:t>
      </w:r>
      <w:r w:rsidR="00E07DCC" w:rsidRPr="009E7FC7">
        <w:rPr>
          <w:color w:val="auto"/>
        </w:rPr>
        <w:t>Засад</w:t>
      </w:r>
      <w:r w:rsidRPr="009E7FC7">
        <w:rPr>
          <w:color w:val="auto"/>
        </w:rPr>
        <w:t xml:space="preserve"> судові справи та матеріали підлягають повторному </w:t>
      </w:r>
      <w:r w:rsidRPr="009E7FC7">
        <w:rPr>
          <w:color w:val="auto"/>
        </w:rPr>
        <w:lastRenderedPageBreak/>
        <w:t xml:space="preserve">автоматизованому розподілу на підставі розпорядження керівника апарату суду або особи, яка виконує його обов’язки, що додається до матеріалів справи, у випадку неможливості передачі головуючому судді вказаних вище процесуальних документів з підстав наведених у пункті 3.10. Засад. </w:t>
      </w:r>
    </w:p>
    <w:p w14:paraId="501F627B" w14:textId="20D4DEC3" w:rsidR="00004ED5" w:rsidRPr="009E7FC7" w:rsidRDefault="00004ED5" w:rsidP="00E07DCC">
      <w:pPr>
        <w:spacing w:after="0" w:line="240" w:lineRule="auto"/>
        <w:ind w:right="0" w:firstLine="709"/>
        <w:rPr>
          <w:color w:val="auto"/>
        </w:rPr>
      </w:pPr>
      <w:r w:rsidRPr="009E7FC7">
        <w:rPr>
          <w:b/>
          <w:color w:val="auto"/>
        </w:rPr>
        <w:t xml:space="preserve">4.2. </w:t>
      </w:r>
      <w:r w:rsidR="00E07DCC" w:rsidRPr="009E7FC7">
        <w:rPr>
          <w:color w:val="auto"/>
        </w:rPr>
        <w:t>Раніше визначеному судді передаються судові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r w:rsidRPr="009E7FC7">
        <w:rPr>
          <w:color w:val="auto"/>
        </w:rPr>
        <w:t xml:space="preserve">. </w:t>
      </w:r>
    </w:p>
    <w:p w14:paraId="5F11F031" w14:textId="77777777" w:rsidR="00004ED5" w:rsidRPr="009E7FC7" w:rsidRDefault="00004ED5" w:rsidP="00004ED5">
      <w:pPr>
        <w:spacing w:after="0" w:line="240" w:lineRule="auto"/>
        <w:ind w:right="0" w:firstLine="709"/>
        <w:rPr>
          <w:color w:val="auto"/>
        </w:rPr>
      </w:pPr>
      <w:r w:rsidRPr="009E7FC7">
        <w:rPr>
          <w:color w:val="auto"/>
        </w:rPr>
        <w:t xml:space="preserve">Судова справа підлягає повторному автоматизованому розподілу у разі, якщо суддя, в провадженні якого перебувала така справа, на момент повернення її з суду апеляційної чи касаційної інстанції не працює в Чернівецькому окружному адміністративному суді або таку судову справу неможливо передати судді з наступних підстав: </w:t>
      </w:r>
    </w:p>
    <w:p w14:paraId="4E386AC8"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за два місяці до закінчення повноважень судді; </w:t>
      </w:r>
    </w:p>
    <w:p w14:paraId="3ACBA4C2"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у період відпустки судді; </w:t>
      </w:r>
    </w:p>
    <w:p w14:paraId="317C6C29" w14:textId="0A822FDA"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w:t>
      </w:r>
      <w:r w:rsidR="00A71862">
        <w:rPr>
          <w:color w:val="auto"/>
        </w:rPr>
        <w:t xml:space="preserve">суду </w:t>
      </w:r>
      <w:r w:rsidRPr="009E7FC7">
        <w:rPr>
          <w:color w:val="auto"/>
        </w:rPr>
        <w:t xml:space="preserve">в дні перебування судді у відрядженні (за наявності наказу голови суду);  </w:t>
      </w:r>
    </w:p>
    <w:p w14:paraId="0D4E37E4"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під час тимчасової непрацездатності </w:t>
      </w:r>
    </w:p>
    <w:p w14:paraId="0CC2D4E3" w14:textId="77777777" w:rsidR="00004ED5" w:rsidRPr="009E7FC7" w:rsidRDefault="00004ED5" w:rsidP="0014083C">
      <w:pPr>
        <w:spacing w:after="0" w:line="240" w:lineRule="auto"/>
        <w:ind w:right="0" w:firstLine="0"/>
        <w:rPr>
          <w:color w:val="auto"/>
        </w:rPr>
      </w:pPr>
      <w:r w:rsidRPr="009E7FC7">
        <w:rPr>
          <w:color w:val="auto"/>
        </w:rPr>
        <w:t xml:space="preserve">судді; </w:t>
      </w:r>
    </w:p>
    <w:p w14:paraId="296DBEA4"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 </w:t>
      </w:r>
    </w:p>
    <w:p w14:paraId="72375990"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а головуючий суддя призначений членом Вищої кваліфікаційної комісії суддів України, Вищої ради правосуддя (з моменту прийняття рішення про призначення/обрання); </w:t>
      </w:r>
    </w:p>
    <w:p w14:paraId="5073EE29" w14:textId="77777777" w:rsidR="00004ED5" w:rsidRPr="009E7FC7" w:rsidRDefault="00004ED5" w:rsidP="00004ED5">
      <w:pPr>
        <w:numPr>
          <w:ilvl w:val="0"/>
          <w:numId w:val="8"/>
        </w:numPr>
        <w:spacing w:after="0" w:line="240" w:lineRule="auto"/>
        <w:ind w:right="0" w:firstLine="709"/>
        <w:rPr>
          <w:color w:val="auto"/>
        </w:rPr>
      </w:pPr>
      <w:r w:rsidRPr="009E7FC7">
        <w:rPr>
          <w:color w:val="auto"/>
        </w:rPr>
        <w:t xml:space="preserve">справа повернулася до суду у період наявності інших передбачених законом обставини, у яких суддя не може здійснювати правосуддя або брати участь у розгляді судових справ. </w:t>
      </w:r>
    </w:p>
    <w:p w14:paraId="30120E61" w14:textId="1EEE1DC4" w:rsidR="002B6BD9" w:rsidRPr="009E7FC7" w:rsidRDefault="002B6BD9" w:rsidP="00004ED5">
      <w:pPr>
        <w:spacing w:after="0" w:line="240" w:lineRule="auto"/>
        <w:ind w:right="0" w:firstLine="709"/>
        <w:jc w:val="left"/>
        <w:rPr>
          <w:color w:val="auto"/>
        </w:rPr>
      </w:pPr>
    </w:p>
    <w:p w14:paraId="3FBE77BB" w14:textId="77777777" w:rsidR="002B6BD9" w:rsidRPr="009E7FC7" w:rsidRDefault="00004ED5" w:rsidP="00004ED5">
      <w:pPr>
        <w:spacing w:after="0" w:line="240" w:lineRule="auto"/>
        <w:ind w:right="0" w:firstLine="709"/>
        <w:rPr>
          <w:color w:val="auto"/>
        </w:rPr>
      </w:pPr>
      <w:r w:rsidRPr="009E7FC7">
        <w:rPr>
          <w:b/>
          <w:color w:val="auto"/>
        </w:rPr>
        <w:t xml:space="preserve">V. Розподіл справ та матеріалів 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w:t>
      </w:r>
    </w:p>
    <w:p w14:paraId="09040845" w14:textId="77777777" w:rsidR="002B6BD9" w:rsidRPr="009E7FC7" w:rsidRDefault="00004ED5" w:rsidP="00004ED5">
      <w:pPr>
        <w:spacing w:after="0" w:line="240" w:lineRule="auto"/>
        <w:ind w:right="0" w:firstLine="709"/>
        <w:jc w:val="left"/>
        <w:rPr>
          <w:color w:val="auto"/>
        </w:rPr>
      </w:pPr>
      <w:r w:rsidRPr="009E7FC7">
        <w:rPr>
          <w:b/>
          <w:color w:val="auto"/>
        </w:rPr>
        <w:t xml:space="preserve"> </w:t>
      </w:r>
    </w:p>
    <w:p w14:paraId="7ABDEF8B" w14:textId="77777777" w:rsidR="002B6BD9" w:rsidRPr="009E7FC7" w:rsidRDefault="00004ED5" w:rsidP="00004ED5">
      <w:pPr>
        <w:spacing w:after="0" w:line="240" w:lineRule="auto"/>
        <w:ind w:right="0" w:firstLine="709"/>
        <w:rPr>
          <w:color w:val="auto"/>
        </w:rPr>
      </w:pPr>
      <w:r w:rsidRPr="009E7FC7">
        <w:rPr>
          <w:b/>
          <w:color w:val="auto"/>
        </w:rPr>
        <w:t>5.1.</w:t>
      </w:r>
      <w:r w:rsidRPr="009E7FC7">
        <w:rPr>
          <w:color w:val="auto"/>
        </w:rPr>
        <w:t xml:space="preserve">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цього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 </w:t>
      </w:r>
    </w:p>
    <w:p w14:paraId="639B9557" w14:textId="77777777" w:rsidR="002B6BD9" w:rsidRPr="009E7FC7" w:rsidRDefault="00004ED5" w:rsidP="00004ED5">
      <w:pPr>
        <w:spacing w:after="0" w:line="240" w:lineRule="auto"/>
        <w:ind w:right="0" w:firstLine="709"/>
        <w:rPr>
          <w:color w:val="auto"/>
        </w:rPr>
      </w:pPr>
      <w:r w:rsidRPr="009E7FC7">
        <w:rPr>
          <w:color w:val="auto"/>
        </w:rPr>
        <w:t xml:space="preserve"> Електронні примірники зазначених актів вносяться до автоматизованої системи не пізніше наступного робочого дня, що настає після усунення обставин.  </w:t>
      </w:r>
    </w:p>
    <w:p w14:paraId="62BD0F88" w14:textId="77777777" w:rsidR="002B6BD9" w:rsidRPr="009E7FC7" w:rsidRDefault="00004ED5" w:rsidP="00004ED5">
      <w:pPr>
        <w:spacing w:after="0" w:line="240" w:lineRule="auto"/>
        <w:ind w:right="0" w:firstLine="709"/>
        <w:rPr>
          <w:color w:val="auto"/>
        </w:rPr>
      </w:pPr>
      <w:r w:rsidRPr="009E7FC7">
        <w:rPr>
          <w:b/>
          <w:color w:val="auto"/>
        </w:rPr>
        <w:lastRenderedPageBreak/>
        <w:t>5.2.</w:t>
      </w:r>
      <w:r w:rsidRPr="009E7FC7">
        <w:rPr>
          <w:color w:val="auto"/>
        </w:rPr>
        <w:t xml:space="preserve">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пункті 5.1. Засад обставин.</w:t>
      </w:r>
      <w:r w:rsidRPr="009E7FC7">
        <w:rPr>
          <w:b/>
          <w:color w:val="auto"/>
        </w:rPr>
        <w:t xml:space="preserve"> </w:t>
      </w:r>
    </w:p>
    <w:p w14:paraId="0A09C7F3" w14:textId="77777777" w:rsidR="002B6BD9" w:rsidRPr="009E7FC7" w:rsidRDefault="00004ED5" w:rsidP="00004ED5">
      <w:pPr>
        <w:spacing w:after="0" w:line="240" w:lineRule="auto"/>
        <w:ind w:right="0" w:firstLine="709"/>
        <w:rPr>
          <w:color w:val="auto"/>
        </w:rPr>
      </w:pPr>
      <w:r w:rsidRPr="009E7FC7">
        <w:rPr>
          <w:b/>
          <w:color w:val="auto"/>
        </w:rPr>
        <w:t>5.3.</w:t>
      </w:r>
      <w:r w:rsidRPr="009E7FC7">
        <w:rPr>
          <w:color w:val="auto"/>
        </w:rPr>
        <w:t xml:space="preserve"> У разі настання обставин, зазначених у пункті 5.1. Засад,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тощо) здійснюється головою суду або особою, яка виконує його обов’язки між суддями Чернівецького окружного адміністративного суду, між якими б здійснювався автоматизований розподіл у разі функціонування автоматизованої системи документообігу, в порядку черговості за алфавітом. </w:t>
      </w:r>
    </w:p>
    <w:p w14:paraId="683778B2" w14:textId="1CCFBA39" w:rsidR="002B6BD9" w:rsidRPr="009E7FC7" w:rsidRDefault="00004ED5" w:rsidP="00072502">
      <w:pPr>
        <w:spacing w:after="0" w:line="240" w:lineRule="auto"/>
        <w:ind w:right="0" w:firstLine="709"/>
        <w:rPr>
          <w:color w:val="auto"/>
        </w:rPr>
      </w:pPr>
      <w:r w:rsidRPr="009E7FC7">
        <w:rPr>
          <w:b/>
          <w:color w:val="auto"/>
        </w:rPr>
        <w:t>5.4.</w:t>
      </w:r>
      <w:r w:rsidRPr="009E7FC7">
        <w:rPr>
          <w:color w:val="auto"/>
        </w:rPr>
        <w:t xml:space="preserve"> Не пізніше наступного робочого дня після усунення обставин, зазначених у пункції 5.1. цих Засад, до автоматизованої системи вноситься передбачена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  </w:t>
      </w:r>
    </w:p>
    <w:sectPr w:rsidR="002B6BD9" w:rsidRPr="009E7FC7" w:rsidSect="00004ED5">
      <w:pgSz w:w="11906" w:h="16838"/>
      <w:pgMar w:top="630" w:right="845" w:bottom="567"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D4A"/>
    <w:multiLevelType w:val="hybridMultilevel"/>
    <w:tmpl w:val="3514A4F0"/>
    <w:lvl w:ilvl="0" w:tplc="F5E4F368">
      <w:start w:val="1"/>
      <w:numFmt w:val="bullet"/>
      <w:lvlText w:val="-"/>
      <w:lvlJc w:val="left"/>
      <w:pPr>
        <w:ind w:left="0"/>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9F18C1EE">
      <w:start w:val="1"/>
      <w:numFmt w:val="bullet"/>
      <w:lvlText w:val="o"/>
      <w:lvlJc w:val="left"/>
      <w:pPr>
        <w:ind w:left="178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2" w:tplc="7A2430C8">
      <w:start w:val="1"/>
      <w:numFmt w:val="bullet"/>
      <w:lvlText w:val="▪"/>
      <w:lvlJc w:val="left"/>
      <w:pPr>
        <w:ind w:left="250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3" w:tplc="D7F6B7AC">
      <w:start w:val="1"/>
      <w:numFmt w:val="bullet"/>
      <w:lvlText w:val="•"/>
      <w:lvlJc w:val="left"/>
      <w:pPr>
        <w:ind w:left="322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4" w:tplc="BDAC0DAC">
      <w:start w:val="1"/>
      <w:numFmt w:val="bullet"/>
      <w:lvlText w:val="o"/>
      <w:lvlJc w:val="left"/>
      <w:pPr>
        <w:ind w:left="394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5" w:tplc="BE961E24">
      <w:start w:val="1"/>
      <w:numFmt w:val="bullet"/>
      <w:lvlText w:val="▪"/>
      <w:lvlJc w:val="left"/>
      <w:pPr>
        <w:ind w:left="466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6" w:tplc="A2B2EE02">
      <w:start w:val="1"/>
      <w:numFmt w:val="bullet"/>
      <w:lvlText w:val="•"/>
      <w:lvlJc w:val="left"/>
      <w:pPr>
        <w:ind w:left="538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7" w:tplc="57966ADE">
      <w:start w:val="1"/>
      <w:numFmt w:val="bullet"/>
      <w:lvlText w:val="o"/>
      <w:lvlJc w:val="left"/>
      <w:pPr>
        <w:ind w:left="610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8" w:tplc="616E23E6">
      <w:start w:val="1"/>
      <w:numFmt w:val="bullet"/>
      <w:lvlText w:val="▪"/>
      <w:lvlJc w:val="left"/>
      <w:pPr>
        <w:ind w:left="6828"/>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abstractNum>
  <w:abstractNum w:abstractNumId="1" w15:restartNumberingAfterBreak="0">
    <w:nsid w:val="14512A46"/>
    <w:multiLevelType w:val="hybridMultilevel"/>
    <w:tmpl w:val="FEF476D6"/>
    <w:lvl w:ilvl="0" w:tplc="8B745F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222A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903AC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24B8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A04B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2842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3274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2DA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A0EE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2230E2"/>
    <w:multiLevelType w:val="hybridMultilevel"/>
    <w:tmpl w:val="0292F114"/>
    <w:lvl w:ilvl="0" w:tplc="3AD45C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1EFD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6C6A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E0F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CE65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2CEA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322A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A48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04C1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25221E"/>
    <w:multiLevelType w:val="hybridMultilevel"/>
    <w:tmpl w:val="2C949D9E"/>
    <w:lvl w:ilvl="0" w:tplc="2F8A37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5479D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9832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297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260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14A2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2A47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25C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403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6B4779"/>
    <w:multiLevelType w:val="hybridMultilevel"/>
    <w:tmpl w:val="69B243D6"/>
    <w:lvl w:ilvl="0" w:tplc="F04081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1EA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CCD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6EA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04A1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0C1C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E2B1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76AD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70A7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1B29F9"/>
    <w:multiLevelType w:val="hybridMultilevel"/>
    <w:tmpl w:val="00787C5E"/>
    <w:lvl w:ilvl="0" w:tplc="C930D6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00C5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65B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C25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6D6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2A93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6DC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62EE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286B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526E86"/>
    <w:multiLevelType w:val="hybridMultilevel"/>
    <w:tmpl w:val="C89EDB5A"/>
    <w:lvl w:ilvl="0" w:tplc="8E4A2F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E7F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C805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5EC8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5E9B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691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EBB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65D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1C4C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802F46"/>
    <w:multiLevelType w:val="hybridMultilevel"/>
    <w:tmpl w:val="B28402F0"/>
    <w:lvl w:ilvl="0" w:tplc="17905726">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161C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EF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B87D6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70B1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C3A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2BD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7CA9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297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9"/>
    <w:rsid w:val="00004ED5"/>
    <w:rsid w:val="00064869"/>
    <w:rsid w:val="00072502"/>
    <w:rsid w:val="0014083C"/>
    <w:rsid w:val="001D2902"/>
    <w:rsid w:val="00235D12"/>
    <w:rsid w:val="002B6BD9"/>
    <w:rsid w:val="006A17AC"/>
    <w:rsid w:val="006A1BD2"/>
    <w:rsid w:val="00747CAF"/>
    <w:rsid w:val="0075597A"/>
    <w:rsid w:val="007D587F"/>
    <w:rsid w:val="008358AF"/>
    <w:rsid w:val="00953A0B"/>
    <w:rsid w:val="009E0396"/>
    <w:rsid w:val="009E7FC7"/>
    <w:rsid w:val="00A71862"/>
    <w:rsid w:val="00A738BA"/>
    <w:rsid w:val="00C24F3D"/>
    <w:rsid w:val="00D742ED"/>
    <w:rsid w:val="00E068A6"/>
    <w:rsid w:val="00E07DCC"/>
    <w:rsid w:val="00F664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B161"/>
  <w15:docId w15:val="{A396C739-5612-442A-A877-2475A888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6" w:lineRule="auto"/>
      <w:ind w:right="4" w:firstLine="698"/>
      <w:jc w:val="both"/>
    </w:pPr>
    <w:rPr>
      <w:rFonts w:ascii="Times New Roman" w:eastAsia="Times New Roman" w:hAnsi="Times New Roman" w:cs="Times New Roman"/>
      <w:color w:val="FF0000"/>
      <w:sz w:val="28"/>
    </w:rPr>
  </w:style>
  <w:style w:type="paragraph" w:styleId="1">
    <w:name w:val="heading 1"/>
    <w:next w:val="a"/>
    <w:link w:val="10"/>
    <w:uiPriority w:val="9"/>
    <w:qFormat/>
    <w:pPr>
      <w:keepNext/>
      <w:keepLines/>
      <w:spacing w:after="0" w:line="270" w:lineRule="auto"/>
      <w:ind w:left="356" w:right="12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D742E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742ED"/>
    <w:rPr>
      <w:rFonts w:ascii="Segoe UI" w:eastAsia="Times New Roman"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13164</Words>
  <Characters>7505</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cp:lastPrinted>2025-04-01T06:45:00Z</cp:lastPrinted>
  <dcterms:created xsi:type="dcterms:W3CDTF">2025-04-01T14:26:00Z</dcterms:created>
  <dcterms:modified xsi:type="dcterms:W3CDTF">2025-04-01T14:26:00Z</dcterms:modified>
</cp:coreProperties>
</file>