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Autospacing="1"/>
        <w:ind w:hanging="0" w:start="0"/>
        <w:jc w:val="center"/>
        <w:outlineLvl w:val="2"/>
        <w:rPr>
          <w:rFonts w:ascii="Times New Roman" w:hAnsi="Times New Roman"/>
        </w:rPr>
      </w:pPr>
      <w:r>
        <w:rPr>
          <w:rFonts w:eastAsia="Times New Roman" w:cs="Segoe UI Symbol" w:ascii="Times New Roman" w:hAnsi="Times New Roman"/>
          <w:b/>
          <w:bCs/>
          <w:color w:val="3A3A3A"/>
          <w:sz w:val="27"/>
          <w:szCs w:val="27"/>
          <w:lang w:eastAsia="uk-UA"/>
        </w:rPr>
        <w:t>🔔</w:t>
      </w:r>
      <w:r>
        <w:rPr>
          <w:rFonts w:eastAsia="Times New Roman" w:cs="Times New Roman" w:ascii="Times New Roman" w:hAnsi="Times New Roman"/>
          <w:b/>
          <w:bCs/>
          <w:color w:val="3A3A3A"/>
          <w:sz w:val="27"/>
          <w:szCs w:val="27"/>
          <w:lang w:eastAsia="uk-UA"/>
        </w:rPr>
        <w:t>Огляд обліково-статистичної роботи в Нововоронцовському районному суді Херсонської області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Autospacing="1"/>
        <w:ind w:hanging="0" w:start="0"/>
        <w:jc w:val="center"/>
        <w:outlineLvl w:val="2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3A3A3A"/>
          <w:sz w:val="27"/>
          <w:szCs w:val="27"/>
          <w:lang w:eastAsia="uk-UA"/>
        </w:rPr>
        <w:t>за 2018 рік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3A3A3A"/>
          <w:sz w:val="24"/>
          <w:szCs w:val="24"/>
          <w:lang w:eastAsia="uk-UA"/>
        </w:rPr>
        <w:t> </w:t>
      </w:r>
    </w:p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Відповідно до наказів ДСА України від 23.06.2018 року № 325, від 21.12.2012 року № 172 (зі змінами від 13.03.2018року № 108), від 09.03.2017 року № 311, від 05.12.2017 року № 1076 та відповідно до плану роботи Нововоронцовського районного суду Херсонської області на 2018 рік працівниками апарату суду проведено роботу щодо формування, перевірки та подання до ТУ ДСА України в Херсонській області статистичних звітів про розгляд справ та матеріалів Нововоронцовським районним судом Херсонської області за 2018 рік.</w:t>
      </w:r>
    </w:p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Протягом 2018 року головою суду та керівником апарату постійно вживалися вичерпні заходи щодо належної організації вказаної ділянки роботи в суді, підвищення кваліфікації працівників апарату суду, відповідальних за обліково-статистичну роботу.</w:t>
      </w:r>
    </w:p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Так, наприклад, з метою підготовки до подання статистичної звітності суду за І півріччя 2018 року, для оптимізації та покращення роботи працівників апарату суду,  в травні – червні 2018 року проводилось вивчення стану виконання функціональних обов’язків секретарів суду та секретарів судового засідання за період роботи з 01.01.2018 року по 31.05.2018. За результатами цього вивчення було прийнято ряд управлінських рішень щодо повноти та якості заповнення обліково-статистичних карток.</w:t>
      </w:r>
    </w:p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Працівники апарату суду періодично проходять навчання та семінарські заняття в учбовому центрі ДП «Інформаційні судові системи», що сприяє в освоєнні програми та підвищенні ефективності роботи працівників, які працюють  з КП «Д-3».</w:t>
      </w:r>
    </w:p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В обліково-статистичній роботі суду важливу роль відіграють працівники сектору організаційного забезпечення діяльності судів та судової статистики ТУ ДСА України в Херсонській області, які постійно надають  консультативну допомогу у телефонному режимі, надають відповіді на всі питання, які виникають в процесі роботи з програмою КП «Д-3».</w:t>
      </w:r>
    </w:p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З метою підготовки до звітного періоду та виявлення помилок керівник апарату, заступник керівника апарату, старший секретар суду та секретарі суду здійснюють додаткову перевірку обліково-статистичних карток за всіма видами судочинства шляхом періодичного формування звітності, що позитивно сприяє  під час звітування.</w:t>
      </w:r>
    </w:p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Нововоронцовським районним судом Херсонської області своєчасно надсилались звіти до ТУ ДСА України в Херсонській області, відповідно до графіку.</w:t>
      </w:r>
    </w:p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Звіти складались за допомогою використання комп’ютерної програми     «Д-3» підсистеми «Судова статистика» в автоматичному режимі та надсилались засобами автоматизованої системи документообігу суду підписані електронним цифровим підписом.</w:t>
      </w:r>
    </w:p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Слід звернути увагу, що на якість обліково-статистичної роботи суду негативно впливають ряд наступних чинників, що прямо не залежать від працівників апарату суду: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Autospacing="1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впровадження (оновлення) нових шаблонів звітів та УЛК під час звітного періоду;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оновлення КП «Д-3»;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інколи невідповідність функціоналу КП «Д-3» змінам в законодавстві;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відсутність в штаті суду посади головного спеціаліста зі судової статистики;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Autospacing="1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внесення змін або затвердження нової інструкції з діловодства в суді.</w:t>
      </w:r>
    </w:p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А тому, під час річної звітної кампанії все ще мають місце помилки, які необхідно опрацювати, проаналізувати задля недопущення їх в майбутньому.</w:t>
      </w:r>
    </w:p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Загалом діяльність щодо обліково – статистичної звітності у Нововоронцовському районному суді Херсонської області поставлена належним чином.</w:t>
      </w:r>
    </w:p>
    <w:p>
      <w:pPr>
        <w:pStyle w:val="Normal"/>
        <w:pBdr>
          <w:bottom w:val="single" w:sz="6" w:space="1" w:color="000000"/>
        </w:pBdr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ind w:hanging="0" w:start="0"/>
        <w:jc w:val="center"/>
        <w:outlineLvl w:val="2"/>
        <w:rPr>
          <w:rFonts w:ascii="Times New Roman" w:hAnsi="Times New Roman"/>
        </w:rPr>
      </w:pPr>
      <w:r>
        <w:rPr>
          <w:rFonts w:eastAsia="Times New Roman" w:cs="Segoe UI Symbol" w:ascii="Times New Roman" w:hAnsi="Times New Roman"/>
          <w:b/>
          <w:bCs/>
          <w:color w:val="3A3A3A"/>
          <w:sz w:val="27"/>
          <w:szCs w:val="27"/>
          <w:lang w:eastAsia="uk-UA"/>
        </w:rPr>
        <w:t>🔔</w:t>
      </w:r>
      <w:r>
        <w:rPr>
          <w:rFonts w:eastAsia="Times New Roman" w:cs="Times New Roman" w:ascii="Times New Roman" w:hAnsi="Times New Roman"/>
          <w:b/>
          <w:bCs/>
          <w:color w:val="3A3A3A"/>
          <w:sz w:val="27"/>
          <w:szCs w:val="27"/>
          <w:lang w:eastAsia="uk-UA"/>
        </w:rPr>
        <w:t>Огляд даних судової статистики про стан здійснення правосуддя  Нововоронцовським районним судом Херсонської області за 2018 рік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 </w:t>
      </w:r>
    </w:p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Огляд проводиться на підставі затверджених статистичних звітів Нововоронцовського районного суду Херсонської області за 2018 рік.</w:t>
      </w:r>
    </w:p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За даними судової статистики у 2018 році до суду надійшло 1500 справ і матеріалів.</w:t>
      </w:r>
    </w:p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Показники надходження у 2018 році до </w:t>
      </w:r>
      <w:r>
        <w:rPr>
          <w:rFonts w:eastAsia="Times New Roman" w:cs="Times New Roman" w:ascii="Times New Roman" w:hAnsi="Times New Roman"/>
          <w:b/>
          <w:bCs/>
          <w:color w:val="3A3A3A"/>
          <w:sz w:val="24"/>
          <w:szCs w:val="24"/>
          <w:lang w:eastAsia="uk-UA"/>
        </w:rPr>
        <w:t>Нововоронцовського  районного суду Херсонської області </w:t>
      </w: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справ і матеріалів за видами судочинства представлено в таблиці 1.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3A3A3A"/>
          <w:sz w:val="24"/>
          <w:szCs w:val="24"/>
          <w:u w:val="single"/>
          <w:lang w:eastAsia="uk-UA"/>
        </w:rPr>
        <w:t>Таблиця 1</w:t>
      </w:r>
    </w:p>
    <w:tbl>
      <w:tblPr>
        <w:tblW w:w="9750" w:type="dxa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  <w:tblLook w:firstRow="1" w:noVBand="1" w:lastRow="0" w:firstColumn="1" w:lastColumn="0" w:noHBand="0" w:val="04a0"/>
      </w:tblPr>
      <w:tblGrid>
        <w:gridCol w:w="4785"/>
        <w:gridCol w:w="2700"/>
        <w:gridCol w:w="2265"/>
      </w:tblGrid>
      <w:tr>
        <w:trPr/>
        <w:tc>
          <w:tcPr>
            <w:tcW w:w="4785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Справи і матеріали</w:t>
            </w:r>
          </w:p>
        </w:tc>
        <w:tc>
          <w:tcPr>
            <w:tcW w:w="496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Надійшло справ і матеріалів</w:t>
            </w:r>
          </w:p>
        </w:tc>
      </w:tr>
      <w:tr>
        <w:trPr/>
        <w:tc>
          <w:tcPr>
            <w:tcW w:w="478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2018</w:t>
            </w:r>
          </w:p>
        </w:tc>
        <w:tc>
          <w:tcPr>
            <w:tcW w:w="22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питома вага,%</w:t>
            </w:r>
          </w:p>
        </w:tc>
      </w:tr>
      <w:tr>
        <w:trPr/>
        <w:tc>
          <w:tcPr>
            <w:tcW w:w="47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кримінального судочинства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702</w:t>
            </w:r>
          </w:p>
        </w:tc>
        <w:tc>
          <w:tcPr>
            <w:tcW w:w="22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46,8</w:t>
            </w:r>
          </w:p>
        </w:tc>
      </w:tr>
      <w:tr>
        <w:trPr/>
        <w:tc>
          <w:tcPr>
            <w:tcW w:w="47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адміністративного судочинства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2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0,9</w:t>
            </w:r>
          </w:p>
        </w:tc>
      </w:tr>
      <w:tr>
        <w:trPr/>
        <w:tc>
          <w:tcPr>
            <w:tcW w:w="47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цивільного судочинства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417</w:t>
            </w:r>
          </w:p>
        </w:tc>
        <w:tc>
          <w:tcPr>
            <w:tcW w:w="22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27,8</w:t>
            </w:r>
          </w:p>
        </w:tc>
      </w:tr>
      <w:tr>
        <w:trPr/>
        <w:tc>
          <w:tcPr>
            <w:tcW w:w="47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справи про адміністративні правопорушення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367</w:t>
            </w:r>
          </w:p>
        </w:tc>
        <w:tc>
          <w:tcPr>
            <w:tcW w:w="22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24,5</w:t>
            </w:r>
          </w:p>
        </w:tc>
      </w:tr>
      <w:tr>
        <w:trPr/>
        <w:tc>
          <w:tcPr>
            <w:tcW w:w="47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1500</w:t>
            </w:r>
          </w:p>
        </w:tc>
        <w:tc>
          <w:tcPr>
            <w:tcW w:w="22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100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Як свідчать дані таблиці 1 у 2018 році серед справ і матеріалів, що надійшли до суду, переважають кримінального судочинства </w:t>
      </w:r>
      <w:r>
        <w:rPr>
          <w:rFonts w:eastAsia="Times New Roman" w:cs="Times New Roman" w:ascii="Times New Roman" w:hAnsi="Times New Roman"/>
          <w:b/>
          <w:bCs/>
          <w:color w:val="3A3A3A"/>
          <w:sz w:val="24"/>
          <w:szCs w:val="24"/>
          <w:lang w:eastAsia="uk-UA"/>
        </w:rPr>
        <w:t>– 46,8</w:t>
      </w: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%, на другому місці цивільного судочинства з питомою вагою в 27,8 %, на третьому місці справи про адміністративні правопорушення з питомою вагою 24,5 %, а найменше справ і матеріалів адміністративного судочинства – 0,9 %.</w:t>
      </w:r>
    </w:p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 xml:space="preserve">Штатна чисельність 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суддів Нововоронцовського районного суду Херсонської області у 2018 році складала – 3 суддів, а фактично працювало – 2 суддів, що призводило до збільшення навантаження на суддів, які мають повноваження, та впливає на оперативність та якість розгляду справ в суді.</w:t>
      </w:r>
    </w:p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Середньомісячне надходження справ і матеріалів на одного суддю за штатним розписом суду та за кількістю фактично працюючих суддів у 2018 році наведено в </w:t>
      </w:r>
      <w:r>
        <w:rPr>
          <w:rFonts w:eastAsia="Times New Roman" w:cs="Times New Roman" w:ascii="Times New Roman" w:hAnsi="Times New Roman"/>
          <w:b/>
          <w:bCs/>
          <w:color w:val="3A3A3A"/>
          <w:sz w:val="24"/>
          <w:szCs w:val="24"/>
          <w:lang w:eastAsia="uk-UA"/>
        </w:rPr>
        <w:t>таблиці 2.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 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3A3A3A"/>
          <w:sz w:val="24"/>
          <w:szCs w:val="24"/>
          <w:u w:val="single"/>
          <w:lang w:eastAsia="uk-UA"/>
        </w:rPr>
        <w:t>Таблиця 2</w:t>
      </w:r>
    </w:p>
    <w:tbl>
      <w:tblPr>
        <w:tblW w:w="9645" w:type="dxa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  <w:tblLook w:firstRow="1" w:noVBand="1" w:lastRow="0" w:firstColumn="1" w:lastColumn="0" w:noHBand="0" w:val="04a0"/>
      </w:tblPr>
      <w:tblGrid>
        <w:gridCol w:w="1738"/>
        <w:gridCol w:w="2897"/>
        <w:gridCol w:w="1740"/>
        <w:gridCol w:w="3270"/>
      </w:tblGrid>
      <w:tr>
        <w:trPr/>
        <w:tc>
          <w:tcPr>
            <w:tcW w:w="17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Штатна чисельність суддів</w:t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Середньомісячне надходження справ і матеріалів на одного суддю</w:t>
            </w:r>
          </w:p>
        </w:tc>
        <w:tc>
          <w:tcPr>
            <w:tcW w:w="17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Фактична чисельність суддів</w:t>
            </w:r>
          </w:p>
        </w:tc>
        <w:tc>
          <w:tcPr>
            <w:tcW w:w="32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Середньомісячне надходження справ і матеріалів на одного суддю</w:t>
            </w:r>
          </w:p>
        </w:tc>
      </w:tr>
      <w:tr>
        <w:trPr/>
        <w:tc>
          <w:tcPr>
            <w:tcW w:w="17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7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2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63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 </w:t>
      </w:r>
    </w:p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Дані таблиці свідчать, що фактично щомісячно в середньому кожний суддя Нововоронцовського районного суду Херсонської області отримував на розгляд по 63 справи та матеріалів.</w:t>
      </w:r>
    </w:p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Дані щодо кількості справ та матеріалів, які перебували на розгляді в суді, К-ть розглянутих справ у 2018 році та К-ть нерозглянутих справ і матеріалів за видами судочинства наведено в таблиці 3.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 </w:t>
      </w:r>
      <w:r>
        <w:rPr>
          <w:rFonts w:eastAsia="Times New Roman" w:cs="Times New Roman" w:ascii="Times New Roman" w:hAnsi="Times New Roman"/>
          <w:b/>
          <w:bCs/>
          <w:i/>
          <w:iCs/>
          <w:color w:val="3A3A3A"/>
          <w:sz w:val="24"/>
          <w:szCs w:val="24"/>
          <w:u w:val="single"/>
          <w:lang w:eastAsia="uk-UA"/>
        </w:rPr>
        <w:t>Таблиця 3</w:t>
      </w:r>
    </w:p>
    <w:tbl>
      <w:tblPr>
        <w:tblW w:w="9750" w:type="dxa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  <w:tblLook w:firstRow="1" w:noVBand="1" w:lastRow="0" w:firstColumn="1" w:lastColumn="0" w:noHBand="0" w:val="04a0"/>
      </w:tblPr>
      <w:tblGrid>
        <w:gridCol w:w="4134"/>
        <w:gridCol w:w="2247"/>
        <w:gridCol w:w="2087"/>
        <w:gridCol w:w="1282"/>
      </w:tblGrid>
      <w:tr>
        <w:trPr/>
        <w:tc>
          <w:tcPr>
            <w:tcW w:w="4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Справи і матеріали</w:t>
            </w:r>
          </w:p>
        </w:tc>
        <w:tc>
          <w:tcPr>
            <w:tcW w:w="22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Перебувало в провадженні  справ і матеріалів</w:t>
            </w:r>
          </w:p>
        </w:tc>
        <w:tc>
          <w:tcPr>
            <w:tcW w:w="20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Розглянуто справ і матеріалів</w:t>
            </w:r>
          </w:p>
        </w:tc>
        <w:tc>
          <w:tcPr>
            <w:tcW w:w="12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Залишок нерозглянутих справ і матеріалів</w:t>
            </w:r>
          </w:p>
        </w:tc>
      </w:tr>
      <w:tr>
        <w:trPr/>
        <w:tc>
          <w:tcPr>
            <w:tcW w:w="4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кримінального судочинства</w:t>
            </w:r>
          </w:p>
        </w:tc>
        <w:tc>
          <w:tcPr>
            <w:tcW w:w="22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729</w:t>
            </w:r>
          </w:p>
        </w:tc>
        <w:tc>
          <w:tcPr>
            <w:tcW w:w="20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698</w:t>
            </w:r>
          </w:p>
        </w:tc>
        <w:tc>
          <w:tcPr>
            <w:tcW w:w="12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31</w:t>
            </w:r>
          </w:p>
        </w:tc>
      </w:tr>
      <w:tr>
        <w:trPr/>
        <w:tc>
          <w:tcPr>
            <w:tcW w:w="4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адміністративного судочинства</w:t>
            </w:r>
          </w:p>
        </w:tc>
        <w:tc>
          <w:tcPr>
            <w:tcW w:w="22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0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2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1</w:t>
            </w:r>
          </w:p>
        </w:tc>
      </w:tr>
      <w:tr>
        <w:trPr/>
        <w:tc>
          <w:tcPr>
            <w:tcW w:w="4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цивільного судочинства</w:t>
            </w:r>
          </w:p>
        </w:tc>
        <w:tc>
          <w:tcPr>
            <w:tcW w:w="22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475</w:t>
            </w:r>
          </w:p>
        </w:tc>
        <w:tc>
          <w:tcPr>
            <w:tcW w:w="20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416</w:t>
            </w:r>
          </w:p>
        </w:tc>
        <w:tc>
          <w:tcPr>
            <w:tcW w:w="12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59</w:t>
            </w:r>
          </w:p>
        </w:tc>
      </w:tr>
      <w:tr>
        <w:trPr/>
        <w:tc>
          <w:tcPr>
            <w:tcW w:w="4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справи про адміністративні правопорушення</w:t>
            </w:r>
          </w:p>
        </w:tc>
        <w:tc>
          <w:tcPr>
            <w:tcW w:w="22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381</w:t>
            </w:r>
          </w:p>
        </w:tc>
        <w:tc>
          <w:tcPr>
            <w:tcW w:w="20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376</w:t>
            </w:r>
          </w:p>
        </w:tc>
        <w:tc>
          <w:tcPr>
            <w:tcW w:w="12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5</w:t>
            </w:r>
          </w:p>
        </w:tc>
      </w:tr>
      <w:tr>
        <w:trPr/>
        <w:tc>
          <w:tcPr>
            <w:tcW w:w="4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22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1599</w:t>
            </w:r>
          </w:p>
        </w:tc>
        <w:tc>
          <w:tcPr>
            <w:tcW w:w="20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1503</w:t>
            </w:r>
          </w:p>
        </w:tc>
        <w:tc>
          <w:tcPr>
            <w:tcW w:w="12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96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3A3A3A"/>
          <w:sz w:val="24"/>
          <w:szCs w:val="24"/>
          <w:lang w:eastAsia="uk-UA"/>
        </w:rPr>
        <w:t> </w:t>
      </w:r>
    </w:p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Дані таблиці свідчать, що у 2018 році у Нововоронцовському районному суді Херсонської області перебувало в провадженні 1599 справ і матеріалів, з них розглянуто 1503 справи і матеріалів та відповідно залишок нерозглянутих справ і матеріалів на кінець періоду склав 96.</w:t>
      </w:r>
    </w:p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Результати розгляду справ кримінального провадження за 2018 рік наведено в таблиці 4.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3A3A3A"/>
          <w:sz w:val="24"/>
          <w:szCs w:val="24"/>
          <w:u w:val="single"/>
          <w:lang w:eastAsia="uk-UA"/>
        </w:rPr>
        <w:t>Таблиця 4</w:t>
      </w:r>
    </w:p>
    <w:tbl>
      <w:tblPr>
        <w:tblW w:w="9750" w:type="dxa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  <w:tblLook w:firstRow="1" w:noVBand="1" w:lastRow="0" w:firstColumn="1" w:lastColumn="0" w:noHBand="0" w:val="04a0"/>
      </w:tblPr>
      <w:tblGrid>
        <w:gridCol w:w="1042"/>
        <w:gridCol w:w="592"/>
        <w:gridCol w:w="1071"/>
        <w:gridCol w:w="1041"/>
        <w:gridCol w:w="935"/>
        <w:gridCol w:w="1157"/>
        <w:gridCol w:w="1574"/>
        <w:gridCol w:w="1402"/>
        <w:gridCol w:w="936"/>
      </w:tblGrid>
      <w:tr>
        <w:trPr/>
        <w:tc>
          <w:tcPr>
            <w:tcW w:w="583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К-ть розглянутих проваджень, од</w:t>
            </w:r>
          </w:p>
        </w:tc>
        <w:tc>
          <w:tcPr>
            <w:tcW w:w="3912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К-ть осіб у справах із закінченим провадженням, од</w:t>
            </w:r>
          </w:p>
        </w:tc>
      </w:tr>
      <w:tr>
        <w:trPr/>
        <w:tc>
          <w:tcPr>
            <w:tcW w:w="104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479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у тому числі із</w:t>
            </w:r>
          </w:p>
        </w:tc>
        <w:tc>
          <w:tcPr>
            <w:tcW w:w="15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засуджених</w:t>
            </w:r>
          </w:p>
        </w:tc>
        <w:tc>
          <w:tcPr>
            <w:tcW w:w="14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9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</w:tr>
      <w:tr>
        <w:trPr/>
        <w:tc>
          <w:tcPr>
            <w:tcW w:w="104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2704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постановленням вироку</w:t>
            </w:r>
          </w:p>
        </w:tc>
        <w:tc>
          <w:tcPr>
            <w:tcW w:w="935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повернуто прокурору</w:t>
            </w:r>
          </w:p>
        </w:tc>
        <w:tc>
          <w:tcPr>
            <w:tcW w:w="1157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закриттям провадження у справі</w:t>
            </w:r>
          </w:p>
        </w:tc>
        <w:tc>
          <w:tcPr>
            <w:tcW w:w="157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140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щодо яких кримінальне провадження закрито</w:t>
            </w:r>
          </w:p>
        </w:tc>
        <w:tc>
          <w:tcPr>
            <w:tcW w:w="93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повернуто прокурору</w:t>
            </w:r>
          </w:p>
        </w:tc>
      </w:tr>
      <w:tr>
        <w:trPr/>
        <w:tc>
          <w:tcPr>
            <w:tcW w:w="104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59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211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з них із затвердженням угоди про</w:t>
            </w:r>
          </w:p>
        </w:tc>
        <w:tc>
          <w:tcPr>
            <w:tcW w:w="93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15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57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40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93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</w:tr>
      <w:tr>
        <w:trPr/>
        <w:tc>
          <w:tcPr>
            <w:tcW w:w="104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59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0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примирення</w:t>
            </w:r>
          </w:p>
        </w:tc>
        <w:tc>
          <w:tcPr>
            <w:tcW w:w="10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визнання винуватості</w:t>
            </w:r>
          </w:p>
        </w:tc>
        <w:tc>
          <w:tcPr>
            <w:tcW w:w="93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15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57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40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93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</w:tr>
      <w:tr>
        <w:trPr/>
        <w:tc>
          <w:tcPr>
            <w:tcW w:w="10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127</w:t>
            </w:r>
          </w:p>
        </w:tc>
        <w:tc>
          <w:tcPr>
            <w:tcW w:w="5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73</w:t>
            </w:r>
          </w:p>
        </w:tc>
        <w:tc>
          <w:tcPr>
            <w:tcW w:w="10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0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9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5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79</w:t>
            </w:r>
          </w:p>
        </w:tc>
        <w:tc>
          <w:tcPr>
            <w:tcW w:w="14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9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6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3A3A3A"/>
          <w:sz w:val="24"/>
          <w:szCs w:val="24"/>
          <w:lang w:eastAsia="uk-UA"/>
        </w:rPr>
        <w:t> </w:t>
      </w:r>
    </w:p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Результати розгляду клопотань (подань) у порядку виконання судових рішень за 2018 рік наведено в таблиці 5.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color w:val="3A3A3A"/>
          <w:sz w:val="24"/>
          <w:szCs w:val="24"/>
          <w:u w:val="single"/>
          <w:lang w:eastAsia="uk-UA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3A3A3A"/>
          <w:sz w:val="24"/>
          <w:szCs w:val="24"/>
          <w:u w:val="single"/>
          <w:lang w:eastAsia="uk-UA"/>
        </w:rPr>
      </w:r>
      <w:r>
        <w:br w:type="page"/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3A3A3A"/>
          <w:sz w:val="24"/>
          <w:szCs w:val="24"/>
          <w:u w:val="single"/>
          <w:lang w:eastAsia="uk-UA"/>
        </w:rPr>
        <w:t>Таблиця 5</w:t>
      </w:r>
    </w:p>
    <w:tbl>
      <w:tblPr>
        <w:tblW w:w="9735" w:type="dxa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  <w:tblLook w:firstRow="1" w:noVBand="1" w:lastRow="0" w:firstColumn="1" w:lastColumn="0" w:noHBand="0" w:val="04a0"/>
      </w:tblPr>
      <w:tblGrid>
        <w:gridCol w:w="1305"/>
        <w:gridCol w:w="1858"/>
        <w:gridCol w:w="1082"/>
        <w:gridCol w:w="793"/>
        <w:gridCol w:w="977"/>
        <w:gridCol w:w="990"/>
        <w:gridCol w:w="2730"/>
      </w:tblGrid>
      <w:tr>
        <w:trPr/>
        <w:tc>
          <w:tcPr>
            <w:tcW w:w="3163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К-ть клопотань (подань), що перебували на розгляді, од</w:t>
            </w:r>
          </w:p>
        </w:tc>
        <w:tc>
          <w:tcPr>
            <w:tcW w:w="3842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К-ть розглянутих клопотань (подань), од</w:t>
            </w:r>
          </w:p>
        </w:tc>
        <w:tc>
          <w:tcPr>
            <w:tcW w:w="273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К-ть нерозглянутих клопотань (подань) на кінець звітного періоду, од</w:t>
            </w:r>
          </w:p>
        </w:tc>
      </w:tr>
      <w:tr>
        <w:trPr/>
        <w:tc>
          <w:tcPr>
            <w:tcW w:w="3163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276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з них</w:t>
            </w:r>
          </w:p>
        </w:tc>
        <w:tc>
          <w:tcPr>
            <w:tcW w:w="273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</w:tr>
      <w:tr>
        <w:trPr>
          <w:trHeight w:val="1582" w:hRule="atLeast"/>
          <w:cantSplit w:val="true"/>
        </w:trPr>
        <w:tc>
          <w:tcPr>
            <w:tcW w:w="13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1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у тому числі надійшло у звітному періоді</w:t>
            </w:r>
          </w:p>
        </w:tc>
        <w:tc>
          <w:tcPr>
            <w:tcW w:w="108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7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150"/>
              <w:ind w:start="113" w:end="113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повернуто</w:t>
            </w:r>
          </w:p>
        </w:tc>
        <w:tc>
          <w:tcPr>
            <w:tcW w:w="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150"/>
              <w:ind w:start="113" w:end="113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задоволено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150"/>
              <w:ind w:start="113" w:end="113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відмовлено</w:t>
            </w:r>
          </w:p>
        </w:tc>
        <w:tc>
          <w:tcPr>
            <w:tcW w:w="273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</w:tr>
      <w:tr>
        <w:trPr/>
        <w:tc>
          <w:tcPr>
            <w:tcW w:w="13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10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7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7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0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3A3A3A"/>
          <w:sz w:val="24"/>
          <w:szCs w:val="24"/>
          <w:lang w:eastAsia="uk-UA"/>
        </w:rPr>
        <w:t> </w:t>
      </w:r>
    </w:p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Інформація про К-ть засуджених, вироки стосовно яких набрали законної сили наведено в таблиці 6.</w:t>
      </w:r>
    </w:p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Інформація про призначене покарання для засуджених у 2018 році наведено в таблиці 7.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Результати розгляду справ у порядку адміністративного судочинства за 2018 рік наведено в таблиці 8.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3A3A3A"/>
          <w:sz w:val="24"/>
          <w:szCs w:val="24"/>
          <w:lang w:eastAsia="uk-UA"/>
        </w:rPr>
        <w:t> 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3A3A3A"/>
          <w:sz w:val="24"/>
          <w:szCs w:val="24"/>
          <w:lang w:eastAsia="uk-UA"/>
        </w:rPr>
        <w:t> 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3A3A3A"/>
          <w:sz w:val="24"/>
          <w:szCs w:val="24"/>
          <w:u w:val="single"/>
          <w:lang w:eastAsia="uk-UA"/>
        </w:rPr>
        <w:t>Таблиця 6</w:t>
      </w:r>
    </w:p>
    <w:tbl>
      <w:tblPr>
        <w:tblW w:w="10110" w:type="dxa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  <w:tblLook w:firstRow="1" w:noVBand="1" w:lastRow="0" w:firstColumn="1" w:lastColumn="0" w:noHBand="0" w:val="04a0"/>
      </w:tblPr>
      <w:tblGrid>
        <w:gridCol w:w="1161"/>
        <w:gridCol w:w="496"/>
        <w:gridCol w:w="493"/>
        <w:gridCol w:w="1080"/>
        <w:gridCol w:w="697"/>
        <w:gridCol w:w="979"/>
        <w:gridCol w:w="843"/>
        <w:gridCol w:w="701"/>
        <w:gridCol w:w="1476"/>
        <w:gridCol w:w="728"/>
        <w:gridCol w:w="728"/>
        <w:gridCol w:w="728"/>
      </w:tblGrid>
      <w:tr>
        <w:trPr>
          <w:trHeight w:val="1256" w:hRule="atLeast"/>
        </w:trPr>
        <w:tc>
          <w:tcPr>
            <w:tcW w:w="1161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К-ть осіб, судові рішення щодо яких набрали законної сили у звітному періоді</w:t>
            </w:r>
          </w:p>
        </w:tc>
        <w:tc>
          <w:tcPr>
            <w:tcW w:w="2069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6880" w:type="dxa"/>
            <w:gridSpan w:val="8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К-ть осіб, матеріали кримінального провадження щодо яких закрито</w:t>
            </w:r>
          </w:p>
        </w:tc>
      </w:tr>
      <w:tr>
        <w:trPr>
          <w:trHeight w:val="735" w:hRule="atLeast"/>
        </w:trPr>
        <w:tc>
          <w:tcPr>
            <w:tcW w:w="116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49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150"/>
              <w:ind w:start="113" w:end="113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засуджених</w:t>
            </w:r>
          </w:p>
        </w:tc>
        <w:tc>
          <w:tcPr>
            <w:tcW w:w="493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150"/>
              <w:ind w:start="113" w:end="113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виправданих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150"/>
              <w:ind w:start="113" w:end="113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матеріали кримінального провадження у відношенні яких закрито</w:t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150"/>
              <w:ind w:start="113" w:end="113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у зв’язку з дійовим каяттям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150"/>
              <w:ind w:start="113" w:end="113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у зв’язку з примиренням винного з потерпілим</w:t>
            </w:r>
          </w:p>
        </w:tc>
        <w:tc>
          <w:tcPr>
            <w:tcW w:w="843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150"/>
              <w:ind w:start="113" w:end="113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у зв’язку із зміною обстановки</w:t>
            </w:r>
          </w:p>
        </w:tc>
        <w:tc>
          <w:tcPr>
            <w:tcW w:w="701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150"/>
              <w:ind w:start="113" w:end="113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у зв’язку з передачею особи на поруки</w:t>
            </w:r>
          </w:p>
        </w:tc>
        <w:tc>
          <w:tcPr>
            <w:tcW w:w="147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150"/>
              <w:ind w:start="113" w:end="113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у зв’язку з відмовою прокурора або потерпілого, його представника від обвинувачення в кримінальному провадженні</w:t>
            </w:r>
          </w:p>
        </w:tc>
        <w:tc>
          <w:tcPr>
            <w:tcW w:w="728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150"/>
              <w:ind w:start="113" w:end="113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у зв’язку з амністією</w:t>
            </w:r>
          </w:p>
        </w:tc>
        <w:tc>
          <w:tcPr>
            <w:tcW w:w="728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150"/>
              <w:ind w:start="113" w:end="113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у зв’язку зі смертю</w:t>
            </w:r>
          </w:p>
        </w:tc>
        <w:tc>
          <w:tcPr>
            <w:tcW w:w="728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150"/>
              <w:ind w:start="113" w:end="113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з інших підстав</w:t>
            </w:r>
          </w:p>
        </w:tc>
      </w:tr>
      <w:tr>
        <w:trPr>
          <w:trHeight w:val="735" w:hRule="atLeast"/>
        </w:trPr>
        <w:tc>
          <w:tcPr>
            <w:tcW w:w="116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49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493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08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69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97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843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70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47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72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72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72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</w:tr>
      <w:tr>
        <w:trPr>
          <w:trHeight w:val="735" w:hRule="atLeast"/>
        </w:trPr>
        <w:tc>
          <w:tcPr>
            <w:tcW w:w="116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49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493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08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69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97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843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70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47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72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72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72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</w:tr>
      <w:tr>
        <w:trPr>
          <w:trHeight w:val="735" w:hRule="atLeast"/>
        </w:trPr>
        <w:tc>
          <w:tcPr>
            <w:tcW w:w="116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49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493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08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69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97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843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70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47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72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72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72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</w:tr>
      <w:tr>
        <w:trPr>
          <w:trHeight w:val="675" w:hRule="atLeast"/>
        </w:trPr>
        <w:tc>
          <w:tcPr>
            <w:tcW w:w="11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113</w:t>
            </w:r>
          </w:p>
        </w:tc>
        <w:tc>
          <w:tcPr>
            <w:tcW w:w="4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4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6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9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8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3A3A3A"/>
          <w:sz w:val="24"/>
          <w:szCs w:val="24"/>
          <w:lang w:eastAsia="uk-UA"/>
        </w:rPr>
        <w:t> 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color w:val="3A3A3A"/>
          <w:sz w:val="24"/>
          <w:szCs w:val="24"/>
          <w:u w:val="single"/>
          <w:lang w:eastAsia="uk-UA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3A3A3A"/>
          <w:sz w:val="24"/>
          <w:szCs w:val="24"/>
          <w:u w:val="single"/>
          <w:lang w:eastAsia="uk-UA"/>
        </w:rPr>
      </w:r>
      <w:r>
        <w:br w:type="page"/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3A3A3A"/>
          <w:sz w:val="24"/>
          <w:szCs w:val="24"/>
          <w:u w:val="single"/>
          <w:lang w:eastAsia="uk-UA"/>
        </w:rPr>
        <w:t>Таблиця 7</w:t>
      </w:r>
    </w:p>
    <w:tbl>
      <w:tblPr>
        <w:tblW w:w="9780" w:type="dxa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  <w:tblLook w:firstRow="1" w:noVBand="1" w:lastRow="0" w:firstColumn="1" w:lastColumn="0" w:noHBand="0" w:val="04a0"/>
      </w:tblPr>
      <w:tblGrid>
        <w:gridCol w:w="538"/>
        <w:gridCol w:w="495"/>
        <w:gridCol w:w="495"/>
        <w:gridCol w:w="947"/>
        <w:gridCol w:w="1065"/>
        <w:gridCol w:w="930"/>
        <w:gridCol w:w="973"/>
        <w:gridCol w:w="1127"/>
        <w:gridCol w:w="795"/>
        <w:gridCol w:w="705"/>
        <w:gridCol w:w="990"/>
        <w:gridCol w:w="720"/>
      </w:tblGrid>
      <w:tr>
        <w:trPr/>
        <w:tc>
          <w:tcPr>
            <w:tcW w:w="9780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Призначене покарання</w:t>
            </w:r>
          </w:p>
        </w:tc>
      </w:tr>
      <w:tr>
        <w:trPr/>
        <w:tc>
          <w:tcPr>
            <w:tcW w:w="9780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К-ть засуджених осіб, до яких застосовано</w:t>
            </w:r>
          </w:p>
        </w:tc>
      </w:tr>
      <w:tr>
        <w:trPr/>
        <w:tc>
          <w:tcPr>
            <w:tcW w:w="538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довічне позбавлення волі</w:t>
            </w:r>
          </w:p>
        </w:tc>
        <w:tc>
          <w:tcPr>
            <w:tcW w:w="6032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позбавлення волі на певний строк</w:t>
            </w:r>
          </w:p>
        </w:tc>
        <w:tc>
          <w:tcPr>
            <w:tcW w:w="795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150"/>
              <w:ind w:start="113" w:end="113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обмеження волі</w:t>
            </w:r>
          </w:p>
        </w:tc>
        <w:tc>
          <w:tcPr>
            <w:tcW w:w="705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150"/>
              <w:ind w:start="113" w:end="113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арешт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150"/>
              <w:ind w:start="113" w:end="113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громадські роботи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150"/>
              <w:ind w:start="113" w:end="113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штраф</w:t>
            </w:r>
          </w:p>
        </w:tc>
      </w:tr>
      <w:tr>
        <w:trPr/>
        <w:tc>
          <w:tcPr>
            <w:tcW w:w="53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495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150"/>
              <w:ind w:start="113" w:end="113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5537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79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70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99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72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</w:tr>
      <w:tr>
        <w:trPr/>
        <w:tc>
          <w:tcPr>
            <w:tcW w:w="53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49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4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1 рік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понад 2 роки до 3 років включно</w:t>
            </w:r>
          </w:p>
        </w:tc>
        <w:tc>
          <w:tcPr>
            <w:tcW w:w="10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понад 3 роки до 5 років включно</w:t>
            </w:r>
          </w:p>
        </w:tc>
        <w:tc>
          <w:tcPr>
            <w:tcW w:w="9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понад 5 років до 10 років включно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понад 10 років до 15 років включно</w:t>
            </w:r>
          </w:p>
        </w:tc>
        <w:tc>
          <w:tcPr>
            <w:tcW w:w="11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понад 15 років до 25 років включно</w:t>
            </w:r>
          </w:p>
        </w:tc>
        <w:tc>
          <w:tcPr>
            <w:tcW w:w="79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70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99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72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</w:tr>
      <w:tr>
        <w:trPr/>
        <w:tc>
          <w:tcPr>
            <w:tcW w:w="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17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3A3A3A"/>
          <w:sz w:val="24"/>
          <w:szCs w:val="24"/>
          <w:lang w:eastAsia="uk-UA"/>
        </w:rPr>
        <w:t> 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3A3A3A"/>
          <w:sz w:val="24"/>
          <w:szCs w:val="24"/>
          <w:u w:val="single"/>
          <w:lang w:eastAsia="uk-UA"/>
        </w:rPr>
        <w:t>Таблиця 8</w:t>
      </w:r>
    </w:p>
    <w:tbl>
      <w:tblPr>
        <w:tblW w:w="9960" w:type="dxa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  <w:tblLook w:firstRow="1" w:noVBand="1" w:lastRow="0" w:firstColumn="1" w:lastColumn="0" w:noHBand="0" w:val="04a0"/>
      </w:tblPr>
      <w:tblGrid>
        <w:gridCol w:w="590"/>
        <w:gridCol w:w="1199"/>
        <w:gridCol w:w="594"/>
        <w:gridCol w:w="1174"/>
        <w:gridCol w:w="1261"/>
        <w:gridCol w:w="1169"/>
        <w:gridCol w:w="1469"/>
        <w:gridCol w:w="1138"/>
        <w:gridCol w:w="1366"/>
      </w:tblGrid>
      <w:tr>
        <w:trPr/>
        <w:tc>
          <w:tcPr>
            <w:tcW w:w="17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Перебували на розгляді, од</w:t>
            </w:r>
          </w:p>
        </w:tc>
        <w:tc>
          <w:tcPr>
            <w:tcW w:w="6805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К-ть справ, у яких закінчено провадження, од</w:t>
            </w:r>
          </w:p>
        </w:tc>
        <w:tc>
          <w:tcPr>
            <w:tcW w:w="136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К-ть нерозглянутих справ, од</w:t>
            </w:r>
          </w:p>
        </w:tc>
      </w:tr>
      <w:tr>
        <w:trPr/>
        <w:tc>
          <w:tcPr>
            <w:tcW w:w="59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  <w:eastAsianLayout w:vert="true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  <w:eastAsianLayout w:vert="true"/>
              </w:rPr>
              <w:t>усього</w:t>
            </w:r>
          </w:p>
        </w:tc>
        <w:tc>
          <w:tcPr>
            <w:tcW w:w="1199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у тому числі надійшло</w:t>
            </w:r>
          </w:p>
        </w:tc>
        <w:tc>
          <w:tcPr>
            <w:tcW w:w="59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eastAsianLayout w:vert="true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  <w:eastAsianLayout w:vert="true"/>
              </w:rPr>
              <w:t>усього</w:t>
            </w:r>
          </w:p>
        </w:tc>
        <w:tc>
          <w:tcPr>
            <w:tcW w:w="6211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136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19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59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1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із прийняттям рішення</w:t>
            </w:r>
          </w:p>
        </w:tc>
        <w:tc>
          <w:tcPr>
            <w:tcW w:w="12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із задоволенням позову</w:t>
            </w:r>
          </w:p>
        </w:tc>
        <w:tc>
          <w:tcPr>
            <w:tcW w:w="11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передано в інші суди</w:t>
            </w:r>
          </w:p>
        </w:tc>
        <w:tc>
          <w:tcPr>
            <w:tcW w:w="1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із закриттям провадження у справі</w:t>
            </w:r>
          </w:p>
        </w:tc>
        <w:tc>
          <w:tcPr>
            <w:tcW w:w="1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залишенням заяви без розгляду</w:t>
            </w:r>
          </w:p>
        </w:tc>
        <w:tc>
          <w:tcPr>
            <w:tcW w:w="13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усього</w:t>
            </w:r>
          </w:p>
        </w:tc>
      </w:tr>
      <w:tr>
        <w:trPr/>
        <w:tc>
          <w:tcPr>
            <w:tcW w:w="5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1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5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1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2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0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3A3A3A"/>
          <w:sz w:val="24"/>
          <w:szCs w:val="24"/>
          <w:lang w:eastAsia="uk-UA"/>
        </w:rPr>
        <w:t> </w:t>
      </w:r>
    </w:p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Показники розгляду справ позовного провадження наведено в таблиці 9.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3A3A3A"/>
          <w:sz w:val="24"/>
          <w:szCs w:val="24"/>
          <w:u w:val="single"/>
          <w:lang w:eastAsia="uk-UA"/>
        </w:rPr>
        <w:t>Таблиця 9</w:t>
      </w:r>
    </w:p>
    <w:tbl>
      <w:tblPr>
        <w:tblW w:w="9915" w:type="dxa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  <w:tblLook w:firstRow="1" w:noVBand="1" w:lastRow="0" w:firstColumn="1" w:lastColumn="0" w:noHBand="0" w:val="04a0"/>
      </w:tblPr>
      <w:tblGrid>
        <w:gridCol w:w="887"/>
        <w:gridCol w:w="1369"/>
        <w:gridCol w:w="731"/>
        <w:gridCol w:w="1033"/>
        <w:gridCol w:w="924"/>
        <w:gridCol w:w="1177"/>
        <w:gridCol w:w="1255"/>
        <w:gridCol w:w="1270"/>
        <w:gridCol w:w="1269"/>
      </w:tblGrid>
      <w:tr>
        <w:trPr/>
        <w:tc>
          <w:tcPr>
            <w:tcW w:w="2256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К-ть справ, що перебували на розгляді, од</w:t>
            </w:r>
          </w:p>
        </w:tc>
        <w:tc>
          <w:tcPr>
            <w:tcW w:w="7659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К-ть розглянутих справ, од</w:t>
            </w:r>
          </w:p>
        </w:tc>
      </w:tr>
      <w:tr>
        <w:trPr/>
        <w:tc>
          <w:tcPr>
            <w:tcW w:w="2256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731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6928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у тому числі</w:t>
            </w:r>
          </w:p>
        </w:tc>
      </w:tr>
      <w:tr>
        <w:trPr/>
        <w:tc>
          <w:tcPr>
            <w:tcW w:w="887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1369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у тому числі надійшло у звітному періоді</w:t>
            </w:r>
          </w:p>
        </w:tc>
        <w:tc>
          <w:tcPr>
            <w:tcW w:w="73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033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із ухваленням рішення</w:t>
            </w:r>
          </w:p>
        </w:tc>
        <w:tc>
          <w:tcPr>
            <w:tcW w:w="210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із них</w:t>
            </w:r>
          </w:p>
        </w:tc>
        <w:tc>
          <w:tcPr>
            <w:tcW w:w="1255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передано в інші суди</w:t>
            </w:r>
          </w:p>
        </w:tc>
        <w:tc>
          <w:tcPr>
            <w:tcW w:w="127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із закриттям провадження у справі</w:t>
            </w:r>
          </w:p>
        </w:tc>
        <w:tc>
          <w:tcPr>
            <w:tcW w:w="1269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із залишенням заяви без розгляду</w:t>
            </w:r>
          </w:p>
        </w:tc>
      </w:tr>
      <w:tr>
        <w:trPr/>
        <w:tc>
          <w:tcPr>
            <w:tcW w:w="88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36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73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033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9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заочного</w:t>
            </w:r>
          </w:p>
        </w:tc>
        <w:tc>
          <w:tcPr>
            <w:tcW w:w="11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із задово-ленням позову</w:t>
            </w:r>
          </w:p>
        </w:tc>
        <w:tc>
          <w:tcPr>
            <w:tcW w:w="125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27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26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</w:tr>
      <w:tr>
        <w:trPr/>
        <w:tc>
          <w:tcPr>
            <w:tcW w:w="8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325</w:t>
            </w:r>
          </w:p>
        </w:tc>
        <w:tc>
          <w:tcPr>
            <w:tcW w:w="13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275</w:t>
            </w:r>
          </w:p>
        </w:tc>
        <w:tc>
          <w:tcPr>
            <w:tcW w:w="7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285</w:t>
            </w:r>
          </w:p>
        </w:tc>
        <w:tc>
          <w:tcPr>
            <w:tcW w:w="10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263</w:t>
            </w:r>
          </w:p>
        </w:tc>
        <w:tc>
          <w:tcPr>
            <w:tcW w:w="9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74</w:t>
            </w:r>
          </w:p>
        </w:tc>
        <w:tc>
          <w:tcPr>
            <w:tcW w:w="11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239</w:t>
            </w:r>
          </w:p>
        </w:tc>
        <w:tc>
          <w:tcPr>
            <w:tcW w:w="12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12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3A3A3A"/>
          <w:sz w:val="24"/>
          <w:szCs w:val="24"/>
          <w:lang w:eastAsia="uk-UA"/>
        </w:rPr>
        <w:t> </w:t>
      </w:r>
    </w:p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Показники розгляду справ окремого провадження наведено в таблиці 10.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color w:val="3A3A3A"/>
          <w:sz w:val="24"/>
          <w:szCs w:val="24"/>
          <w:u w:val="single"/>
          <w:lang w:eastAsia="uk-UA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3A3A3A"/>
          <w:sz w:val="24"/>
          <w:szCs w:val="24"/>
          <w:u w:val="single"/>
          <w:lang w:eastAsia="uk-UA"/>
        </w:rPr>
      </w:r>
      <w:r>
        <w:br w:type="page"/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3A3A3A"/>
          <w:sz w:val="24"/>
          <w:szCs w:val="24"/>
          <w:u w:val="single"/>
          <w:lang w:eastAsia="uk-UA"/>
        </w:rPr>
        <w:t>Таблиця 10</w:t>
      </w:r>
    </w:p>
    <w:tbl>
      <w:tblPr>
        <w:tblW w:w="9780" w:type="dxa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  <w:tblLook w:firstRow="1" w:noVBand="1" w:lastRow="0" w:firstColumn="1" w:lastColumn="0" w:noHBand="0" w:val="04a0"/>
      </w:tblPr>
      <w:tblGrid>
        <w:gridCol w:w="854"/>
        <w:gridCol w:w="1635"/>
        <w:gridCol w:w="985"/>
        <w:gridCol w:w="1035"/>
        <w:gridCol w:w="1218"/>
        <w:gridCol w:w="1121"/>
        <w:gridCol w:w="1540"/>
        <w:gridCol w:w="1392"/>
      </w:tblGrid>
      <w:tr>
        <w:trPr/>
        <w:tc>
          <w:tcPr>
            <w:tcW w:w="9780" w:type="dxa"/>
            <w:gridSpan w:val="8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Загальні показники розгляду справ</w:t>
            </w:r>
          </w:p>
        </w:tc>
      </w:tr>
      <w:tr>
        <w:trPr/>
        <w:tc>
          <w:tcPr>
            <w:tcW w:w="2489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К-ть справ, що перебували на розгляді, од</w:t>
            </w:r>
          </w:p>
        </w:tc>
        <w:tc>
          <w:tcPr>
            <w:tcW w:w="7291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К-ть розглянутих справ, од</w:t>
            </w:r>
          </w:p>
        </w:tc>
      </w:tr>
      <w:tr>
        <w:trPr/>
        <w:tc>
          <w:tcPr>
            <w:tcW w:w="2489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985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630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у тому числі</w:t>
            </w:r>
          </w:p>
        </w:tc>
      </w:tr>
      <w:tr>
        <w:trPr/>
        <w:tc>
          <w:tcPr>
            <w:tcW w:w="8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1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у тому числі надійшло у звітному періоді</w:t>
            </w:r>
          </w:p>
        </w:tc>
        <w:tc>
          <w:tcPr>
            <w:tcW w:w="98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0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із ухваленням рішення</w:t>
            </w:r>
          </w:p>
        </w:tc>
        <w:tc>
          <w:tcPr>
            <w:tcW w:w="12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у тому числі із задоволенням заяви</w:t>
            </w:r>
          </w:p>
        </w:tc>
        <w:tc>
          <w:tcPr>
            <w:tcW w:w="11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передано в інші суди</w:t>
            </w:r>
          </w:p>
        </w:tc>
        <w:tc>
          <w:tcPr>
            <w:tcW w:w="1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із закриттям провадження у справі</w:t>
            </w:r>
          </w:p>
        </w:tc>
        <w:tc>
          <w:tcPr>
            <w:tcW w:w="1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із залишенням заяви без розгляду</w:t>
            </w:r>
          </w:p>
        </w:tc>
      </w:tr>
      <w:tr>
        <w:trPr/>
        <w:tc>
          <w:tcPr>
            <w:tcW w:w="8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6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9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0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2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1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5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1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3A3A3A"/>
          <w:sz w:val="24"/>
          <w:szCs w:val="24"/>
          <w:lang w:eastAsia="uk-UA"/>
        </w:rPr>
        <w:t> </w:t>
      </w:r>
    </w:p>
    <w:p>
      <w:pPr>
        <w:sectPr>
          <w:type w:val="nextPage"/>
          <w:pgSz w:w="11906" w:h="16838"/>
          <w:pgMar w:left="567" w:right="850" w:gutter="0" w:header="0" w:top="850" w:footer="0" w:bottom="850"/>
          <w:pgNumType w:fmt="decimal"/>
          <w:formProt w:val="false"/>
          <w:textDirection w:val="lrTb"/>
          <w:docGrid w:type="default" w:linePitch="360" w:charSpace="0"/>
        </w:sect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Результати розгляду справ про адміністративні правопорушення за 2018 рік наведено в таблиці 11.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3A3A3A"/>
          <w:sz w:val="24"/>
          <w:szCs w:val="24"/>
          <w:u w:val="single"/>
          <w:lang w:eastAsia="uk-UA"/>
        </w:rPr>
        <w:t>Таблиця 11</w:t>
      </w:r>
    </w:p>
    <w:tbl>
      <w:tblPr>
        <w:tblW w:w="15168" w:type="dxa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  <w:tblLook w:firstRow="1" w:noVBand="1" w:lastRow="0" w:firstColumn="1" w:lastColumn="0" w:noHBand="0" w:val="04a0"/>
      </w:tblPr>
      <w:tblGrid>
        <w:gridCol w:w="344"/>
        <w:gridCol w:w="702"/>
        <w:gridCol w:w="827"/>
        <w:gridCol w:w="875"/>
        <w:gridCol w:w="880"/>
        <w:gridCol w:w="1036"/>
        <w:gridCol w:w="482"/>
        <w:gridCol w:w="1300"/>
        <w:gridCol w:w="980"/>
        <w:gridCol w:w="347"/>
        <w:gridCol w:w="860"/>
        <w:gridCol w:w="1197"/>
        <w:gridCol w:w="1007"/>
        <w:gridCol w:w="1300"/>
        <w:gridCol w:w="1300"/>
        <w:gridCol w:w="347"/>
        <w:gridCol w:w="346"/>
        <w:gridCol w:w="346"/>
        <w:gridCol w:w="346"/>
        <w:gridCol w:w="346"/>
      </w:tblGrid>
      <w:tr>
        <w:trPr/>
        <w:tc>
          <w:tcPr>
            <w:tcW w:w="1046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К-ть справ, що перебували на розгляді, од</w:t>
            </w:r>
          </w:p>
        </w:tc>
        <w:tc>
          <w:tcPr>
            <w:tcW w:w="827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К-ть повернутих справ, од</w:t>
            </w:r>
          </w:p>
        </w:tc>
        <w:tc>
          <w:tcPr>
            <w:tcW w:w="875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в тому числі для належного оформлення</w:t>
            </w:r>
          </w:p>
        </w:tc>
        <w:tc>
          <w:tcPr>
            <w:tcW w:w="88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К-ть розглянутих справ, од</w:t>
            </w:r>
          </w:p>
        </w:tc>
        <w:tc>
          <w:tcPr>
            <w:tcW w:w="103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К-ть нерозглянутих справ на кінець звітного періоду, од</w:t>
            </w:r>
          </w:p>
        </w:tc>
        <w:tc>
          <w:tcPr>
            <w:tcW w:w="8773" w:type="dxa"/>
            <w:gridSpan w:val="9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К-ть осіб, щодо яких розглянуто справи</w:t>
            </w:r>
          </w:p>
        </w:tc>
        <w:tc>
          <w:tcPr>
            <w:tcW w:w="1731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Накладено адміністрат</w:t>
            </w: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ивних</w:t>
            </w: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 xml:space="preserve"> стягнень, од</w:t>
            </w:r>
          </w:p>
        </w:tc>
      </w:tr>
      <w:tr>
        <w:trPr/>
        <w:tc>
          <w:tcPr>
            <w:tcW w:w="1046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82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87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88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03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48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eastAsianLayout w:vert="true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  <w:eastAsianLayout w:vert="true"/>
              </w:rPr>
              <w:t>усього</w:t>
            </w:r>
          </w:p>
        </w:tc>
        <w:tc>
          <w:tcPr>
            <w:tcW w:w="8291" w:type="dxa"/>
            <w:gridSpan w:val="8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1731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основних</w:t>
            </w:r>
          </w:p>
        </w:tc>
      </w:tr>
      <w:tr>
        <w:trPr/>
        <w:tc>
          <w:tcPr>
            <w:tcW w:w="1046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82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87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88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03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48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30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про накладення адміністративного стягнення</w:t>
            </w:r>
          </w:p>
        </w:tc>
        <w:tc>
          <w:tcPr>
            <w:tcW w:w="98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про застосування заходів впливу, передбачених статтею 24-1 КУпАП</w:t>
            </w:r>
          </w:p>
        </w:tc>
        <w:tc>
          <w:tcPr>
            <w:tcW w:w="6011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про закриття справи</w:t>
            </w:r>
          </w:p>
        </w:tc>
        <w:tc>
          <w:tcPr>
            <w:tcW w:w="347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попередження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штраф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позбавлення спеціального права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громадські роботи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адміністративний арешт</w:t>
            </w:r>
          </w:p>
        </w:tc>
      </w:tr>
      <w:tr>
        <w:trPr/>
        <w:tc>
          <w:tcPr>
            <w:tcW w:w="1046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82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87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88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03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48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30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98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347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5664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у тому числі у зв’язку із</w:t>
            </w:r>
          </w:p>
        </w:tc>
        <w:tc>
          <w:tcPr>
            <w:tcW w:w="34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34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34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34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34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3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7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у тому числі надійшло у звітному періоді</w:t>
            </w:r>
          </w:p>
        </w:tc>
        <w:tc>
          <w:tcPr>
            <w:tcW w:w="82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87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88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03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48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  <w:eastAsianLayout w:vert="true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  <w:eastAsianLayout w:vert="true"/>
              </w:rPr>
            </w:r>
          </w:p>
        </w:tc>
        <w:tc>
          <w:tcPr>
            <w:tcW w:w="130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98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34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8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передачею матеріалів на розгляд громадської організації або трудового колективу</w:t>
            </w:r>
          </w:p>
        </w:tc>
        <w:tc>
          <w:tcPr>
            <w:tcW w:w="11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звільненням від адміністративної відповідальності при малозначності правопорушення</w:t>
            </w:r>
          </w:p>
        </w:tc>
        <w:tc>
          <w:tcPr>
            <w:tcW w:w="10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передачею справи прокурору, органу досудового розслідування</w:t>
            </w:r>
          </w:p>
        </w:tc>
        <w:tc>
          <w:tcPr>
            <w:tcW w:w="13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відсутністю події і складу адміністративного правопорушення</w:t>
            </w:r>
          </w:p>
        </w:tc>
        <w:tc>
          <w:tcPr>
            <w:tcW w:w="13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закінченням строків накладення адміністративного стягнення</w:t>
            </w:r>
          </w:p>
        </w:tc>
        <w:tc>
          <w:tcPr>
            <w:tcW w:w="34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34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34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34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34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3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362</w:t>
            </w:r>
          </w:p>
        </w:tc>
        <w:tc>
          <w:tcPr>
            <w:tcW w:w="7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348</w:t>
            </w:r>
          </w:p>
        </w:tc>
        <w:tc>
          <w:tcPr>
            <w:tcW w:w="8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8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318</w:t>
            </w:r>
          </w:p>
        </w:tc>
        <w:tc>
          <w:tcPr>
            <w:tcW w:w="10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318</w:t>
            </w:r>
          </w:p>
        </w:tc>
        <w:tc>
          <w:tcPr>
            <w:tcW w:w="13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204</w:t>
            </w:r>
          </w:p>
        </w:tc>
        <w:tc>
          <w:tcPr>
            <w:tcW w:w="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112</w:t>
            </w:r>
          </w:p>
        </w:tc>
        <w:tc>
          <w:tcPr>
            <w:tcW w:w="8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0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3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3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153</w:t>
            </w:r>
          </w:p>
        </w:tc>
        <w:tc>
          <w:tcPr>
            <w:tcW w:w="3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3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textDirection w:val="btLr"/>
          </w:tcPr>
          <w:p>
            <w:pPr>
              <w:pStyle w:val="Normal"/>
              <w:spacing w:lineRule="auto" w:line="240" w:before="0" w:after="0"/>
              <w:ind w:start="113" w:end="113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18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3A3A3A"/>
          <w:sz w:val="24"/>
          <w:szCs w:val="24"/>
          <w:lang w:eastAsia="uk-UA"/>
        </w:rPr>
        <w:t> </w:t>
      </w:r>
    </w:p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Показники оперативності розгляду справ у 2018 році наведено в таблиці 12.</w:t>
      </w:r>
    </w:p>
    <w:p>
      <w:pPr>
        <w:sectPr>
          <w:type w:val="nextPage"/>
          <w:pgSz w:orient="landscape" w:w="16838" w:h="11906"/>
          <w:pgMar w:left="850" w:right="850" w:gutter="0" w:header="0" w:top="567" w:footer="0" w:bottom="850"/>
          <w:pgNumType w:fmt="decimal"/>
          <w:formProt w:val="false"/>
          <w:textDirection w:val="lrTb"/>
          <w:docGrid w:type="default" w:linePitch="360" w:charSpace="0"/>
        </w:sectPr>
        <w:pStyle w:val="Normal"/>
        <w:shd w:val="clear" w:color="auto" w:fill="FFFFFF"/>
        <w:spacing w:lineRule="auto" w:line="240" w:before="0" w:after="200"/>
        <w:ind w:firstLine="709"/>
        <w:jc w:val="both"/>
        <w:rPr>
          <w:rFonts w:ascii="Times New Roman" w:hAnsi="Times New Roman" w:eastAsia="Times New Roman" w:cs="Times New Roman"/>
          <w:color w:val="3A3A3A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3A3A3A"/>
          <w:sz w:val="24"/>
          <w:szCs w:val="24"/>
          <w:u w:val="single"/>
          <w:lang w:eastAsia="uk-UA"/>
        </w:rPr>
        <w:t>Таблиця 12</w:t>
      </w:r>
    </w:p>
    <w:tbl>
      <w:tblPr>
        <w:tblW w:w="9780" w:type="dxa"/>
        <w:jc w:val="start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  <w:tblLook w:firstRow="1" w:noVBand="1" w:lastRow="0" w:firstColumn="1" w:lastColumn="0" w:noHBand="0" w:val="04a0"/>
      </w:tblPr>
      <w:tblGrid>
        <w:gridCol w:w="1956"/>
        <w:gridCol w:w="1268"/>
        <w:gridCol w:w="2999"/>
        <w:gridCol w:w="471"/>
        <w:gridCol w:w="1978"/>
        <w:gridCol w:w="1108"/>
      </w:tblGrid>
      <w:tr>
        <w:trPr/>
        <w:tc>
          <w:tcPr>
            <w:tcW w:w="867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Найменування показника</w:t>
            </w:r>
          </w:p>
        </w:tc>
        <w:tc>
          <w:tcPr>
            <w:tcW w:w="11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A3A3A"/>
                <w:sz w:val="20"/>
                <w:szCs w:val="20"/>
                <w:lang w:eastAsia="uk-UA"/>
              </w:rPr>
              <w:t>К-ть</w:t>
            </w:r>
          </w:p>
        </w:tc>
      </w:tr>
      <w:tr>
        <w:trPr/>
        <w:tc>
          <w:tcPr>
            <w:tcW w:w="195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кримінальне судочинство</w:t>
            </w:r>
          </w:p>
        </w:tc>
        <w:tc>
          <w:tcPr>
            <w:tcW w:w="6716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К-ть  справ, в яких зупинено провадження</w:t>
            </w:r>
          </w:p>
        </w:tc>
        <w:tc>
          <w:tcPr>
            <w:tcW w:w="11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2</w:t>
            </w:r>
          </w:p>
        </w:tc>
      </w:tr>
      <w:tr>
        <w:trPr/>
        <w:tc>
          <w:tcPr>
            <w:tcW w:w="195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2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44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3A3A3A"/>
                <w:sz w:val="20"/>
                <w:szCs w:val="20"/>
                <w:lang w:eastAsia="uk-UA"/>
              </w:rPr>
              <w:t>у тому числі у зв'язку з розшуком</w:t>
            </w:r>
          </w:p>
        </w:tc>
        <w:tc>
          <w:tcPr>
            <w:tcW w:w="11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2</w:t>
            </w:r>
          </w:p>
        </w:tc>
      </w:tr>
      <w:tr>
        <w:trPr/>
        <w:tc>
          <w:tcPr>
            <w:tcW w:w="195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6716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К-ть справ, в яких провадження на кінець звітного періоду не зупинено</w:t>
            </w:r>
          </w:p>
        </w:tc>
        <w:tc>
          <w:tcPr>
            <w:tcW w:w="11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30</w:t>
            </w:r>
          </w:p>
        </w:tc>
      </w:tr>
      <w:tr>
        <w:trPr/>
        <w:tc>
          <w:tcPr>
            <w:tcW w:w="195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4738" w:type="dxa"/>
            <w:gridSpan w:val="3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Загальна К-ть нерозглянутих матеріалів кримінального провадження, за якими особи тримаються під вартою і рахуються за судами понад 6 місяців</w:t>
            </w:r>
          </w:p>
        </w:tc>
        <w:tc>
          <w:tcPr>
            <w:tcW w:w="19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матеріалів</w:t>
            </w:r>
          </w:p>
        </w:tc>
        <w:tc>
          <w:tcPr>
            <w:tcW w:w="11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0</w:t>
            </w:r>
          </w:p>
        </w:tc>
      </w:tr>
      <w:tr>
        <w:trPr/>
        <w:tc>
          <w:tcPr>
            <w:tcW w:w="195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4738" w:type="dxa"/>
            <w:gridSpan w:val="3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9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осіб</w:t>
            </w:r>
          </w:p>
        </w:tc>
        <w:tc>
          <w:tcPr>
            <w:tcW w:w="11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0</w:t>
            </w:r>
          </w:p>
        </w:tc>
      </w:tr>
      <w:tr>
        <w:trPr/>
        <w:tc>
          <w:tcPr>
            <w:tcW w:w="195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Причини відкладення розгляду</w:t>
            </w:r>
          </w:p>
        </w:tc>
        <w:tc>
          <w:tcPr>
            <w:tcW w:w="544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Нездійснення доставки до суду обвинуваченого, який тримається під вартою</w:t>
            </w:r>
          </w:p>
        </w:tc>
        <w:tc>
          <w:tcPr>
            <w:tcW w:w="11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5</w:t>
            </w:r>
          </w:p>
        </w:tc>
      </w:tr>
      <w:tr>
        <w:trPr/>
        <w:tc>
          <w:tcPr>
            <w:tcW w:w="195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26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544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Неприбуття обвинуваченого</w:t>
            </w:r>
          </w:p>
        </w:tc>
        <w:tc>
          <w:tcPr>
            <w:tcW w:w="11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71</w:t>
            </w:r>
          </w:p>
        </w:tc>
      </w:tr>
      <w:tr>
        <w:trPr/>
        <w:tc>
          <w:tcPr>
            <w:tcW w:w="195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26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544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Хвороба обвинуваченого</w:t>
            </w:r>
          </w:p>
        </w:tc>
        <w:tc>
          <w:tcPr>
            <w:tcW w:w="11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0</w:t>
            </w:r>
          </w:p>
        </w:tc>
      </w:tr>
      <w:tr>
        <w:trPr/>
        <w:tc>
          <w:tcPr>
            <w:tcW w:w="195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26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544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Неприбуття прокурора</w:t>
            </w:r>
          </w:p>
        </w:tc>
        <w:tc>
          <w:tcPr>
            <w:tcW w:w="11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0</w:t>
            </w:r>
          </w:p>
        </w:tc>
      </w:tr>
      <w:tr>
        <w:trPr/>
        <w:tc>
          <w:tcPr>
            <w:tcW w:w="195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26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544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Неприбуття захисника</w:t>
            </w:r>
          </w:p>
        </w:tc>
        <w:tc>
          <w:tcPr>
            <w:tcW w:w="11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2</w:t>
            </w:r>
          </w:p>
        </w:tc>
      </w:tr>
      <w:tr>
        <w:trPr/>
        <w:tc>
          <w:tcPr>
            <w:tcW w:w="195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26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544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Неприбуття свідків, потерпілих</w:t>
            </w:r>
          </w:p>
        </w:tc>
        <w:tc>
          <w:tcPr>
            <w:tcW w:w="11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14</w:t>
            </w:r>
          </w:p>
        </w:tc>
      </w:tr>
      <w:tr>
        <w:trPr/>
        <w:tc>
          <w:tcPr>
            <w:tcW w:w="195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26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544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Неприбуття інших учасників кримінального провадження</w:t>
            </w:r>
          </w:p>
        </w:tc>
        <w:tc>
          <w:tcPr>
            <w:tcW w:w="11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4</w:t>
            </w:r>
          </w:p>
        </w:tc>
      </w:tr>
      <w:tr>
        <w:trPr/>
        <w:tc>
          <w:tcPr>
            <w:tcW w:w="195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26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544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Інші підстави</w:t>
            </w:r>
          </w:p>
        </w:tc>
        <w:tc>
          <w:tcPr>
            <w:tcW w:w="11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144</w:t>
            </w:r>
          </w:p>
        </w:tc>
      </w:tr>
      <w:tr>
        <w:trPr/>
        <w:tc>
          <w:tcPr>
            <w:tcW w:w="195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Заходи, вжиті судами для підвищення оперативності розгляду</w:t>
            </w:r>
          </w:p>
        </w:tc>
        <w:tc>
          <w:tcPr>
            <w:tcW w:w="34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Застосовано судом привід обвинуваченого</w:t>
            </w:r>
          </w:p>
        </w:tc>
        <w:tc>
          <w:tcPr>
            <w:tcW w:w="19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26</w:t>
            </w:r>
          </w:p>
        </w:tc>
      </w:tr>
      <w:tr>
        <w:trPr/>
        <w:tc>
          <w:tcPr>
            <w:tcW w:w="195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26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34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 xml:space="preserve">         </w:t>
            </w: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 xml:space="preserve">з них </w:t>
            </w:r>
          </w:p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К-ть матеріалів, у яких не виконано привід</w:t>
            </w:r>
          </w:p>
        </w:tc>
        <w:tc>
          <w:tcPr>
            <w:tcW w:w="19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13</w:t>
            </w:r>
          </w:p>
        </w:tc>
      </w:tr>
      <w:tr>
        <w:trPr/>
        <w:tc>
          <w:tcPr>
            <w:tcW w:w="195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26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34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Застосовано судом привід свідка</w:t>
            </w:r>
          </w:p>
        </w:tc>
        <w:tc>
          <w:tcPr>
            <w:tcW w:w="19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5</w:t>
            </w:r>
          </w:p>
        </w:tc>
      </w:tr>
      <w:tr>
        <w:trPr/>
        <w:tc>
          <w:tcPr>
            <w:tcW w:w="195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26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34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 xml:space="preserve">         </w:t>
            </w: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 xml:space="preserve">з них </w:t>
            </w:r>
          </w:p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К-ть матеріалів, у яких  не виконано привід</w:t>
            </w:r>
          </w:p>
        </w:tc>
        <w:tc>
          <w:tcPr>
            <w:tcW w:w="19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3</w:t>
            </w:r>
          </w:p>
        </w:tc>
      </w:tr>
      <w:tr>
        <w:trPr/>
        <w:tc>
          <w:tcPr>
            <w:tcW w:w="195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26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34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Накладено грошове стягнення (осіб)</w:t>
            </w:r>
          </w:p>
        </w:tc>
        <w:tc>
          <w:tcPr>
            <w:tcW w:w="19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1</w:t>
            </w:r>
          </w:p>
        </w:tc>
      </w:tr>
      <w:tr>
        <w:trPr/>
        <w:tc>
          <w:tcPr>
            <w:tcW w:w="195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адміністративне судочинство</w:t>
            </w:r>
          </w:p>
        </w:tc>
        <w:tc>
          <w:tcPr>
            <w:tcW w:w="6716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Справи, у яких відкладено розгляд та не закінчено провадження на кінець звітного періоду</w:t>
            </w:r>
          </w:p>
        </w:tc>
        <w:tc>
          <w:tcPr>
            <w:tcW w:w="11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0</w:t>
            </w:r>
          </w:p>
        </w:tc>
      </w:tr>
      <w:tr>
        <w:trPr/>
        <w:tc>
          <w:tcPr>
            <w:tcW w:w="195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6716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К-ть постановлених ухвал щодо застосування заходів процесуального примусу</w:t>
            </w:r>
          </w:p>
        </w:tc>
        <w:tc>
          <w:tcPr>
            <w:tcW w:w="11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0</w:t>
            </w:r>
          </w:p>
        </w:tc>
      </w:tr>
      <w:tr>
        <w:trPr/>
        <w:tc>
          <w:tcPr>
            <w:tcW w:w="195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цивільне  судочинство</w:t>
            </w:r>
          </w:p>
        </w:tc>
        <w:tc>
          <w:tcPr>
            <w:tcW w:w="6716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Справи, у яких відкладено розгляд та не закінчено провадження на кінець звітного періоду (усього):</w:t>
            </w:r>
          </w:p>
        </w:tc>
        <w:tc>
          <w:tcPr>
            <w:tcW w:w="11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12</w:t>
            </w:r>
          </w:p>
        </w:tc>
      </w:tr>
      <w:tr>
        <w:trPr/>
        <w:tc>
          <w:tcPr>
            <w:tcW w:w="195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3A3A3A"/>
                <w:sz w:val="20"/>
                <w:szCs w:val="20"/>
                <w:lang w:eastAsia="uk-UA"/>
              </w:rPr>
              <w:t>у зв'язку з неявкою</w:t>
            </w:r>
          </w:p>
        </w:tc>
        <w:tc>
          <w:tcPr>
            <w:tcW w:w="544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одного з учасників процесу, що беруть участь у справі</w:t>
            </w:r>
          </w:p>
        </w:tc>
        <w:tc>
          <w:tcPr>
            <w:tcW w:w="11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4</w:t>
            </w:r>
          </w:p>
        </w:tc>
      </w:tr>
      <w:tr>
        <w:trPr/>
        <w:tc>
          <w:tcPr>
            <w:tcW w:w="195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26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2999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через</w:t>
            </w:r>
          </w:p>
        </w:tc>
        <w:tc>
          <w:tcPr>
            <w:tcW w:w="244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невручення судових повісток</w:t>
            </w:r>
          </w:p>
        </w:tc>
        <w:tc>
          <w:tcPr>
            <w:tcW w:w="11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2</w:t>
            </w:r>
          </w:p>
        </w:tc>
      </w:tr>
      <w:tr>
        <w:trPr/>
        <w:tc>
          <w:tcPr>
            <w:tcW w:w="195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126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299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244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інші підстави</w:t>
            </w:r>
          </w:p>
        </w:tc>
        <w:tc>
          <w:tcPr>
            <w:tcW w:w="11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2</w:t>
            </w:r>
          </w:p>
        </w:tc>
      </w:tr>
      <w:tr>
        <w:trPr/>
        <w:tc>
          <w:tcPr>
            <w:tcW w:w="195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A3A3A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</w:r>
          </w:p>
        </w:tc>
        <w:tc>
          <w:tcPr>
            <w:tcW w:w="6716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К-ть постановлених ухвал щодо застосування заходів процесуального примусу</w:t>
            </w:r>
          </w:p>
        </w:tc>
        <w:tc>
          <w:tcPr>
            <w:tcW w:w="11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3A3A3A"/>
                <w:sz w:val="20"/>
                <w:szCs w:val="20"/>
                <w:lang w:eastAsia="uk-UA"/>
              </w:rPr>
              <w:t>0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У 2018 році до Нововоронцовського районного суду Херсонської області не надходили заяви про перегляд судових рішень за нововиявленими або виключними обставинами.</w:t>
      </w:r>
    </w:p>
    <w:p>
      <w:pPr>
        <w:pStyle w:val="Normal"/>
        <w:shd w:val="clear" w:color="auto" w:fill="FFFFFF"/>
        <w:spacing w:lineRule="auto" w:line="240" w:before="0" w:after="15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3A3A3A"/>
          <w:sz w:val="24"/>
          <w:szCs w:val="24"/>
          <w:lang w:eastAsia="uk-UA"/>
        </w:rPr>
        <w:t>Враховуючи загальні показники судової статистики, можна зробити висновок, що судочинство Нововоронцовським районним судом Херсонської області у 2018 році здійснювалося належним чином.</w:t>
      </w:r>
    </w:p>
    <w:p>
      <w:pPr>
        <w:pStyle w:val="Normal"/>
        <w:spacing w:before="0" w:after="200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56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66431c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66431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Style16">
    <w:name w:val="Вміст таблиці"/>
    <w:basedOn w:val="Normal"/>
    <w:qFormat/>
    <w:pPr>
      <w:widowControl w:val="false"/>
      <w:suppressLineNumbers/>
    </w:pPr>
    <w:rPr/>
  </w:style>
  <w:style w:type="paragraph" w:styleId="Style17">
    <w:name w:val="Заголовок таблиці"/>
    <w:basedOn w:val="Style16"/>
    <w:qFormat/>
    <w:pPr>
      <w:suppressLineNumbers/>
      <w:jc w:val="center"/>
    </w:pPr>
    <w:rPr>
      <w:b/>
      <w:bCs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Application>LibreOffice/25.8.3.2$Windows_X86_64 LibreOffice_project/8ca8d55c161d602844f5428fa4b58097424e324e</Application>
  <AppVersion>15.0000</AppVersion>
  <Pages>9</Pages>
  <Words>1770</Words>
  <Characters>10583</Characters>
  <CharactersWithSpaces>12034</CharactersWithSpaces>
  <Paragraphs>385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2026-03-05T13:55:00Z</dcterms:created>
  <dc:creator>D3reserve</dc:creator>
  <dc:description/>
  <dc:language>uk-UA</dc:language>
  <cp:lastModifiedBy>Максим Дудка</cp:lastModifiedBy>
  <dcterms:modified xsi:type="dcterms:W3CDTF">2026-03-06T08:51:08Z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