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6F" w:rsidRPr="007B3C88" w:rsidRDefault="00F9656F" w:rsidP="005D5F8B">
      <w:pPr>
        <w:jc w:val="center"/>
        <w:rPr>
          <w:rFonts w:ascii="Times New Roman" w:hAnsi="Times New Roman" w:cs="Times New Roman"/>
          <w:b/>
          <w:sz w:val="28"/>
          <w:szCs w:val="28"/>
          <w:lang w:val="uk-UA"/>
        </w:rPr>
      </w:pPr>
      <w:r w:rsidRPr="007B3C88">
        <w:rPr>
          <w:rFonts w:ascii="Times New Roman" w:hAnsi="Times New Roman" w:cs="Times New Roman"/>
          <w:b/>
          <w:sz w:val="28"/>
          <w:szCs w:val="28"/>
          <w:lang w:val="uk-UA"/>
        </w:rPr>
        <w:t xml:space="preserve">Огляд даних судової статистики про стан здійснення правосуддя Люботинським міським </w:t>
      </w:r>
      <w:r w:rsidR="009C0B2C">
        <w:rPr>
          <w:rFonts w:ascii="Times New Roman" w:hAnsi="Times New Roman" w:cs="Times New Roman"/>
          <w:b/>
          <w:sz w:val="28"/>
          <w:szCs w:val="28"/>
          <w:lang w:val="uk-UA"/>
        </w:rPr>
        <w:t>с</w:t>
      </w:r>
      <w:r w:rsidR="009F5E7D">
        <w:rPr>
          <w:rFonts w:ascii="Times New Roman" w:hAnsi="Times New Roman" w:cs="Times New Roman"/>
          <w:b/>
          <w:sz w:val="28"/>
          <w:szCs w:val="28"/>
          <w:lang w:val="uk-UA"/>
        </w:rPr>
        <w:t xml:space="preserve">удом </w:t>
      </w:r>
      <w:r w:rsidR="0013173E">
        <w:rPr>
          <w:rFonts w:ascii="Times New Roman" w:hAnsi="Times New Roman" w:cs="Times New Roman"/>
          <w:b/>
          <w:sz w:val="28"/>
          <w:szCs w:val="28"/>
          <w:lang w:val="uk-UA"/>
        </w:rPr>
        <w:t>Харківської області за 202</w:t>
      </w:r>
      <w:r w:rsidR="00E54FC1">
        <w:rPr>
          <w:rFonts w:ascii="Times New Roman" w:hAnsi="Times New Roman" w:cs="Times New Roman"/>
          <w:b/>
          <w:sz w:val="28"/>
          <w:szCs w:val="28"/>
          <w:lang w:val="uk-UA"/>
        </w:rPr>
        <w:t>4</w:t>
      </w:r>
      <w:r w:rsidRPr="007B3C88">
        <w:rPr>
          <w:rFonts w:ascii="Times New Roman" w:hAnsi="Times New Roman" w:cs="Times New Roman"/>
          <w:b/>
          <w:sz w:val="28"/>
          <w:szCs w:val="28"/>
          <w:lang w:val="uk-UA"/>
        </w:rPr>
        <w:t xml:space="preserve"> рік</w:t>
      </w:r>
    </w:p>
    <w:p w:rsidR="00C91D0A" w:rsidRPr="007B3C88" w:rsidRDefault="00C91D0A"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На виконання  завдання територіального управління Державної судової адміністрації України у Харківській області відповідальними працівниками апарату Люботинського міського суду Харківської області проведено огляд</w:t>
      </w:r>
      <w:r w:rsidR="009C0B2C">
        <w:rPr>
          <w:rFonts w:ascii="Times New Roman" w:hAnsi="Times New Roman" w:cs="Times New Roman"/>
          <w:sz w:val="28"/>
          <w:szCs w:val="28"/>
          <w:lang w:val="uk-UA"/>
        </w:rPr>
        <w:t xml:space="preserve"> </w:t>
      </w:r>
      <w:r w:rsidR="009F5E7D">
        <w:rPr>
          <w:rFonts w:ascii="Times New Roman" w:hAnsi="Times New Roman" w:cs="Times New Roman"/>
          <w:sz w:val="28"/>
          <w:szCs w:val="28"/>
          <w:lang w:val="uk-UA"/>
        </w:rPr>
        <w:t>даних судов</w:t>
      </w:r>
      <w:r w:rsidR="0013173E">
        <w:rPr>
          <w:rFonts w:ascii="Times New Roman" w:hAnsi="Times New Roman" w:cs="Times New Roman"/>
          <w:sz w:val="28"/>
          <w:szCs w:val="28"/>
          <w:lang w:val="uk-UA"/>
        </w:rPr>
        <w:t>ої статистики за 202</w:t>
      </w:r>
      <w:r w:rsidR="00E54FC1">
        <w:rPr>
          <w:rFonts w:ascii="Times New Roman" w:hAnsi="Times New Roman" w:cs="Times New Roman"/>
          <w:sz w:val="28"/>
          <w:szCs w:val="28"/>
          <w:lang w:val="uk-UA"/>
        </w:rPr>
        <w:t>4</w:t>
      </w:r>
      <w:r w:rsidR="0013173E">
        <w:rPr>
          <w:rFonts w:ascii="Times New Roman" w:hAnsi="Times New Roman" w:cs="Times New Roman"/>
          <w:sz w:val="28"/>
          <w:szCs w:val="28"/>
          <w:lang w:val="uk-UA"/>
        </w:rPr>
        <w:t xml:space="preserve"> рік в порівняні 202</w:t>
      </w:r>
      <w:r w:rsidR="00E54FC1">
        <w:rPr>
          <w:rFonts w:ascii="Times New Roman" w:hAnsi="Times New Roman" w:cs="Times New Roman"/>
          <w:sz w:val="28"/>
          <w:szCs w:val="28"/>
          <w:lang w:val="uk-UA"/>
        </w:rPr>
        <w:t>3</w:t>
      </w:r>
      <w:r w:rsidRPr="007B3C88">
        <w:rPr>
          <w:rFonts w:ascii="Times New Roman" w:hAnsi="Times New Roman" w:cs="Times New Roman"/>
          <w:sz w:val="28"/>
          <w:szCs w:val="28"/>
          <w:lang w:val="uk-UA"/>
        </w:rPr>
        <w:t xml:space="preserve"> рок</w:t>
      </w:r>
      <w:r w:rsidR="000D63AF">
        <w:rPr>
          <w:rFonts w:ascii="Times New Roman" w:hAnsi="Times New Roman" w:cs="Times New Roman"/>
          <w:sz w:val="28"/>
          <w:szCs w:val="28"/>
          <w:lang w:val="uk-UA"/>
        </w:rPr>
        <w:t>ом</w:t>
      </w:r>
      <w:r w:rsidRPr="007B3C88">
        <w:rPr>
          <w:rFonts w:ascii="Times New Roman" w:hAnsi="Times New Roman" w:cs="Times New Roman"/>
          <w:sz w:val="28"/>
          <w:szCs w:val="28"/>
          <w:lang w:val="uk-UA"/>
        </w:rPr>
        <w:t>.</w:t>
      </w:r>
    </w:p>
    <w:p w:rsidR="00C91D0A" w:rsidRPr="007B3C88" w:rsidRDefault="00C91D0A"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Планування організації обліково-статистичної роботи в Люботинському міському суді Харківської області відображається в планах роботи суду.</w:t>
      </w:r>
    </w:p>
    <w:p w:rsidR="00F37FF4" w:rsidRPr="007B3C88" w:rsidRDefault="00C91D0A"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Що ж до вивчення і запровадження позитивного досвіду щодо ведення судової статистики та автоматизованої обробки звітів, обговорення діяльності суду пов’язаної з обліково-статистичною роботою, її стану, то ці питання висвітлюються та обговорюються на нарадах, які щотижня проводяться головою та керівником апарату Люботинського міського суду Харківської області. Працівники апарату приймають до уваги довідки, які складаються за результатами проведених перевірок</w:t>
      </w:r>
      <w:r w:rsidR="00F37FF4" w:rsidRPr="007B3C88">
        <w:rPr>
          <w:rFonts w:ascii="Times New Roman" w:hAnsi="Times New Roman" w:cs="Times New Roman"/>
          <w:sz w:val="28"/>
          <w:szCs w:val="28"/>
          <w:lang w:val="uk-UA"/>
        </w:rPr>
        <w:t xml:space="preserve"> і питання зазначені в них</w:t>
      </w:r>
      <w:r w:rsidRPr="007B3C88">
        <w:rPr>
          <w:rFonts w:ascii="Times New Roman" w:hAnsi="Times New Roman" w:cs="Times New Roman"/>
          <w:sz w:val="28"/>
          <w:szCs w:val="28"/>
          <w:lang w:val="uk-UA"/>
        </w:rPr>
        <w:t xml:space="preserve"> </w:t>
      </w:r>
      <w:r w:rsidR="00F37FF4" w:rsidRPr="007B3C88">
        <w:rPr>
          <w:rFonts w:ascii="Times New Roman" w:hAnsi="Times New Roman" w:cs="Times New Roman"/>
          <w:sz w:val="28"/>
          <w:szCs w:val="28"/>
          <w:lang w:val="uk-UA"/>
        </w:rPr>
        <w:t>– розглядаються на оперативних нарадах суду.</w:t>
      </w:r>
    </w:p>
    <w:p w:rsidR="00F37FF4" w:rsidRPr="007B3C88" w:rsidRDefault="00F37FF4"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Під час проведення вказаного огляду було використано статистичні звіти Люботинського міського</w:t>
      </w:r>
      <w:r w:rsidR="009C0B2C">
        <w:rPr>
          <w:rFonts w:ascii="Times New Roman" w:hAnsi="Times New Roman" w:cs="Times New Roman"/>
          <w:sz w:val="28"/>
          <w:szCs w:val="28"/>
          <w:lang w:val="uk-UA"/>
        </w:rPr>
        <w:t xml:space="preserve"> </w:t>
      </w:r>
      <w:r w:rsidR="0013173E">
        <w:rPr>
          <w:rFonts w:ascii="Times New Roman" w:hAnsi="Times New Roman" w:cs="Times New Roman"/>
          <w:sz w:val="28"/>
          <w:szCs w:val="28"/>
          <w:lang w:val="uk-UA"/>
        </w:rPr>
        <w:t>суду Харківської області за 202</w:t>
      </w:r>
      <w:r w:rsidR="00E54FC1">
        <w:rPr>
          <w:rFonts w:ascii="Times New Roman" w:hAnsi="Times New Roman" w:cs="Times New Roman"/>
          <w:sz w:val="28"/>
          <w:szCs w:val="28"/>
          <w:lang w:val="uk-UA"/>
        </w:rPr>
        <w:t>3</w:t>
      </w:r>
      <w:r w:rsidR="0013173E">
        <w:rPr>
          <w:rFonts w:ascii="Times New Roman" w:hAnsi="Times New Roman" w:cs="Times New Roman"/>
          <w:sz w:val="28"/>
          <w:szCs w:val="28"/>
          <w:lang w:val="uk-UA"/>
        </w:rPr>
        <w:t xml:space="preserve"> рік та 202</w:t>
      </w:r>
      <w:r w:rsidR="00E54FC1">
        <w:rPr>
          <w:rFonts w:ascii="Times New Roman" w:hAnsi="Times New Roman" w:cs="Times New Roman"/>
          <w:sz w:val="28"/>
          <w:szCs w:val="28"/>
          <w:lang w:val="uk-UA"/>
        </w:rPr>
        <w:t>4</w:t>
      </w:r>
      <w:r w:rsidRPr="007B3C88">
        <w:rPr>
          <w:rFonts w:ascii="Times New Roman" w:hAnsi="Times New Roman" w:cs="Times New Roman"/>
          <w:sz w:val="28"/>
          <w:szCs w:val="28"/>
          <w:lang w:val="uk-UA"/>
        </w:rPr>
        <w:t xml:space="preserve"> р</w:t>
      </w:r>
      <w:r w:rsidR="000D63AF">
        <w:rPr>
          <w:rFonts w:ascii="Times New Roman" w:hAnsi="Times New Roman" w:cs="Times New Roman"/>
          <w:sz w:val="28"/>
          <w:szCs w:val="28"/>
          <w:lang w:val="uk-UA"/>
        </w:rPr>
        <w:t>ік</w:t>
      </w:r>
      <w:r w:rsidRPr="007B3C88">
        <w:rPr>
          <w:rFonts w:ascii="Times New Roman" w:hAnsi="Times New Roman" w:cs="Times New Roman"/>
          <w:sz w:val="28"/>
          <w:szCs w:val="28"/>
          <w:lang w:val="uk-UA"/>
        </w:rPr>
        <w:t>, інші матеріали суду.</w:t>
      </w:r>
    </w:p>
    <w:p w:rsidR="00BB530F" w:rsidRPr="007B3C88" w:rsidRDefault="00BB530F"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Даний огляд відображає стан здійснення правосуддя Люботинським міським судом Харківської області в розрізі всіх категорій справ, які надійшли до суду за аналізований період та були розглянуті судом або залишились не розглянутими на кінець звітного періоду.</w:t>
      </w:r>
    </w:p>
    <w:p w:rsidR="00BB530F" w:rsidRPr="007B3C88" w:rsidRDefault="00BB530F"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З метою проведення огляду даних, Люботинським міським судом Харківської області вивчено статистичні дані звіту за формою 1-мзс «Звіт місцевих загальних судів пр</w:t>
      </w:r>
      <w:r w:rsidR="009C0B2C">
        <w:rPr>
          <w:rFonts w:ascii="Times New Roman" w:hAnsi="Times New Roman" w:cs="Times New Roman"/>
          <w:sz w:val="28"/>
          <w:szCs w:val="28"/>
          <w:lang w:val="uk-UA"/>
        </w:rPr>
        <w:t>о</w:t>
      </w:r>
      <w:r w:rsidR="0013173E">
        <w:rPr>
          <w:rFonts w:ascii="Times New Roman" w:hAnsi="Times New Roman" w:cs="Times New Roman"/>
          <w:sz w:val="28"/>
          <w:szCs w:val="28"/>
          <w:lang w:val="uk-UA"/>
        </w:rPr>
        <w:t xml:space="preserve"> розгляд судових справ» за  202</w:t>
      </w:r>
      <w:r w:rsidR="00E54FC1">
        <w:rPr>
          <w:rFonts w:ascii="Times New Roman" w:hAnsi="Times New Roman" w:cs="Times New Roman"/>
          <w:sz w:val="28"/>
          <w:szCs w:val="28"/>
          <w:lang w:val="uk-UA"/>
        </w:rPr>
        <w:t>4</w:t>
      </w:r>
      <w:r w:rsidR="009C0B2C">
        <w:rPr>
          <w:rFonts w:ascii="Times New Roman" w:hAnsi="Times New Roman" w:cs="Times New Roman"/>
          <w:sz w:val="28"/>
          <w:szCs w:val="28"/>
          <w:lang w:val="uk-UA"/>
        </w:rPr>
        <w:t xml:space="preserve"> </w:t>
      </w:r>
      <w:r w:rsidR="0013173E">
        <w:rPr>
          <w:rFonts w:ascii="Times New Roman" w:hAnsi="Times New Roman" w:cs="Times New Roman"/>
          <w:sz w:val="28"/>
          <w:szCs w:val="28"/>
          <w:lang w:val="uk-UA"/>
        </w:rPr>
        <w:t>рік та 202</w:t>
      </w:r>
      <w:r w:rsidR="00E54FC1">
        <w:rPr>
          <w:rFonts w:ascii="Times New Roman" w:hAnsi="Times New Roman" w:cs="Times New Roman"/>
          <w:sz w:val="28"/>
          <w:szCs w:val="28"/>
          <w:lang w:val="uk-UA"/>
        </w:rPr>
        <w:t>3</w:t>
      </w:r>
      <w:r w:rsidRPr="007B3C88">
        <w:rPr>
          <w:rFonts w:ascii="Times New Roman" w:hAnsi="Times New Roman" w:cs="Times New Roman"/>
          <w:sz w:val="28"/>
          <w:szCs w:val="28"/>
          <w:lang w:val="uk-UA"/>
        </w:rPr>
        <w:t xml:space="preserve"> рік.</w:t>
      </w:r>
    </w:p>
    <w:p w:rsidR="00E7171F" w:rsidRPr="007B3C88" w:rsidRDefault="00E7171F" w:rsidP="0086080B">
      <w:pPr>
        <w:spacing w:line="240" w:lineRule="auto"/>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Структурно і динамічно обсяг надх</w:t>
      </w:r>
      <w:r w:rsidR="009C0B2C">
        <w:rPr>
          <w:rFonts w:ascii="Times New Roman" w:hAnsi="Times New Roman" w:cs="Times New Roman"/>
          <w:sz w:val="28"/>
          <w:szCs w:val="28"/>
          <w:lang w:val="uk-UA"/>
        </w:rPr>
        <w:t>о</w:t>
      </w:r>
      <w:r w:rsidR="0013173E">
        <w:rPr>
          <w:rFonts w:ascii="Times New Roman" w:hAnsi="Times New Roman" w:cs="Times New Roman"/>
          <w:sz w:val="28"/>
          <w:szCs w:val="28"/>
          <w:lang w:val="uk-UA"/>
        </w:rPr>
        <w:t>дження справ і матеріалів у 202</w:t>
      </w:r>
      <w:r w:rsidR="00E54FC1">
        <w:rPr>
          <w:rFonts w:ascii="Times New Roman" w:hAnsi="Times New Roman" w:cs="Times New Roman"/>
          <w:sz w:val="28"/>
          <w:szCs w:val="28"/>
          <w:lang w:val="uk-UA"/>
        </w:rPr>
        <w:t>3</w:t>
      </w:r>
      <w:r w:rsidR="0013173E">
        <w:rPr>
          <w:rFonts w:ascii="Times New Roman" w:hAnsi="Times New Roman" w:cs="Times New Roman"/>
          <w:sz w:val="28"/>
          <w:szCs w:val="28"/>
          <w:lang w:val="uk-UA"/>
        </w:rPr>
        <w:t>-202</w:t>
      </w:r>
      <w:r w:rsidR="00E54FC1">
        <w:rPr>
          <w:rFonts w:ascii="Times New Roman" w:hAnsi="Times New Roman" w:cs="Times New Roman"/>
          <w:sz w:val="28"/>
          <w:szCs w:val="28"/>
          <w:lang w:val="uk-UA"/>
        </w:rPr>
        <w:t>4</w:t>
      </w:r>
      <w:r w:rsidRPr="007B3C88">
        <w:rPr>
          <w:rFonts w:ascii="Times New Roman" w:hAnsi="Times New Roman" w:cs="Times New Roman"/>
          <w:sz w:val="28"/>
          <w:szCs w:val="28"/>
          <w:lang w:val="uk-UA"/>
        </w:rPr>
        <w:t xml:space="preserve"> роках за видами судочинства представлено в таблиці 1.</w:t>
      </w:r>
    </w:p>
    <w:p w:rsidR="00E7171F" w:rsidRPr="007B3C88" w:rsidRDefault="00E7171F" w:rsidP="0086080B">
      <w:pPr>
        <w:ind w:firstLine="708"/>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t>Таблиця 1</w:t>
      </w:r>
    </w:p>
    <w:p w:rsidR="00E7171F" w:rsidRPr="007B3C88" w:rsidRDefault="00E7171F" w:rsidP="0086080B">
      <w:pPr>
        <w:ind w:firstLine="708"/>
        <w:contextualSpacing/>
        <w:jc w:val="center"/>
        <w:rPr>
          <w:rFonts w:ascii="Times New Roman" w:hAnsi="Times New Roman" w:cs="Times New Roman"/>
          <w:b/>
          <w:sz w:val="28"/>
          <w:szCs w:val="28"/>
          <w:lang w:val="uk-UA"/>
        </w:rPr>
      </w:pPr>
      <w:r w:rsidRPr="007B3C88">
        <w:rPr>
          <w:rFonts w:ascii="Times New Roman" w:hAnsi="Times New Roman" w:cs="Times New Roman"/>
          <w:b/>
          <w:sz w:val="28"/>
          <w:szCs w:val="28"/>
          <w:lang w:val="uk-UA"/>
        </w:rPr>
        <w:t xml:space="preserve">Надходження до Люботинського міського суду Харківської </w:t>
      </w:r>
      <w:r w:rsidR="008B127F">
        <w:rPr>
          <w:rFonts w:ascii="Times New Roman" w:hAnsi="Times New Roman" w:cs="Times New Roman"/>
          <w:b/>
          <w:sz w:val="28"/>
          <w:szCs w:val="28"/>
          <w:lang w:val="uk-UA"/>
        </w:rPr>
        <w:t>о</w:t>
      </w:r>
      <w:r w:rsidR="0013173E">
        <w:rPr>
          <w:rFonts w:ascii="Times New Roman" w:hAnsi="Times New Roman" w:cs="Times New Roman"/>
          <w:b/>
          <w:sz w:val="28"/>
          <w:szCs w:val="28"/>
          <w:lang w:val="uk-UA"/>
        </w:rPr>
        <w:t>бласті справ і матеріалів у 202</w:t>
      </w:r>
      <w:r w:rsidR="00E54FC1">
        <w:rPr>
          <w:rFonts w:ascii="Times New Roman" w:hAnsi="Times New Roman" w:cs="Times New Roman"/>
          <w:b/>
          <w:sz w:val="28"/>
          <w:szCs w:val="28"/>
          <w:lang w:val="uk-UA"/>
        </w:rPr>
        <w:t>3</w:t>
      </w:r>
      <w:r w:rsidR="0013173E">
        <w:rPr>
          <w:rFonts w:ascii="Times New Roman" w:hAnsi="Times New Roman" w:cs="Times New Roman"/>
          <w:b/>
          <w:sz w:val="28"/>
          <w:szCs w:val="28"/>
          <w:lang w:val="uk-UA"/>
        </w:rPr>
        <w:t>-202</w:t>
      </w:r>
      <w:r w:rsidR="00E54FC1">
        <w:rPr>
          <w:rFonts w:ascii="Times New Roman" w:hAnsi="Times New Roman" w:cs="Times New Roman"/>
          <w:b/>
          <w:sz w:val="28"/>
          <w:szCs w:val="28"/>
          <w:lang w:val="uk-UA"/>
        </w:rPr>
        <w:t>4</w:t>
      </w:r>
      <w:r w:rsidR="00AB7E19">
        <w:rPr>
          <w:rFonts w:ascii="Times New Roman" w:hAnsi="Times New Roman" w:cs="Times New Roman"/>
          <w:b/>
          <w:sz w:val="28"/>
          <w:szCs w:val="28"/>
          <w:lang w:val="uk-UA"/>
        </w:rPr>
        <w:t xml:space="preserve"> </w:t>
      </w:r>
      <w:r w:rsidRPr="007B3C88">
        <w:rPr>
          <w:rFonts w:ascii="Times New Roman" w:hAnsi="Times New Roman" w:cs="Times New Roman"/>
          <w:b/>
          <w:sz w:val="28"/>
          <w:szCs w:val="28"/>
          <w:lang w:val="uk-UA"/>
        </w:rPr>
        <w:t>рр.</w:t>
      </w:r>
    </w:p>
    <w:tbl>
      <w:tblPr>
        <w:tblStyle w:val="a7"/>
        <w:tblpPr w:leftFromText="180" w:rightFromText="180" w:vertAnchor="text" w:horzAnchor="margin" w:tblpY="370"/>
        <w:tblW w:w="9606" w:type="dxa"/>
        <w:tblLayout w:type="fixed"/>
        <w:tblLook w:val="04A0" w:firstRow="1" w:lastRow="0" w:firstColumn="1" w:lastColumn="0" w:noHBand="0" w:noVBand="1"/>
      </w:tblPr>
      <w:tblGrid>
        <w:gridCol w:w="606"/>
        <w:gridCol w:w="3471"/>
        <w:gridCol w:w="935"/>
        <w:gridCol w:w="1276"/>
        <w:gridCol w:w="850"/>
        <w:gridCol w:w="1134"/>
        <w:gridCol w:w="1334"/>
      </w:tblGrid>
      <w:tr w:rsidR="007477EF" w:rsidRPr="007B3C88" w:rsidTr="00C41E18">
        <w:trPr>
          <w:trHeight w:val="310"/>
        </w:trPr>
        <w:tc>
          <w:tcPr>
            <w:tcW w:w="4077" w:type="dxa"/>
            <w:gridSpan w:val="2"/>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Справи і матеріали</w:t>
            </w:r>
          </w:p>
        </w:tc>
        <w:tc>
          <w:tcPr>
            <w:tcW w:w="5529" w:type="dxa"/>
            <w:gridSpan w:val="5"/>
          </w:tcPr>
          <w:p w:rsidR="007477EF" w:rsidRPr="007B3C88" w:rsidRDefault="007477EF" w:rsidP="007477EF">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Перебувало в провадженні справ і матеріалів</w:t>
            </w:r>
          </w:p>
        </w:tc>
      </w:tr>
      <w:tr w:rsidR="007477EF" w:rsidRPr="007B3C88" w:rsidTr="00C41E18">
        <w:trPr>
          <w:trHeight w:val="310"/>
        </w:trPr>
        <w:tc>
          <w:tcPr>
            <w:tcW w:w="606" w:type="dxa"/>
            <w:vMerge w:val="restart"/>
            <w:textDirection w:val="btLr"/>
          </w:tcPr>
          <w:p w:rsidR="007477EF" w:rsidRPr="007B3C88" w:rsidRDefault="007477EF" w:rsidP="007477EF">
            <w:pPr>
              <w:tabs>
                <w:tab w:val="left" w:pos="8434"/>
              </w:tabs>
              <w:ind w:left="113" w:right="113"/>
              <w:contextualSpacing/>
              <w:jc w:val="center"/>
              <w:rPr>
                <w:rFonts w:ascii="Times New Roman" w:hAnsi="Times New Roman" w:cs="Times New Roman"/>
                <w:b/>
                <w:lang w:val="uk-UA"/>
              </w:rPr>
            </w:pPr>
            <w:r w:rsidRPr="007B3C88">
              <w:rPr>
                <w:rFonts w:ascii="Times New Roman" w:hAnsi="Times New Roman" w:cs="Times New Roman"/>
                <w:b/>
                <w:lang w:val="uk-UA"/>
              </w:rPr>
              <w:t>Судочинства</w:t>
            </w:r>
          </w:p>
        </w:tc>
        <w:tc>
          <w:tcPr>
            <w:tcW w:w="3471" w:type="dxa"/>
          </w:tcPr>
          <w:p w:rsidR="007477EF" w:rsidRPr="007B3C88" w:rsidRDefault="007477EF" w:rsidP="007477EF">
            <w:pPr>
              <w:tabs>
                <w:tab w:val="left" w:pos="8434"/>
              </w:tabs>
              <w:contextualSpacing/>
              <w:rPr>
                <w:rFonts w:ascii="Times New Roman" w:hAnsi="Times New Roman" w:cs="Times New Roman"/>
                <w:lang w:val="uk-UA"/>
              </w:rPr>
            </w:pPr>
          </w:p>
        </w:tc>
        <w:tc>
          <w:tcPr>
            <w:tcW w:w="935" w:type="dxa"/>
          </w:tcPr>
          <w:p w:rsidR="007477EF" w:rsidRPr="007B3C88" w:rsidRDefault="0013173E" w:rsidP="008B1C16">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202</w:t>
            </w:r>
            <w:r w:rsidR="00E54FC1">
              <w:rPr>
                <w:rFonts w:ascii="Times New Roman" w:hAnsi="Times New Roman" w:cs="Times New Roman"/>
                <w:b/>
                <w:lang w:val="uk-UA"/>
              </w:rPr>
              <w:t>3</w:t>
            </w:r>
          </w:p>
        </w:tc>
        <w:tc>
          <w:tcPr>
            <w:tcW w:w="1276" w:type="dxa"/>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питома вага, %</w:t>
            </w:r>
          </w:p>
        </w:tc>
        <w:tc>
          <w:tcPr>
            <w:tcW w:w="850" w:type="dxa"/>
          </w:tcPr>
          <w:p w:rsidR="007477EF" w:rsidRPr="007B3C88" w:rsidRDefault="0013173E" w:rsidP="008B1C16">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202</w:t>
            </w:r>
            <w:r w:rsidR="00E54FC1">
              <w:rPr>
                <w:rFonts w:ascii="Times New Roman" w:hAnsi="Times New Roman" w:cs="Times New Roman"/>
                <w:b/>
                <w:lang w:val="uk-UA"/>
              </w:rPr>
              <w:t>4</w:t>
            </w:r>
          </w:p>
        </w:tc>
        <w:tc>
          <w:tcPr>
            <w:tcW w:w="1134" w:type="dxa"/>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питома вага, %</w:t>
            </w:r>
          </w:p>
        </w:tc>
        <w:tc>
          <w:tcPr>
            <w:tcW w:w="1334" w:type="dxa"/>
          </w:tcPr>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Темпи приросту</w:t>
            </w:r>
          </w:p>
          <w:p w:rsidR="007477EF" w:rsidRPr="007B3C88" w:rsidRDefault="007477EF" w:rsidP="007477EF">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w:t>
            </w:r>
          </w:p>
        </w:tc>
      </w:tr>
      <w:tr w:rsidR="00E54FC1" w:rsidRPr="007B3C88" w:rsidTr="00C41E18">
        <w:trPr>
          <w:trHeight w:val="141"/>
        </w:trPr>
        <w:tc>
          <w:tcPr>
            <w:tcW w:w="606" w:type="dxa"/>
            <w:vMerge/>
          </w:tcPr>
          <w:p w:rsidR="00E54FC1" w:rsidRPr="007B3C88" w:rsidRDefault="00E54FC1" w:rsidP="00E54FC1">
            <w:pPr>
              <w:tabs>
                <w:tab w:val="left" w:pos="8434"/>
              </w:tabs>
              <w:contextualSpacing/>
              <w:rPr>
                <w:rFonts w:ascii="Times New Roman" w:hAnsi="Times New Roman" w:cs="Times New Roman"/>
                <w:lang w:val="uk-UA"/>
              </w:rPr>
            </w:pPr>
          </w:p>
        </w:tc>
        <w:tc>
          <w:tcPr>
            <w:tcW w:w="3471" w:type="dxa"/>
          </w:tcPr>
          <w:p w:rsidR="00E54FC1" w:rsidRPr="007B3C88" w:rsidRDefault="00E54FC1" w:rsidP="00E54FC1">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кримінального</w:t>
            </w:r>
          </w:p>
        </w:tc>
        <w:tc>
          <w:tcPr>
            <w:tcW w:w="935" w:type="dxa"/>
          </w:tcPr>
          <w:p w:rsidR="00E54FC1" w:rsidRPr="007B3C88"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531</w:t>
            </w:r>
          </w:p>
        </w:tc>
        <w:tc>
          <w:tcPr>
            <w:tcW w:w="1276" w:type="dxa"/>
          </w:tcPr>
          <w:p w:rsidR="00E54FC1" w:rsidRPr="00FC13CC"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25,3</w:t>
            </w:r>
          </w:p>
        </w:tc>
        <w:tc>
          <w:tcPr>
            <w:tcW w:w="850" w:type="dxa"/>
          </w:tcPr>
          <w:p w:rsidR="00E54FC1" w:rsidRPr="007B3C88"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700</w:t>
            </w:r>
          </w:p>
        </w:tc>
        <w:tc>
          <w:tcPr>
            <w:tcW w:w="1134" w:type="dxa"/>
          </w:tcPr>
          <w:p w:rsidR="00E54FC1" w:rsidRPr="00FC13CC"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30,8</w:t>
            </w:r>
          </w:p>
        </w:tc>
        <w:tc>
          <w:tcPr>
            <w:tcW w:w="1334" w:type="dxa"/>
          </w:tcPr>
          <w:p w:rsidR="00E54FC1" w:rsidRPr="00631A1E" w:rsidRDefault="00631A1E"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132%</w:t>
            </w:r>
          </w:p>
        </w:tc>
      </w:tr>
      <w:tr w:rsidR="00E54FC1" w:rsidRPr="007B3C88" w:rsidTr="00C41E18">
        <w:trPr>
          <w:trHeight w:val="141"/>
        </w:trPr>
        <w:tc>
          <w:tcPr>
            <w:tcW w:w="606" w:type="dxa"/>
            <w:vMerge/>
          </w:tcPr>
          <w:p w:rsidR="00E54FC1" w:rsidRPr="007B3C88" w:rsidRDefault="00E54FC1" w:rsidP="00E54FC1">
            <w:pPr>
              <w:tabs>
                <w:tab w:val="left" w:pos="8434"/>
              </w:tabs>
              <w:contextualSpacing/>
              <w:rPr>
                <w:rFonts w:ascii="Times New Roman" w:hAnsi="Times New Roman" w:cs="Times New Roman"/>
                <w:lang w:val="uk-UA"/>
              </w:rPr>
            </w:pPr>
          </w:p>
        </w:tc>
        <w:tc>
          <w:tcPr>
            <w:tcW w:w="3471" w:type="dxa"/>
          </w:tcPr>
          <w:p w:rsidR="00E54FC1" w:rsidRPr="007B3C88" w:rsidRDefault="00E54FC1" w:rsidP="00E54FC1">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адміністративного</w:t>
            </w:r>
          </w:p>
        </w:tc>
        <w:tc>
          <w:tcPr>
            <w:tcW w:w="935" w:type="dxa"/>
          </w:tcPr>
          <w:p w:rsidR="00E54FC1" w:rsidRPr="007B3C88"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5</w:t>
            </w:r>
          </w:p>
        </w:tc>
        <w:tc>
          <w:tcPr>
            <w:tcW w:w="1276" w:type="dxa"/>
          </w:tcPr>
          <w:p w:rsidR="00E54FC1" w:rsidRPr="00FC13CC"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0,24</w:t>
            </w:r>
          </w:p>
        </w:tc>
        <w:tc>
          <w:tcPr>
            <w:tcW w:w="850" w:type="dxa"/>
          </w:tcPr>
          <w:p w:rsidR="00E54FC1" w:rsidRPr="007B3C88"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10</w:t>
            </w:r>
          </w:p>
        </w:tc>
        <w:tc>
          <w:tcPr>
            <w:tcW w:w="1134" w:type="dxa"/>
          </w:tcPr>
          <w:p w:rsidR="00E54FC1" w:rsidRPr="00FC13CC"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0,5</w:t>
            </w:r>
          </w:p>
        </w:tc>
        <w:tc>
          <w:tcPr>
            <w:tcW w:w="1334" w:type="dxa"/>
          </w:tcPr>
          <w:p w:rsidR="00E54FC1" w:rsidRPr="007B3C88" w:rsidRDefault="00631A1E"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200%</w:t>
            </w:r>
          </w:p>
        </w:tc>
      </w:tr>
      <w:tr w:rsidR="00E54FC1" w:rsidRPr="007B3C88" w:rsidTr="00C41E18">
        <w:trPr>
          <w:trHeight w:val="141"/>
        </w:trPr>
        <w:tc>
          <w:tcPr>
            <w:tcW w:w="606" w:type="dxa"/>
            <w:vMerge/>
          </w:tcPr>
          <w:p w:rsidR="00E54FC1" w:rsidRPr="007B3C88" w:rsidRDefault="00E54FC1" w:rsidP="00E54FC1">
            <w:pPr>
              <w:tabs>
                <w:tab w:val="left" w:pos="8434"/>
              </w:tabs>
              <w:contextualSpacing/>
              <w:rPr>
                <w:rFonts w:ascii="Times New Roman" w:hAnsi="Times New Roman" w:cs="Times New Roman"/>
                <w:lang w:val="uk-UA"/>
              </w:rPr>
            </w:pPr>
          </w:p>
        </w:tc>
        <w:tc>
          <w:tcPr>
            <w:tcW w:w="3471" w:type="dxa"/>
          </w:tcPr>
          <w:p w:rsidR="00E54FC1" w:rsidRPr="007B3C88" w:rsidRDefault="00E54FC1" w:rsidP="00E54FC1">
            <w:pPr>
              <w:tabs>
                <w:tab w:val="left" w:pos="8434"/>
              </w:tabs>
              <w:contextualSpacing/>
              <w:rPr>
                <w:rFonts w:ascii="Times New Roman" w:hAnsi="Times New Roman" w:cs="Times New Roman"/>
                <w:lang w:val="uk-UA"/>
              </w:rPr>
            </w:pPr>
            <w:r w:rsidRPr="007B3C88">
              <w:rPr>
                <w:rFonts w:ascii="Times New Roman" w:hAnsi="Times New Roman" w:cs="Times New Roman"/>
                <w:lang w:val="uk-UA"/>
              </w:rPr>
              <w:t>цивільного</w:t>
            </w:r>
          </w:p>
        </w:tc>
        <w:tc>
          <w:tcPr>
            <w:tcW w:w="935" w:type="dxa"/>
          </w:tcPr>
          <w:p w:rsidR="00E54FC1" w:rsidRPr="007B3C88"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1293</w:t>
            </w:r>
          </w:p>
        </w:tc>
        <w:tc>
          <w:tcPr>
            <w:tcW w:w="1276" w:type="dxa"/>
          </w:tcPr>
          <w:p w:rsidR="00E54FC1" w:rsidRPr="00FC13CC"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61,3</w:t>
            </w:r>
          </w:p>
        </w:tc>
        <w:tc>
          <w:tcPr>
            <w:tcW w:w="850" w:type="dxa"/>
          </w:tcPr>
          <w:p w:rsidR="00E54FC1" w:rsidRPr="007B3C88"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1196</w:t>
            </w:r>
          </w:p>
        </w:tc>
        <w:tc>
          <w:tcPr>
            <w:tcW w:w="1134" w:type="dxa"/>
          </w:tcPr>
          <w:p w:rsidR="00E54FC1" w:rsidRPr="00FC13CC"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52,6</w:t>
            </w:r>
          </w:p>
        </w:tc>
        <w:tc>
          <w:tcPr>
            <w:tcW w:w="1334" w:type="dxa"/>
          </w:tcPr>
          <w:p w:rsidR="00E54FC1" w:rsidRPr="007B3C88" w:rsidRDefault="00631A1E"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92%</w:t>
            </w:r>
          </w:p>
        </w:tc>
      </w:tr>
      <w:tr w:rsidR="00E54FC1" w:rsidRPr="007B3C88" w:rsidTr="00C41E18">
        <w:trPr>
          <w:trHeight w:val="141"/>
        </w:trPr>
        <w:tc>
          <w:tcPr>
            <w:tcW w:w="606" w:type="dxa"/>
            <w:vMerge/>
          </w:tcPr>
          <w:p w:rsidR="00E54FC1" w:rsidRPr="007B3C88" w:rsidRDefault="00E54FC1" w:rsidP="00E54FC1">
            <w:pPr>
              <w:tabs>
                <w:tab w:val="left" w:pos="8434"/>
              </w:tabs>
              <w:contextualSpacing/>
              <w:rPr>
                <w:rFonts w:ascii="Times New Roman" w:hAnsi="Times New Roman" w:cs="Times New Roman"/>
                <w:lang w:val="uk-UA"/>
              </w:rPr>
            </w:pPr>
          </w:p>
        </w:tc>
        <w:tc>
          <w:tcPr>
            <w:tcW w:w="3471" w:type="dxa"/>
          </w:tcPr>
          <w:p w:rsidR="00E54FC1" w:rsidRPr="007B3C88" w:rsidRDefault="00E54FC1" w:rsidP="00E54FC1">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адміністративні правопорушення</w:t>
            </w:r>
          </w:p>
        </w:tc>
        <w:tc>
          <w:tcPr>
            <w:tcW w:w="935" w:type="dxa"/>
          </w:tcPr>
          <w:p w:rsidR="00E54FC1" w:rsidRPr="007B3C88"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277</w:t>
            </w:r>
          </w:p>
        </w:tc>
        <w:tc>
          <w:tcPr>
            <w:tcW w:w="1276" w:type="dxa"/>
          </w:tcPr>
          <w:p w:rsidR="00E54FC1" w:rsidRPr="00430FB6"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13,16</w:t>
            </w:r>
          </w:p>
        </w:tc>
        <w:tc>
          <w:tcPr>
            <w:tcW w:w="850" w:type="dxa"/>
          </w:tcPr>
          <w:p w:rsidR="00E54FC1" w:rsidRPr="007B3C88"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367</w:t>
            </w:r>
          </w:p>
        </w:tc>
        <w:tc>
          <w:tcPr>
            <w:tcW w:w="1134" w:type="dxa"/>
          </w:tcPr>
          <w:p w:rsidR="00E54FC1" w:rsidRPr="00430FB6" w:rsidRDefault="00E54FC1"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16,1</w:t>
            </w:r>
          </w:p>
        </w:tc>
        <w:tc>
          <w:tcPr>
            <w:tcW w:w="1334" w:type="dxa"/>
          </w:tcPr>
          <w:p w:rsidR="00E54FC1" w:rsidRPr="007B3C88" w:rsidRDefault="00631A1E" w:rsidP="00E54FC1">
            <w:pPr>
              <w:tabs>
                <w:tab w:val="left" w:pos="8434"/>
              </w:tabs>
              <w:contextualSpacing/>
              <w:jc w:val="center"/>
              <w:rPr>
                <w:rFonts w:ascii="Times New Roman" w:hAnsi="Times New Roman" w:cs="Times New Roman"/>
                <w:lang w:val="uk-UA"/>
              </w:rPr>
            </w:pPr>
            <w:r>
              <w:rPr>
                <w:rFonts w:ascii="Times New Roman" w:hAnsi="Times New Roman" w:cs="Times New Roman"/>
                <w:lang w:val="uk-UA"/>
              </w:rPr>
              <w:t>132%</w:t>
            </w:r>
          </w:p>
        </w:tc>
      </w:tr>
      <w:tr w:rsidR="00E54FC1" w:rsidRPr="007B3C88" w:rsidTr="00C41E18">
        <w:trPr>
          <w:trHeight w:val="141"/>
        </w:trPr>
        <w:tc>
          <w:tcPr>
            <w:tcW w:w="606" w:type="dxa"/>
            <w:vMerge/>
          </w:tcPr>
          <w:p w:rsidR="00E54FC1" w:rsidRPr="007B3C88" w:rsidRDefault="00E54FC1" w:rsidP="00E54FC1">
            <w:pPr>
              <w:tabs>
                <w:tab w:val="left" w:pos="8434"/>
              </w:tabs>
              <w:contextualSpacing/>
              <w:rPr>
                <w:rFonts w:ascii="Times New Roman" w:hAnsi="Times New Roman" w:cs="Times New Roman"/>
                <w:lang w:val="uk-UA"/>
              </w:rPr>
            </w:pPr>
          </w:p>
        </w:tc>
        <w:tc>
          <w:tcPr>
            <w:tcW w:w="3471" w:type="dxa"/>
          </w:tcPr>
          <w:p w:rsidR="00E54FC1" w:rsidRPr="007B3C88" w:rsidRDefault="00E54FC1" w:rsidP="00E54FC1">
            <w:pPr>
              <w:tabs>
                <w:tab w:val="left" w:pos="8434"/>
              </w:tabs>
              <w:contextualSpacing/>
              <w:rPr>
                <w:rFonts w:ascii="Times New Roman" w:hAnsi="Times New Roman" w:cs="Times New Roman"/>
                <w:b/>
                <w:lang w:val="uk-UA"/>
              </w:rPr>
            </w:pPr>
            <w:r w:rsidRPr="007B3C88">
              <w:rPr>
                <w:rFonts w:ascii="Times New Roman" w:hAnsi="Times New Roman" w:cs="Times New Roman"/>
                <w:b/>
                <w:lang w:val="uk-UA"/>
              </w:rPr>
              <w:t>Усього</w:t>
            </w:r>
          </w:p>
        </w:tc>
        <w:tc>
          <w:tcPr>
            <w:tcW w:w="935" w:type="dxa"/>
          </w:tcPr>
          <w:p w:rsidR="00E54FC1" w:rsidRPr="007B3C88" w:rsidRDefault="00E54FC1" w:rsidP="00E54FC1">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2106</w:t>
            </w:r>
          </w:p>
        </w:tc>
        <w:tc>
          <w:tcPr>
            <w:tcW w:w="1276" w:type="dxa"/>
          </w:tcPr>
          <w:p w:rsidR="00E54FC1" w:rsidRPr="00430FB6" w:rsidRDefault="00E54FC1" w:rsidP="00E54FC1">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100</w:t>
            </w:r>
          </w:p>
        </w:tc>
        <w:tc>
          <w:tcPr>
            <w:tcW w:w="850" w:type="dxa"/>
          </w:tcPr>
          <w:p w:rsidR="00E54FC1" w:rsidRPr="007B3C88" w:rsidRDefault="00E54FC1" w:rsidP="00E54FC1">
            <w:pPr>
              <w:tabs>
                <w:tab w:val="left" w:pos="8434"/>
              </w:tabs>
              <w:contextualSpacing/>
              <w:rPr>
                <w:rFonts w:ascii="Times New Roman" w:hAnsi="Times New Roman" w:cs="Times New Roman"/>
                <w:b/>
                <w:lang w:val="uk-UA"/>
              </w:rPr>
            </w:pPr>
            <w:r>
              <w:rPr>
                <w:rFonts w:ascii="Times New Roman" w:hAnsi="Times New Roman" w:cs="Times New Roman"/>
                <w:b/>
                <w:lang w:val="uk-UA"/>
              </w:rPr>
              <w:t>2273</w:t>
            </w:r>
          </w:p>
        </w:tc>
        <w:tc>
          <w:tcPr>
            <w:tcW w:w="1134" w:type="dxa"/>
          </w:tcPr>
          <w:p w:rsidR="00E54FC1" w:rsidRPr="00430FB6" w:rsidRDefault="00E54FC1" w:rsidP="00E54FC1">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100</w:t>
            </w:r>
          </w:p>
        </w:tc>
        <w:tc>
          <w:tcPr>
            <w:tcW w:w="1334" w:type="dxa"/>
          </w:tcPr>
          <w:p w:rsidR="00E54FC1" w:rsidRPr="007B3C88" w:rsidRDefault="00631A1E" w:rsidP="00E54FC1">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556%</w:t>
            </w:r>
          </w:p>
        </w:tc>
      </w:tr>
    </w:tbl>
    <w:p w:rsidR="00E7171F" w:rsidRPr="007B3C88" w:rsidRDefault="00E7171F" w:rsidP="0086080B">
      <w:pPr>
        <w:contextualSpacing/>
        <w:rPr>
          <w:rFonts w:ascii="Times New Roman" w:hAnsi="Times New Roman" w:cs="Times New Roman"/>
          <w:b/>
          <w:sz w:val="28"/>
          <w:szCs w:val="28"/>
          <w:lang w:val="uk-UA"/>
        </w:rPr>
      </w:pPr>
    </w:p>
    <w:p w:rsidR="00385B6F" w:rsidRDefault="00385B6F" w:rsidP="0086080B">
      <w:pPr>
        <w:ind w:firstLine="708"/>
        <w:contextualSpacing/>
        <w:jc w:val="both"/>
        <w:rPr>
          <w:rFonts w:ascii="Times New Roman" w:hAnsi="Times New Roman" w:cs="Times New Roman"/>
          <w:sz w:val="28"/>
          <w:szCs w:val="28"/>
          <w:lang w:val="uk-UA"/>
        </w:rPr>
      </w:pPr>
    </w:p>
    <w:p w:rsidR="00E7171F" w:rsidRPr="007B3C88" w:rsidRDefault="00F83EA5" w:rsidP="00C12B65">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lastRenderedPageBreak/>
        <w:t xml:space="preserve">Показники надходження справ </w:t>
      </w:r>
      <w:r w:rsidR="00D52332">
        <w:rPr>
          <w:rFonts w:ascii="Times New Roman" w:hAnsi="Times New Roman" w:cs="Times New Roman"/>
          <w:sz w:val="28"/>
          <w:szCs w:val="28"/>
          <w:lang w:val="uk-UA"/>
        </w:rPr>
        <w:t>кримінального судочинства</w:t>
      </w:r>
      <w:r w:rsidR="005D2AA3" w:rsidRPr="007B3C88">
        <w:rPr>
          <w:rFonts w:ascii="Times New Roman" w:hAnsi="Times New Roman" w:cs="Times New Roman"/>
          <w:sz w:val="28"/>
          <w:szCs w:val="28"/>
          <w:lang w:val="uk-UA"/>
        </w:rPr>
        <w:t xml:space="preserve"> </w:t>
      </w:r>
      <w:r w:rsidR="00D52332">
        <w:rPr>
          <w:rFonts w:ascii="Times New Roman" w:hAnsi="Times New Roman" w:cs="Times New Roman"/>
          <w:sz w:val="28"/>
          <w:szCs w:val="28"/>
          <w:lang w:val="uk-UA"/>
        </w:rPr>
        <w:t>у 20</w:t>
      </w:r>
      <w:r w:rsidR="00F47F78">
        <w:rPr>
          <w:rFonts w:ascii="Times New Roman" w:hAnsi="Times New Roman" w:cs="Times New Roman"/>
          <w:sz w:val="28"/>
          <w:szCs w:val="28"/>
          <w:lang w:val="uk-UA"/>
        </w:rPr>
        <w:t>2</w:t>
      </w:r>
      <w:r w:rsidR="00631A1E">
        <w:rPr>
          <w:rFonts w:ascii="Times New Roman" w:hAnsi="Times New Roman" w:cs="Times New Roman"/>
          <w:sz w:val="28"/>
          <w:szCs w:val="28"/>
          <w:lang w:val="uk-UA"/>
        </w:rPr>
        <w:t>4</w:t>
      </w:r>
      <w:r w:rsidR="00D52332">
        <w:rPr>
          <w:rFonts w:ascii="Times New Roman" w:hAnsi="Times New Roman" w:cs="Times New Roman"/>
          <w:sz w:val="28"/>
          <w:szCs w:val="28"/>
          <w:lang w:val="uk-UA"/>
        </w:rPr>
        <w:t xml:space="preserve"> році </w:t>
      </w:r>
      <w:r w:rsidR="00F47F78">
        <w:rPr>
          <w:rFonts w:ascii="Times New Roman" w:hAnsi="Times New Roman" w:cs="Times New Roman"/>
          <w:sz w:val="28"/>
          <w:szCs w:val="28"/>
          <w:lang w:val="uk-UA"/>
        </w:rPr>
        <w:t>збільшились</w:t>
      </w:r>
      <w:r w:rsidR="004428C2">
        <w:rPr>
          <w:rFonts w:ascii="Times New Roman" w:hAnsi="Times New Roman" w:cs="Times New Roman"/>
          <w:sz w:val="28"/>
          <w:szCs w:val="28"/>
          <w:lang w:val="uk-UA"/>
        </w:rPr>
        <w:t xml:space="preserve"> </w:t>
      </w:r>
      <w:r w:rsidR="00097505">
        <w:rPr>
          <w:rFonts w:ascii="Times New Roman" w:hAnsi="Times New Roman" w:cs="Times New Roman"/>
          <w:sz w:val="28"/>
          <w:szCs w:val="28"/>
          <w:lang w:val="uk-UA"/>
        </w:rPr>
        <w:t xml:space="preserve">в порівнянні з </w:t>
      </w:r>
      <w:r w:rsidR="00D52332" w:rsidRPr="007B3C88">
        <w:rPr>
          <w:rFonts w:ascii="Times New Roman" w:hAnsi="Times New Roman" w:cs="Times New Roman"/>
          <w:sz w:val="28"/>
          <w:szCs w:val="28"/>
          <w:lang w:val="uk-UA"/>
        </w:rPr>
        <w:t>п</w:t>
      </w:r>
      <w:r w:rsidR="00097505">
        <w:rPr>
          <w:rFonts w:ascii="Times New Roman" w:hAnsi="Times New Roman" w:cs="Times New Roman"/>
          <w:sz w:val="28"/>
          <w:szCs w:val="28"/>
          <w:lang w:val="uk-UA"/>
        </w:rPr>
        <w:t>о</w:t>
      </w:r>
      <w:r w:rsidR="00F47F78">
        <w:rPr>
          <w:rFonts w:ascii="Times New Roman" w:hAnsi="Times New Roman" w:cs="Times New Roman"/>
          <w:sz w:val="28"/>
          <w:szCs w:val="28"/>
          <w:lang w:val="uk-UA"/>
        </w:rPr>
        <w:t>казникам надходжень справ у 202</w:t>
      </w:r>
      <w:r w:rsidR="00631A1E">
        <w:rPr>
          <w:rFonts w:ascii="Times New Roman" w:hAnsi="Times New Roman" w:cs="Times New Roman"/>
          <w:sz w:val="28"/>
          <w:szCs w:val="28"/>
          <w:lang w:val="uk-UA"/>
        </w:rPr>
        <w:t>3</w:t>
      </w:r>
      <w:r w:rsidR="00F47F78">
        <w:rPr>
          <w:rFonts w:ascii="Times New Roman" w:hAnsi="Times New Roman" w:cs="Times New Roman"/>
          <w:sz w:val="28"/>
          <w:szCs w:val="28"/>
          <w:lang w:val="uk-UA"/>
        </w:rPr>
        <w:t xml:space="preserve"> році (202</w:t>
      </w:r>
      <w:r w:rsidR="00631A1E">
        <w:rPr>
          <w:rFonts w:ascii="Times New Roman" w:hAnsi="Times New Roman" w:cs="Times New Roman"/>
          <w:sz w:val="28"/>
          <w:szCs w:val="28"/>
          <w:lang w:val="uk-UA"/>
        </w:rPr>
        <w:t>3</w:t>
      </w:r>
      <w:r w:rsidR="00D52332" w:rsidRPr="007B3C88">
        <w:rPr>
          <w:rFonts w:ascii="Times New Roman" w:hAnsi="Times New Roman" w:cs="Times New Roman"/>
          <w:sz w:val="28"/>
          <w:szCs w:val="28"/>
          <w:lang w:val="uk-UA"/>
        </w:rPr>
        <w:t xml:space="preserve"> рік -</w:t>
      </w:r>
      <w:r w:rsidR="00E8418B">
        <w:rPr>
          <w:rFonts w:ascii="Times New Roman" w:hAnsi="Times New Roman" w:cs="Times New Roman"/>
          <w:sz w:val="28"/>
          <w:szCs w:val="28"/>
          <w:lang w:val="uk-UA"/>
        </w:rPr>
        <w:t xml:space="preserve"> </w:t>
      </w:r>
      <w:r w:rsidR="00631A1E">
        <w:rPr>
          <w:rFonts w:ascii="Times New Roman" w:hAnsi="Times New Roman" w:cs="Times New Roman"/>
          <w:sz w:val="28"/>
          <w:szCs w:val="28"/>
          <w:lang w:val="uk-UA"/>
        </w:rPr>
        <w:t>531</w:t>
      </w:r>
      <w:r w:rsidR="00F47F78">
        <w:rPr>
          <w:rFonts w:ascii="Times New Roman" w:hAnsi="Times New Roman" w:cs="Times New Roman"/>
          <w:sz w:val="28"/>
          <w:szCs w:val="28"/>
          <w:lang w:val="uk-UA"/>
        </w:rPr>
        <w:t xml:space="preserve"> справ</w:t>
      </w:r>
      <w:r w:rsidR="00E8418B">
        <w:rPr>
          <w:rFonts w:ascii="Times New Roman" w:hAnsi="Times New Roman" w:cs="Times New Roman"/>
          <w:sz w:val="28"/>
          <w:szCs w:val="28"/>
          <w:lang w:val="uk-UA"/>
        </w:rPr>
        <w:t>а</w:t>
      </w:r>
      <w:r w:rsidR="00F47F78">
        <w:rPr>
          <w:rFonts w:ascii="Times New Roman" w:hAnsi="Times New Roman" w:cs="Times New Roman"/>
          <w:sz w:val="28"/>
          <w:szCs w:val="28"/>
          <w:lang w:val="uk-UA"/>
        </w:rPr>
        <w:t>, 202</w:t>
      </w:r>
      <w:r w:rsidR="00631A1E">
        <w:rPr>
          <w:rFonts w:ascii="Times New Roman" w:hAnsi="Times New Roman" w:cs="Times New Roman"/>
          <w:sz w:val="28"/>
          <w:szCs w:val="28"/>
          <w:lang w:val="uk-UA"/>
        </w:rPr>
        <w:t>4</w:t>
      </w:r>
      <w:r w:rsidR="00D52332" w:rsidRPr="007B3C88">
        <w:rPr>
          <w:rFonts w:ascii="Times New Roman" w:hAnsi="Times New Roman" w:cs="Times New Roman"/>
          <w:sz w:val="28"/>
          <w:szCs w:val="28"/>
          <w:lang w:val="uk-UA"/>
        </w:rPr>
        <w:t xml:space="preserve"> рік </w:t>
      </w:r>
      <w:r w:rsidR="00631A1E">
        <w:rPr>
          <w:rFonts w:ascii="Times New Roman" w:hAnsi="Times New Roman" w:cs="Times New Roman"/>
          <w:sz w:val="28"/>
          <w:szCs w:val="28"/>
          <w:lang w:val="uk-UA"/>
        </w:rPr>
        <w:t>700</w:t>
      </w:r>
      <w:r w:rsidR="00D52332" w:rsidRPr="007B3C88">
        <w:rPr>
          <w:rFonts w:ascii="Times New Roman" w:hAnsi="Times New Roman" w:cs="Times New Roman"/>
          <w:sz w:val="28"/>
          <w:szCs w:val="28"/>
          <w:lang w:val="uk-UA"/>
        </w:rPr>
        <w:t xml:space="preserve"> справ</w:t>
      </w:r>
      <w:r w:rsidR="00E8418B">
        <w:rPr>
          <w:rFonts w:ascii="Times New Roman" w:hAnsi="Times New Roman" w:cs="Times New Roman"/>
          <w:sz w:val="28"/>
          <w:szCs w:val="28"/>
          <w:lang w:val="uk-UA"/>
        </w:rPr>
        <w:t>а</w:t>
      </w:r>
      <w:r w:rsidR="00D52332" w:rsidRPr="007B3C88">
        <w:rPr>
          <w:rFonts w:ascii="Times New Roman" w:hAnsi="Times New Roman" w:cs="Times New Roman"/>
          <w:sz w:val="28"/>
          <w:szCs w:val="28"/>
          <w:lang w:val="uk-UA"/>
        </w:rPr>
        <w:t>)</w:t>
      </w:r>
      <w:r w:rsidR="00EC23D6" w:rsidRPr="007B3C88">
        <w:rPr>
          <w:rFonts w:ascii="Times New Roman" w:hAnsi="Times New Roman" w:cs="Times New Roman"/>
          <w:sz w:val="28"/>
          <w:szCs w:val="28"/>
          <w:lang w:val="uk-UA"/>
        </w:rPr>
        <w:t xml:space="preserve">. </w:t>
      </w:r>
    </w:p>
    <w:p w:rsidR="005D2AA3" w:rsidRPr="007B3C88" w:rsidRDefault="005D2AA3" w:rsidP="00C12B65">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Показники надходження справ про адмі</w:t>
      </w:r>
      <w:r w:rsidR="00F22814">
        <w:rPr>
          <w:rFonts w:ascii="Times New Roman" w:hAnsi="Times New Roman" w:cs="Times New Roman"/>
          <w:sz w:val="28"/>
          <w:szCs w:val="28"/>
          <w:lang w:val="uk-UA"/>
        </w:rPr>
        <w:t>н</w:t>
      </w:r>
      <w:r w:rsidR="00631A1E">
        <w:rPr>
          <w:rFonts w:ascii="Times New Roman" w:hAnsi="Times New Roman" w:cs="Times New Roman"/>
          <w:sz w:val="28"/>
          <w:szCs w:val="28"/>
          <w:lang w:val="uk-UA"/>
        </w:rPr>
        <w:t>істративні правопорушення в 2024</w:t>
      </w:r>
      <w:r w:rsidRPr="007B3C88">
        <w:rPr>
          <w:rFonts w:ascii="Times New Roman" w:hAnsi="Times New Roman" w:cs="Times New Roman"/>
          <w:sz w:val="28"/>
          <w:szCs w:val="28"/>
          <w:lang w:val="uk-UA"/>
        </w:rPr>
        <w:t xml:space="preserve"> році </w:t>
      </w:r>
      <w:r w:rsidR="00F47F78">
        <w:rPr>
          <w:rFonts w:ascii="Times New Roman" w:hAnsi="Times New Roman" w:cs="Times New Roman"/>
          <w:sz w:val="28"/>
          <w:szCs w:val="28"/>
          <w:lang w:val="uk-UA"/>
        </w:rPr>
        <w:t>з</w:t>
      </w:r>
      <w:r w:rsidR="00E8418B">
        <w:rPr>
          <w:rFonts w:ascii="Times New Roman" w:hAnsi="Times New Roman" w:cs="Times New Roman"/>
          <w:sz w:val="28"/>
          <w:szCs w:val="28"/>
          <w:lang w:val="uk-UA"/>
        </w:rPr>
        <w:t xml:space="preserve">більшились </w:t>
      </w:r>
      <w:r w:rsidR="00F47F78">
        <w:rPr>
          <w:rFonts w:ascii="Times New Roman" w:hAnsi="Times New Roman" w:cs="Times New Roman"/>
          <w:sz w:val="28"/>
          <w:szCs w:val="28"/>
          <w:lang w:val="uk-UA"/>
        </w:rPr>
        <w:t xml:space="preserve"> в порівняні з 202</w:t>
      </w:r>
      <w:r w:rsidR="00631A1E">
        <w:rPr>
          <w:rFonts w:ascii="Times New Roman" w:hAnsi="Times New Roman" w:cs="Times New Roman"/>
          <w:sz w:val="28"/>
          <w:szCs w:val="28"/>
          <w:lang w:val="uk-UA"/>
        </w:rPr>
        <w:t>3</w:t>
      </w:r>
      <w:r w:rsidRPr="007B3C88">
        <w:rPr>
          <w:rFonts w:ascii="Times New Roman" w:hAnsi="Times New Roman" w:cs="Times New Roman"/>
          <w:sz w:val="28"/>
          <w:szCs w:val="28"/>
          <w:lang w:val="uk-UA"/>
        </w:rPr>
        <w:t xml:space="preserve"> роком на </w:t>
      </w:r>
      <w:r w:rsidR="00631A1E">
        <w:rPr>
          <w:rFonts w:ascii="Times New Roman" w:hAnsi="Times New Roman" w:cs="Times New Roman"/>
          <w:sz w:val="28"/>
          <w:szCs w:val="28"/>
          <w:lang w:val="uk-UA"/>
        </w:rPr>
        <w:t>90</w:t>
      </w:r>
      <w:r w:rsidR="00F22814">
        <w:rPr>
          <w:rFonts w:ascii="Times New Roman" w:hAnsi="Times New Roman" w:cs="Times New Roman"/>
          <w:sz w:val="28"/>
          <w:szCs w:val="28"/>
          <w:lang w:val="uk-UA"/>
        </w:rPr>
        <w:t xml:space="preserve"> справ</w:t>
      </w:r>
      <w:r w:rsidR="00F57F81">
        <w:rPr>
          <w:rFonts w:ascii="Times New Roman" w:hAnsi="Times New Roman" w:cs="Times New Roman"/>
          <w:sz w:val="28"/>
          <w:szCs w:val="28"/>
          <w:lang w:val="uk-UA"/>
        </w:rPr>
        <w:t>.</w:t>
      </w:r>
      <w:r w:rsidRPr="007B3C88">
        <w:rPr>
          <w:rFonts w:ascii="Times New Roman" w:hAnsi="Times New Roman" w:cs="Times New Roman"/>
          <w:sz w:val="28"/>
          <w:szCs w:val="28"/>
          <w:lang w:val="uk-UA"/>
        </w:rPr>
        <w:t xml:space="preserve"> </w:t>
      </w:r>
    </w:p>
    <w:p w:rsidR="005D2AA3" w:rsidRPr="007B3C88" w:rsidRDefault="00631A1E" w:rsidP="00C12B65">
      <w:pPr>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Зменшилось</w:t>
      </w:r>
      <w:r w:rsidR="00F22814">
        <w:rPr>
          <w:rFonts w:ascii="Times New Roman" w:hAnsi="Times New Roman" w:cs="Times New Roman"/>
          <w:sz w:val="28"/>
          <w:szCs w:val="28"/>
          <w:lang w:val="uk-UA"/>
        </w:rPr>
        <w:t xml:space="preserve"> </w:t>
      </w:r>
      <w:r w:rsidR="005D2AA3" w:rsidRPr="007B3C88">
        <w:rPr>
          <w:rFonts w:ascii="Times New Roman" w:hAnsi="Times New Roman" w:cs="Times New Roman"/>
          <w:sz w:val="28"/>
          <w:szCs w:val="28"/>
          <w:lang w:val="uk-UA"/>
        </w:rPr>
        <w:t>кількість надходжень справ</w:t>
      </w:r>
      <w:r w:rsidR="00F47F78">
        <w:rPr>
          <w:rFonts w:ascii="Times New Roman" w:hAnsi="Times New Roman" w:cs="Times New Roman"/>
          <w:sz w:val="28"/>
          <w:szCs w:val="28"/>
          <w:lang w:val="uk-UA"/>
        </w:rPr>
        <w:t xml:space="preserve"> у 202</w:t>
      </w:r>
      <w:r>
        <w:rPr>
          <w:rFonts w:ascii="Times New Roman" w:hAnsi="Times New Roman" w:cs="Times New Roman"/>
          <w:sz w:val="28"/>
          <w:szCs w:val="28"/>
          <w:lang w:val="uk-UA"/>
        </w:rPr>
        <w:t>4</w:t>
      </w:r>
      <w:r w:rsidR="009A23EF">
        <w:rPr>
          <w:rFonts w:ascii="Times New Roman" w:hAnsi="Times New Roman" w:cs="Times New Roman"/>
          <w:sz w:val="28"/>
          <w:szCs w:val="28"/>
          <w:lang w:val="uk-UA"/>
        </w:rPr>
        <w:t xml:space="preserve"> році</w:t>
      </w:r>
      <w:r w:rsidR="005D2AA3" w:rsidRPr="007B3C88">
        <w:rPr>
          <w:rFonts w:ascii="Times New Roman" w:hAnsi="Times New Roman" w:cs="Times New Roman"/>
          <w:sz w:val="28"/>
          <w:szCs w:val="28"/>
          <w:lang w:val="uk-UA"/>
        </w:rPr>
        <w:t xml:space="preserve"> у порядку цивільного судочинства</w:t>
      </w:r>
      <w:r w:rsidR="00F47F78">
        <w:rPr>
          <w:rFonts w:ascii="Times New Roman" w:hAnsi="Times New Roman" w:cs="Times New Roman"/>
          <w:sz w:val="28"/>
          <w:szCs w:val="28"/>
          <w:lang w:val="uk-UA"/>
        </w:rPr>
        <w:t xml:space="preserve"> в порівнянні з 202</w:t>
      </w:r>
      <w:r>
        <w:rPr>
          <w:rFonts w:ascii="Times New Roman" w:hAnsi="Times New Roman" w:cs="Times New Roman"/>
          <w:sz w:val="28"/>
          <w:szCs w:val="28"/>
          <w:lang w:val="uk-UA"/>
        </w:rPr>
        <w:t>3</w:t>
      </w:r>
      <w:r w:rsidR="009A23EF">
        <w:rPr>
          <w:rFonts w:ascii="Times New Roman" w:hAnsi="Times New Roman" w:cs="Times New Roman"/>
          <w:sz w:val="28"/>
          <w:szCs w:val="28"/>
          <w:lang w:val="uk-UA"/>
        </w:rPr>
        <w:t xml:space="preserve"> році</w:t>
      </w:r>
      <w:r w:rsidR="005D2AA3" w:rsidRPr="007B3C88">
        <w:rPr>
          <w:rFonts w:ascii="Times New Roman" w:hAnsi="Times New Roman" w:cs="Times New Roman"/>
          <w:sz w:val="28"/>
          <w:szCs w:val="28"/>
          <w:lang w:val="uk-UA"/>
        </w:rPr>
        <w:t xml:space="preserve"> – на </w:t>
      </w:r>
      <w:r>
        <w:rPr>
          <w:rFonts w:ascii="Times New Roman" w:hAnsi="Times New Roman" w:cs="Times New Roman"/>
          <w:sz w:val="28"/>
          <w:szCs w:val="28"/>
          <w:lang w:val="uk-UA"/>
        </w:rPr>
        <w:t>97</w:t>
      </w:r>
      <w:r w:rsidR="005D2AA3" w:rsidRPr="007B3C88">
        <w:rPr>
          <w:rFonts w:ascii="Times New Roman" w:hAnsi="Times New Roman" w:cs="Times New Roman"/>
          <w:sz w:val="28"/>
          <w:szCs w:val="28"/>
          <w:lang w:val="uk-UA"/>
        </w:rPr>
        <w:t xml:space="preserve"> справ</w:t>
      </w:r>
      <w:r w:rsidR="00F57F81">
        <w:rPr>
          <w:rFonts w:ascii="Times New Roman" w:hAnsi="Times New Roman" w:cs="Times New Roman"/>
          <w:sz w:val="28"/>
          <w:szCs w:val="28"/>
          <w:lang w:val="uk-UA"/>
        </w:rPr>
        <w:t>.</w:t>
      </w:r>
    </w:p>
    <w:p w:rsidR="00F31279" w:rsidRPr="007B3C88" w:rsidRDefault="00F31279" w:rsidP="00C12B65">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Показники надходження</w:t>
      </w:r>
      <w:r w:rsidR="009A23EF">
        <w:rPr>
          <w:rFonts w:ascii="Times New Roman" w:hAnsi="Times New Roman" w:cs="Times New Roman"/>
          <w:sz w:val="28"/>
          <w:szCs w:val="28"/>
          <w:lang w:val="uk-UA"/>
        </w:rPr>
        <w:t xml:space="preserve"> </w:t>
      </w:r>
      <w:r w:rsidRPr="007B3C88">
        <w:rPr>
          <w:rFonts w:ascii="Times New Roman" w:hAnsi="Times New Roman" w:cs="Times New Roman"/>
          <w:sz w:val="28"/>
          <w:szCs w:val="28"/>
          <w:lang w:val="uk-UA"/>
        </w:rPr>
        <w:t>справ у порядку адміністративного судочинства в 20</w:t>
      </w:r>
      <w:r w:rsidR="00F47F78">
        <w:rPr>
          <w:rFonts w:ascii="Times New Roman" w:hAnsi="Times New Roman" w:cs="Times New Roman"/>
          <w:sz w:val="28"/>
          <w:szCs w:val="28"/>
          <w:lang w:val="uk-UA"/>
        </w:rPr>
        <w:t>2</w:t>
      </w:r>
      <w:r w:rsidR="00631A1E">
        <w:rPr>
          <w:rFonts w:ascii="Times New Roman" w:hAnsi="Times New Roman" w:cs="Times New Roman"/>
          <w:sz w:val="28"/>
          <w:szCs w:val="28"/>
          <w:lang w:val="uk-UA"/>
        </w:rPr>
        <w:t>4</w:t>
      </w:r>
      <w:r w:rsidRPr="007B3C88">
        <w:rPr>
          <w:rFonts w:ascii="Times New Roman" w:hAnsi="Times New Roman" w:cs="Times New Roman"/>
          <w:sz w:val="28"/>
          <w:szCs w:val="28"/>
          <w:lang w:val="uk-UA"/>
        </w:rPr>
        <w:t xml:space="preserve"> році </w:t>
      </w:r>
      <w:r w:rsidR="00E8418B">
        <w:rPr>
          <w:rFonts w:ascii="Times New Roman" w:hAnsi="Times New Roman" w:cs="Times New Roman"/>
          <w:sz w:val="28"/>
          <w:szCs w:val="28"/>
          <w:lang w:val="uk-UA"/>
        </w:rPr>
        <w:t>збільшились</w:t>
      </w:r>
      <w:r w:rsidR="00F22814">
        <w:rPr>
          <w:rFonts w:ascii="Times New Roman" w:hAnsi="Times New Roman" w:cs="Times New Roman"/>
          <w:sz w:val="28"/>
          <w:szCs w:val="28"/>
          <w:lang w:val="uk-UA"/>
        </w:rPr>
        <w:t xml:space="preserve"> у порівнянні з </w:t>
      </w:r>
      <w:r w:rsidRPr="007B3C88">
        <w:rPr>
          <w:rFonts w:ascii="Times New Roman" w:hAnsi="Times New Roman" w:cs="Times New Roman"/>
          <w:sz w:val="28"/>
          <w:szCs w:val="28"/>
          <w:lang w:val="uk-UA"/>
        </w:rPr>
        <w:t xml:space="preserve"> показникам</w:t>
      </w:r>
      <w:r w:rsidR="004428C2">
        <w:rPr>
          <w:rFonts w:ascii="Times New Roman" w:hAnsi="Times New Roman" w:cs="Times New Roman"/>
          <w:sz w:val="28"/>
          <w:szCs w:val="28"/>
          <w:lang w:val="uk-UA"/>
        </w:rPr>
        <w:t xml:space="preserve"> надходжень с</w:t>
      </w:r>
      <w:r w:rsidR="00F47F78">
        <w:rPr>
          <w:rFonts w:ascii="Times New Roman" w:hAnsi="Times New Roman" w:cs="Times New Roman"/>
          <w:sz w:val="28"/>
          <w:szCs w:val="28"/>
          <w:lang w:val="uk-UA"/>
        </w:rPr>
        <w:t>прав у 202</w:t>
      </w:r>
      <w:r w:rsidR="00631A1E">
        <w:rPr>
          <w:rFonts w:ascii="Times New Roman" w:hAnsi="Times New Roman" w:cs="Times New Roman"/>
          <w:sz w:val="28"/>
          <w:szCs w:val="28"/>
          <w:lang w:val="uk-UA"/>
        </w:rPr>
        <w:t>3</w:t>
      </w:r>
      <w:r w:rsidR="00F47F78">
        <w:rPr>
          <w:rFonts w:ascii="Times New Roman" w:hAnsi="Times New Roman" w:cs="Times New Roman"/>
          <w:sz w:val="28"/>
          <w:szCs w:val="28"/>
          <w:lang w:val="uk-UA"/>
        </w:rPr>
        <w:t xml:space="preserve"> році (202</w:t>
      </w:r>
      <w:r w:rsidR="00631A1E">
        <w:rPr>
          <w:rFonts w:ascii="Times New Roman" w:hAnsi="Times New Roman" w:cs="Times New Roman"/>
          <w:sz w:val="28"/>
          <w:szCs w:val="28"/>
          <w:lang w:val="uk-UA"/>
        </w:rPr>
        <w:t>4</w:t>
      </w:r>
      <w:r w:rsidRPr="007B3C88">
        <w:rPr>
          <w:rFonts w:ascii="Times New Roman" w:hAnsi="Times New Roman" w:cs="Times New Roman"/>
          <w:sz w:val="28"/>
          <w:szCs w:val="28"/>
          <w:lang w:val="uk-UA"/>
        </w:rPr>
        <w:t xml:space="preserve"> рік -</w:t>
      </w:r>
      <w:r w:rsidR="00F47F78">
        <w:rPr>
          <w:rFonts w:ascii="Times New Roman" w:hAnsi="Times New Roman" w:cs="Times New Roman"/>
          <w:sz w:val="28"/>
          <w:szCs w:val="28"/>
          <w:lang w:val="uk-UA"/>
        </w:rPr>
        <w:t xml:space="preserve"> </w:t>
      </w:r>
      <w:r w:rsidR="00631A1E">
        <w:rPr>
          <w:rFonts w:ascii="Times New Roman" w:hAnsi="Times New Roman" w:cs="Times New Roman"/>
          <w:sz w:val="28"/>
          <w:szCs w:val="28"/>
          <w:lang w:val="uk-UA"/>
        </w:rPr>
        <w:t>10</w:t>
      </w:r>
      <w:r w:rsidR="004428C2">
        <w:rPr>
          <w:rFonts w:ascii="Times New Roman" w:hAnsi="Times New Roman" w:cs="Times New Roman"/>
          <w:sz w:val="28"/>
          <w:szCs w:val="28"/>
          <w:lang w:val="uk-UA"/>
        </w:rPr>
        <w:t xml:space="preserve"> справ, 202</w:t>
      </w:r>
      <w:r w:rsidR="00631A1E">
        <w:rPr>
          <w:rFonts w:ascii="Times New Roman" w:hAnsi="Times New Roman" w:cs="Times New Roman"/>
          <w:sz w:val="28"/>
          <w:szCs w:val="28"/>
          <w:lang w:val="uk-UA"/>
        </w:rPr>
        <w:t>3</w:t>
      </w:r>
      <w:r w:rsidR="004428C2">
        <w:rPr>
          <w:rFonts w:ascii="Times New Roman" w:hAnsi="Times New Roman" w:cs="Times New Roman"/>
          <w:sz w:val="28"/>
          <w:szCs w:val="28"/>
          <w:lang w:val="uk-UA"/>
        </w:rPr>
        <w:t xml:space="preserve"> рік </w:t>
      </w:r>
      <w:r w:rsidR="00631A1E">
        <w:rPr>
          <w:rFonts w:ascii="Times New Roman" w:hAnsi="Times New Roman" w:cs="Times New Roman"/>
          <w:sz w:val="28"/>
          <w:szCs w:val="28"/>
          <w:lang w:val="uk-UA"/>
        </w:rPr>
        <w:t>5</w:t>
      </w:r>
      <w:r w:rsidRPr="007B3C88">
        <w:rPr>
          <w:rFonts w:ascii="Times New Roman" w:hAnsi="Times New Roman" w:cs="Times New Roman"/>
          <w:sz w:val="28"/>
          <w:szCs w:val="28"/>
          <w:lang w:val="uk-UA"/>
        </w:rPr>
        <w:t xml:space="preserve"> справ)</w:t>
      </w:r>
      <w:r w:rsidR="00F47F78">
        <w:rPr>
          <w:rFonts w:ascii="Times New Roman" w:hAnsi="Times New Roman" w:cs="Times New Roman"/>
          <w:sz w:val="28"/>
          <w:szCs w:val="28"/>
          <w:lang w:val="uk-UA"/>
        </w:rPr>
        <w:t xml:space="preserve"> на</w:t>
      </w:r>
      <w:r w:rsidR="00631A1E">
        <w:rPr>
          <w:rFonts w:ascii="Times New Roman" w:hAnsi="Times New Roman" w:cs="Times New Roman"/>
          <w:sz w:val="28"/>
          <w:szCs w:val="28"/>
          <w:lang w:val="uk-UA"/>
        </w:rPr>
        <w:t xml:space="preserve"> 5</w:t>
      </w:r>
      <w:r w:rsidR="00E8418B">
        <w:rPr>
          <w:rFonts w:ascii="Times New Roman" w:hAnsi="Times New Roman" w:cs="Times New Roman"/>
          <w:sz w:val="28"/>
          <w:szCs w:val="28"/>
          <w:lang w:val="uk-UA"/>
        </w:rPr>
        <w:t xml:space="preserve"> </w:t>
      </w:r>
      <w:r w:rsidR="00F47F78">
        <w:rPr>
          <w:rFonts w:ascii="Times New Roman" w:hAnsi="Times New Roman" w:cs="Times New Roman"/>
          <w:sz w:val="28"/>
          <w:szCs w:val="28"/>
          <w:lang w:val="uk-UA"/>
        </w:rPr>
        <w:t xml:space="preserve"> справ</w:t>
      </w:r>
      <w:r w:rsidRPr="007B3C88">
        <w:rPr>
          <w:rFonts w:ascii="Times New Roman" w:hAnsi="Times New Roman" w:cs="Times New Roman"/>
          <w:sz w:val="28"/>
          <w:szCs w:val="28"/>
          <w:lang w:val="uk-UA"/>
        </w:rPr>
        <w:t>.</w:t>
      </w:r>
    </w:p>
    <w:p w:rsidR="00F31279" w:rsidRPr="007B3C88" w:rsidRDefault="00F31279" w:rsidP="00C12B65">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Динаміку надходження справ і матеріалів, що надійшли до Люботинського міського суду Харківської області за видами судочинства, наведено в таблиці 2.</w:t>
      </w:r>
    </w:p>
    <w:p w:rsidR="0086080B" w:rsidRDefault="0086080B" w:rsidP="0086080B">
      <w:pPr>
        <w:ind w:firstLine="708"/>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t>Таблиця 2</w:t>
      </w:r>
    </w:p>
    <w:p w:rsidR="00C12B65" w:rsidRPr="007B3C88" w:rsidRDefault="00C12B65" w:rsidP="0086080B">
      <w:pPr>
        <w:ind w:firstLine="708"/>
        <w:contextualSpacing/>
        <w:jc w:val="right"/>
        <w:rPr>
          <w:rFonts w:ascii="Times New Roman" w:hAnsi="Times New Roman" w:cs="Times New Roman"/>
          <w:sz w:val="28"/>
          <w:szCs w:val="28"/>
          <w:lang w:val="uk-UA"/>
        </w:rPr>
      </w:pPr>
    </w:p>
    <w:tbl>
      <w:tblPr>
        <w:tblStyle w:val="a7"/>
        <w:tblW w:w="9464" w:type="dxa"/>
        <w:tblLayout w:type="fixed"/>
        <w:tblLook w:val="04A0" w:firstRow="1" w:lastRow="0" w:firstColumn="1" w:lastColumn="0" w:noHBand="0" w:noVBand="1"/>
      </w:tblPr>
      <w:tblGrid>
        <w:gridCol w:w="4957"/>
        <w:gridCol w:w="1672"/>
        <w:gridCol w:w="1559"/>
        <w:gridCol w:w="1276"/>
      </w:tblGrid>
      <w:tr w:rsidR="004428C2" w:rsidRPr="007B3C88" w:rsidTr="00BA3883">
        <w:tc>
          <w:tcPr>
            <w:tcW w:w="4957" w:type="dxa"/>
          </w:tcPr>
          <w:p w:rsidR="004428C2" w:rsidRPr="007B3C88" w:rsidRDefault="004428C2" w:rsidP="004428C2">
            <w:pPr>
              <w:contextualSpacing/>
              <w:jc w:val="both"/>
              <w:rPr>
                <w:rFonts w:ascii="Times New Roman" w:hAnsi="Times New Roman" w:cs="Times New Roman"/>
                <w:b/>
                <w:lang w:val="uk-UA"/>
              </w:rPr>
            </w:pPr>
            <w:r w:rsidRPr="007B3C88">
              <w:rPr>
                <w:rFonts w:ascii="Times New Roman" w:hAnsi="Times New Roman" w:cs="Times New Roman"/>
                <w:b/>
                <w:lang w:val="uk-UA"/>
              </w:rPr>
              <w:t xml:space="preserve">Надійшло до Люботинського міського суду Харківської області </w:t>
            </w:r>
          </w:p>
        </w:tc>
        <w:tc>
          <w:tcPr>
            <w:tcW w:w="1672" w:type="dxa"/>
          </w:tcPr>
          <w:p w:rsidR="004428C2" w:rsidRPr="007B3C88" w:rsidRDefault="000E2446" w:rsidP="00E8418B">
            <w:pPr>
              <w:contextualSpacing/>
              <w:jc w:val="center"/>
              <w:rPr>
                <w:rFonts w:ascii="Times New Roman" w:hAnsi="Times New Roman" w:cs="Times New Roman"/>
                <w:b/>
                <w:lang w:val="uk-UA"/>
              </w:rPr>
            </w:pPr>
            <w:r>
              <w:rPr>
                <w:rFonts w:ascii="Times New Roman" w:hAnsi="Times New Roman" w:cs="Times New Roman"/>
                <w:b/>
                <w:lang w:val="uk-UA"/>
              </w:rPr>
              <w:t>202</w:t>
            </w:r>
            <w:r w:rsidR="00631A1E">
              <w:rPr>
                <w:rFonts w:ascii="Times New Roman" w:hAnsi="Times New Roman" w:cs="Times New Roman"/>
                <w:b/>
                <w:lang w:val="uk-UA"/>
              </w:rPr>
              <w:t>3</w:t>
            </w:r>
            <w:r w:rsidR="004428C2" w:rsidRPr="007B3C88">
              <w:rPr>
                <w:rFonts w:ascii="Times New Roman" w:hAnsi="Times New Roman" w:cs="Times New Roman"/>
                <w:b/>
                <w:lang w:val="uk-UA"/>
              </w:rPr>
              <w:t xml:space="preserve"> рік</w:t>
            </w:r>
          </w:p>
        </w:tc>
        <w:tc>
          <w:tcPr>
            <w:tcW w:w="1559" w:type="dxa"/>
          </w:tcPr>
          <w:p w:rsidR="004428C2" w:rsidRPr="007B3C88" w:rsidRDefault="000E2446" w:rsidP="00E8418B">
            <w:pPr>
              <w:contextualSpacing/>
              <w:jc w:val="center"/>
              <w:rPr>
                <w:rFonts w:ascii="Times New Roman" w:hAnsi="Times New Roman" w:cs="Times New Roman"/>
                <w:b/>
                <w:lang w:val="uk-UA"/>
              </w:rPr>
            </w:pPr>
            <w:r>
              <w:rPr>
                <w:rFonts w:ascii="Times New Roman" w:hAnsi="Times New Roman" w:cs="Times New Roman"/>
                <w:b/>
                <w:lang w:val="uk-UA"/>
              </w:rPr>
              <w:t>202</w:t>
            </w:r>
            <w:r w:rsidR="00631A1E">
              <w:rPr>
                <w:rFonts w:ascii="Times New Roman" w:hAnsi="Times New Roman" w:cs="Times New Roman"/>
                <w:b/>
                <w:lang w:val="uk-UA"/>
              </w:rPr>
              <w:t>4</w:t>
            </w:r>
            <w:r w:rsidR="004428C2">
              <w:rPr>
                <w:rFonts w:ascii="Times New Roman" w:hAnsi="Times New Roman" w:cs="Times New Roman"/>
                <w:b/>
                <w:lang w:val="uk-UA"/>
              </w:rPr>
              <w:t xml:space="preserve"> </w:t>
            </w:r>
            <w:r w:rsidR="004428C2" w:rsidRPr="007B3C88">
              <w:rPr>
                <w:rFonts w:ascii="Times New Roman" w:hAnsi="Times New Roman" w:cs="Times New Roman"/>
                <w:b/>
                <w:lang w:val="uk-UA"/>
              </w:rPr>
              <w:t>рік</w:t>
            </w:r>
          </w:p>
        </w:tc>
        <w:tc>
          <w:tcPr>
            <w:tcW w:w="1276" w:type="dxa"/>
          </w:tcPr>
          <w:p w:rsidR="004428C2" w:rsidRPr="007B3C88" w:rsidRDefault="004428C2" w:rsidP="00BA3883">
            <w:pPr>
              <w:contextualSpacing/>
              <w:jc w:val="center"/>
              <w:rPr>
                <w:rFonts w:ascii="Times New Roman" w:hAnsi="Times New Roman" w:cs="Times New Roman"/>
                <w:b/>
                <w:lang w:val="uk-UA"/>
              </w:rPr>
            </w:pPr>
            <w:r w:rsidRPr="007B3C88">
              <w:rPr>
                <w:rFonts w:ascii="Times New Roman" w:hAnsi="Times New Roman" w:cs="Times New Roman"/>
                <w:b/>
                <w:lang w:val="uk-UA"/>
              </w:rPr>
              <w:t>Динаміка, %</w:t>
            </w:r>
          </w:p>
        </w:tc>
      </w:tr>
      <w:tr w:rsidR="00631A1E" w:rsidRPr="007B3C88" w:rsidTr="00631A1E">
        <w:tc>
          <w:tcPr>
            <w:tcW w:w="4957" w:type="dxa"/>
          </w:tcPr>
          <w:p w:rsidR="00631A1E" w:rsidRPr="007B3C88" w:rsidRDefault="00631A1E" w:rsidP="00E8418B">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Кримінальних проваджень, справ та матеріалів.</w:t>
            </w:r>
          </w:p>
        </w:tc>
        <w:tc>
          <w:tcPr>
            <w:tcW w:w="1672" w:type="dxa"/>
            <w:vAlign w:val="center"/>
          </w:tcPr>
          <w:p w:rsidR="00631A1E" w:rsidRPr="007B3C88" w:rsidRDefault="00631A1E" w:rsidP="00631A1E">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531</w:t>
            </w:r>
          </w:p>
        </w:tc>
        <w:tc>
          <w:tcPr>
            <w:tcW w:w="1559" w:type="dxa"/>
            <w:vAlign w:val="center"/>
          </w:tcPr>
          <w:p w:rsidR="00631A1E" w:rsidRPr="007B3C88" w:rsidRDefault="00631A1E" w:rsidP="00E8418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700</w:t>
            </w:r>
          </w:p>
        </w:tc>
        <w:tc>
          <w:tcPr>
            <w:tcW w:w="1276" w:type="dxa"/>
            <w:vAlign w:val="center"/>
          </w:tcPr>
          <w:p w:rsidR="00631A1E" w:rsidRPr="00631A1E" w:rsidRDefault="00631A1E" w:rsidP="00631A1E">
            <w:pPr>
              <w:tabs>
                <w:tab w:val="left" w:pos="8434"/>
              </w:tabs>
              <w:contextualSpacing/>
              <w:jc w:val="center"/>
              <w:rPr>
                <w:rFonts w:ascii="Times New Roman" w:hAnsi="Times New Roman" w:cs="Times New Roman"/>
                <w:lang w:val="uk-UA"/>
              </w:rPr>
            </w:pPr>
            <w:r>
              <w:rPr>
                <w:rFonts w:ascii="Times New Roman" w:hAnsi="Times New Roman" w:cs="Times New Roman"/>
                <w:lang w:val="uk-UA"/>
              </w:rPr>
              <w:t>132%</w:t>
            </w:r>
          </w:p>
        </w:tc>
      </w:tr>
      <w:tr w:rsidR="00631A1E" w:rsidRPr="007B3C88" w:rsidTr="00631A1E">
        <w:tc>
          <w:tcPr>
            <w:tcW w:w="4957" w:type="dxa"/>
          </w:tcPr>
          <w:p w:rsidR="00631A1E" w:rsidRPr="007B3C88" w:rsidRDefault="00631A1E" w:rsidP="00E8418B">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Справ і матеріалів цивільного судочинства</w:t>
            </w:r>
          </w:p>
        </w:tc>
        <w:tc>
          <w:tcPr>
            <w:tcW w:w="1672" w:type="dxa"/>
            <w:vAlign w:val="center"/>
          </w:tcPr>
          <w:p w:rsidR="00631A1E" w:rsidRPr="007B3C88" w:rsidRDefault="00631A1E" w:rsidP="00631A1E">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1293</w:t>
            </w:r>
          </w:p>
        </w:tc>
        <w:tc>
          <w:tcPr>
            <w:tcW w:w="1559" w:type="dxa"/>
            <w:vAlign w:val="center"/>
          </w:tcPr>
          <w:p w:rsidR="00631A1E" w:rsidRPr="007B3C88" w:rsidRDefault="00631A1E" w:rsidP="00E8418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1196</w:t>
            </w:r>
          </w:p>
        </w:tc>
        <w:tc>
          <w:tcPr>
            <w:tcW w:w="1276" w:type="dxa"/>
            <w:vAlign w:val="center"/>
          </w:tcPr>
          <w:p w:rsidR="00631A1E" w:rsidRPr="007B3C88" w:rsidRDefault="00631A1E" w:rsidP="00631A1E">
            <w:pPr>
              <w:tabs>
                <w:tab w:val="left" w:pos="8434"/>
              </w:tabs>
              <w:contextualSpacing/>
              <w:jc w:val="center"/>
              <w:rPr>
                <w:rFonts w:ascii="Times New Roman" w:hAnsi="Times New Roman" w:cs="Times New Roman"/>
                <w:lang w:val="uk-UA"/>
              </w:rPr>
            </w:pPr>
            <w:r>
              <w:rPr>
                <w:rFonts w:ascii="Times New Roman" w:hAnsi="Times New Roman" w:cs="Times New Roman"/>
                <w:lang w:val="uk-UA"/>
              </w:rPr>
              <w:t>92%</w:t>
            </w:r>
          </w:p>
        </w:tc>
      </w:tr>
      <w:tr w:rsidR="00631A1E" w:rsidRPr="007B3C88" w:rsidTr="00631A1E">
        <w:tc>
          <w:tcPr>
            <w:tcW w:w="4957" w:type="dxa"/>
          </w:tcPr>
          <w:p w:rsidR="00631A1E" w:rsidRPr="007B3C88" w:rsidRDefault="00631A1E" w:rsidP="00E8418B">
            <w:pPr>
              <w:contextualSpacing/>
              <w:rPr>
                <w:rFonts w:ascii="Times New Roman" w:hAnsi="Times New Roman" w:cs="Times New Roman"/>
                <w:sz w:val="28"/>
                <w:szCs w:val="28"/>
                <w:lang w:val="uk-UA"/>
              </w:rPr>
            </w:pPr>
            <w:r w:rsidRPr="007B3C88">
              <w:rPr>
                <w:rFonts w:ascii="Times New Roman" w:hAnsi="Times New Roman" w:cs="Times New Roman"/>
                <w:sz w:val="28"/>
                <w:szCs w:val="28"/>
                <w:lang w:val="uk-UA"/>
              </w:rPr>
              <w:t>Справ і матеріалів адміністративного судочинства</w:t>
            </w:r>
          </w:p>
        </w:tc>
        <w:tc>
          <w:tcPr>
            <w:tcW w:w="1672" w:type="dxa"/>
            <w:vAlign w:val="center"/>
          </w:tcPr>
          <w:p w:rsidR="00631A1E" w:rsidRPr="007B3C88" w:rsidRDefault="00631A1E" w:rsidP="00631A1E">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559" w:type="dxa"/>
            <w:vAlign w:val="center"/>
          </w:tcPr>
          <w:p w:rsidR="00631A1E" w:rsidRPr="007B3C88" w:rsidRDefault="00631A1E" w:rsidP="00E8418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276" w:type="dxa"/>
            <w:vAlign w:val="center"/>
          </w:tcPr>
          <w:p w:rsidR="00631A1E" w:rsidRPr="007B3C88" w:rsidRDefault="00631A1E" w:rsidP="00631A1E">
            <w:pPr>
              <w:tabs>
                <w:tab w:val="left" w:pos="8434"/>
              </w:tabs>
              <w:contextualSpacing/>
              <w:jc w:val="center"/>
              <w:rPr>
                <w:rFonts w:ascii="Times New Roman" w:hAnsi="Times New Roman" w:cs="Times New Roman"/>
                <w:lang w:val="uk-UA"/>
              </w:rPr>
            </w:pPr>
            <w:r>
              <w:rPr>
                <w:rFonts w:ascii="Times New Roman" w:hAnsi="Times New Roman" w:cs="Times New Roman"/>
                <w:lang w:val="uk-UA"/>
              </w:rPr>
              <w:t>200%</w:t>
            </w:r>
          </w:p>
        </w:tc>
      </w:tr>
      <w:tr w:rsidR="00631A1E" w:rsidRPr="007B3C88" w:rsidTr="00631A1E">
        <w:tc>
          <w:tcPr>
            <w:tcW w:w="4957" w:type="dxa"/>
          </w:tcPr>
          <w:p w:rsidR="00631A1E" w:rsidRPr="007B3C88" w:rsidRDefault="00631A1E" w:rsidP="00E8418B">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Справ і матеріалів справ про адміністративне правопорушення</w:t>
            </w:r>
          </w:p>
        </w:tc>
        <w:tc>
          <w:tcPr>
            <w:tcW w:w="1672" w:type="dxa"/>
            <w:vAlign w:val="center"/>
          </w:tcPr>
          <w:p w:rsidR="00631A1E" w:rsidRPr="007B3C88" w:rsidRDefault="00631A1E" w:rsidP="00631A1E">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277</w:t>
            </w:r>
          </w:p>
        </w:tc>
        <w:tc>
          <w:tcPr>
            <w:tcW w:w="1559" w:type="dxa"/>
            <w:vAlign w:val="center"/>
          </w:tcPr>
          <w:p w:rsidR="00631A1E" w:rsidRPr="007B3C88" w:rsidRDefault="00631A1E" w:rsidP="00E8418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367</w:t>
            </w:r>
          </w:p>
        </w:tc>
        <w:tc>
          <w:tcPr>
            <w:tcW w:w="1276" w:type="dxa"/>
            <w:vAlign w:val="center"/>
          </w:tcPr>
          <w:p w:rsidR="00631A1E" w:rsidRPr="007B3C88" w:rsidRDefault="00631A1E" w:rsidP="00631A1E">
            <w:pPr>
              <w:tabs>
                <w:tab w:val="left" w:pos="8434"/>
              </w:tabs>
              <w:contextualSpacing/>
              <w:jc w:val="center"/>
              <w:rPr>
                <w:rFonts w:ascii="Times New Roman" w:hAnsi="Times New Roman" w:cs="Times New Roman"/>
                <w:lang w:val="uk-UA"/>
              </w:rPr>
            </w:pPr>
            <w:r>
              <w:rPr>
                <w:rFonts w:ascii="Times New Roman" w:hAnsi="Times New Roman" w:cs="Times New Roman"/>
                <w:lang w:val="uk-UA"/>
              </w:rPr>
              <w:t>132%</w:t>
            </w:r>
          </w:p>
        </w:tc>
      </w:tr>
    </w:tbl>
    <w:p w:rsidR="00E84978" w:rsidRDefault="00E84978" w:rsidP="0086080B">
      <w:pPr>
        <w:ind w:firstLine="708"/>
        <w:contextualSpacing/>
        <w:jc w:val="both"/>
        <w:rPr>
          <w:rFonts w:ascii="Times New Roman" w:hAnsi="Times New Roman" w:cs="Times New Roman"/>
          <w:sz w:val="28"/>
          <w:szCs w:val="28"/>
          <w:lang w:val="uk-UA"/>
        </w:rPr>
      </w:pPr>
    </w:p>
    <w:p w:rsidR="00C02F9B" w:rsidRPr="007B3C88" w:rsidRDefault="00C02F9B" w:rsidP="0086080B">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В Люботинському міському с</w:t>
      </w:r>
      <w:r w:rsidR="00BA3883">
        <w:rPr>
          <w:rFonts w:ascii="Times New Roman" w:hAnsi="Times New Roman" w:cs="Times New Roman"/>
          <w:sz w:val="28"/>
          <w:szCs w:val="28"/>
          <w:lang w:val="uk-UA"/>
        </w:rPr>
        <w:t>уді Харківської області працювало</w:t>
      </w:r>
      <w:r w:rsidRPr="007B3C88">
        <w:rPr>
          <w:rFonts w:ascii="Times New Roman" w:hAnsi="Times New Roman" w:cs="Times New Roman"/>
          <w:sz w:val="28"/>
          <w:szCs w:val="28"/>
          <w:lang w:val="uk-UA"/>
        </w:rPr>
        <w:t xml:space="preserve"> </w:t>
      </w:r>
      <w:r w:rsidR="00C12B65">
        <w:rPr>
          <w:rFonts w:ascii="Times New Roman" w:hAnsi="Times New Roman" w:cs="Times New Roman"/>
          <w:sz w:val="28"/>
          <w:szCs w:val="28"/>
          <w:lang w:val="uk-UA"/>
        </w:rPr>
        <w:t>у 202</w:t>
      </w:r>
      <w:r w:rsidR="00631A1E">
        <w:rPr>
          <w:rFonts w:ascii="Times New Roman" w:hAnsi="Times New Roman" w:cs="Times New Roman"/>
          <w:sz w:val="28"/>
          <w:szCs w:val="28"/>
          <w:lang w:val="uk-UA"/>
        </w:rPr>
        <w:t>4</w:t>
      </w:r>
      <w:r w:rsidR="00C12B65">
        <w:rPr>
          <w:rFonts w:ascii="Times New Roman" w:hAnsi="Times New Roman" w:cs="Times New Roman"/>
          <w:sz w:val="28"/>
          <w:szCs w:val="28"/>
          <w:lang w:val="uk-UA"/>
        </w:rPr>
        <w:t xml:space="preserve"> році </w:t>
      </w:r>
      <w:r w:rsidR="00631A1E">
        <w:rPr>
          <w:rFonts w:ascii="Times New Roman" w:hAnsi="Times New Roman" w:cs="Times New Roman"/>
          <w:sz w:val="28"/>
          <w:szCs w:val="28"/>
          <w:lang w:val="uk-UA"/>
        </w:rPr>
        <w:t>відповідно до штатного розпису 3</w:t>
      </w:r>
      <w:r w:rsidRPr="007B3C88">
        <w:rPr>
          <w:rFonts w:ascii="Times New Roman" w:hAnsi="Times New Roman" w:cs="Times New Roman"/>
          <w:sz w:val="28"/>
          <w:szCs w:val="28"/>
          <w:lang w:val="uk-UA"/>
        </w:rPr>
        <w:t xml:space="preserve"> судді</w:t>
      </w:r>
      <w:r w:rsidR="00C12B65">
        <w:rPr>
          <w:rFonts w:ascii="Times New Roman" w:hAnsi="Times New Roman" w:cs="Times New Roman"/>
          <w:sz w:val="28"/>
          <w:szCs w:val="28"/>
          <w:lang w:val="uk-UA"/>
        </w:rPr>
        <w:t>в</w:t>
      </w:r>
      <w:r w:rsidRPr="007B3C88">
        <w:rPr>
          <w:rFonts w:ascii="Times New Roman" w:hAnsi="Times New Roman" w:cs="Times New Roman"/>
          <w:sz w:val="28"/>
          <w:szCs w:val="28"/>
          <w:lang w:val="uk-UA"/>
        </w:rPr>
        <w:t>:</w:t>
      </w:r>
    </w:p>
    <w:p w:rsidR="00980877" w:rsidRPr="007B3C88" w:rsidRDefault="00980877" w:rsidP="00BA3883">
      <w:pPr>
        <w:pStyle w:val="a8"/>
        <w:numPr>
          <w:ilvl w:val="0"/>
          <w:numId w:val="1"/>
        </w:numPr>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с</w:t>
      </w:r>
      <w:r w:rsidR="00C02F9B" w:rsidRPr="007B3C88">
        <w:rPr>
          <w:rFonts w:ascii="Times New Roman" w:hAnsi="Times New Roman" w:cs="Times New Roman"/>
          <w:sz w:val="28"/>
          <w:szCs w:val="28"/>
          <w:lang w:val="uk-UA"/>
        </w:rPr>
        <w:t xml:space="preserve">уддя </w:t>
      </w:r>
      <w:proofErr w:type="spellStart"/>
      <w:r w:rsidR="00C02F9B" w:rsidRPr="007B3C88">
        <w:rPr>
          <w:rFonts w:ascii="Times New Roman" w:hAnsi="Times New Roman" w:cs="Times New Roman"/>
          <w:sz w:val="28"/>
          <w:szCs w:val="28"/>
          <w:lang w:val="uk-UA"/>
        </w:rPr>
        <w:t>Малихін</w:t>
      </w:r>
      <w:proofErr w:type="spellEnd"/>
      <w:r w:rsidR="00C02F9B" w:rsidRPr="007B3C88">
        <w:rPr>
          <w:rFonts w:ascii="Times New Roman" w:hAnsi="Times New Roman" w:cs="Times New Roman"/>
          <w:sz w:val="28"/>
          <w:szCs w:val="28"/>
          <w:lang w:val="uk-UA"/>
        </w:rPr>
        <w:t xml:space="preserve"> О.О.</w:t>
      </w:r>
      <w:r w:rsidR="007809B4">
        <w:rPr>
          <w:rFonts w:ascii="Times New Roman" w:hAnsi="Times New Roman" w:cs="Times New Roman"/>
          <w:sz w:val="28"/>
          <w:szCs w:val="28"/>
          <w:lang w:val="uk-UA"/>
        </w:rPr>
        <w:t xml:space="preserve"> зарахований до штату суду</w:t>
      </w:r>
      <w:r w:rsidR="00C02F9B" w:rsidRPr="007B3C88">
        <w:rPr>
          <w:rFonts w:ascii="Times New Roman" w:hAnsi="Times New Roman" w:cs="Times New Roman"/>
          <w:sz w:val="28"/>
          <w:szCs w:val="28"/>
          <w:lang w:val="uk-UA"/>
        </w:rPr>
        <w:t xml:space="preserve"> з 04 листопада 2008 року; відповідно до постанови Верховної Р</w:t>
      </w:r>
      <w:r w:rsidRPr="007B3C88">
        <w:rPr>
          <w:rFonts w:ascii="Times New Roman" w:hAnsi="Times New Roman" w:cs="Times New Roman"/>
          <w:sz w:val="28"/>
          <w:szCs w:val="28"/>
          <w:lang w:val="uk-UA"/>
        </w:rPr>
        <w:t>ади України від 05 вересня 2013 року обраний на посаду судді безстроково. Дата складання присяги – 18.02.2009 року;</w:t>
      </w:r>
    </w:p>
    <w:p w:rsidR="00980877" w:rsidRDefault="00980877" w:rsidP="0086080B">
      <w:pPr>
        <w:pStyle w:val="a8"/>
        <w:numPr>
          <w:ilvl w:val="0"/>
          <w:numId w:val="1"/>
        </w:numPr>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 xml:space="preserve">суддя Зінченко О.В. </w:t>
      </w:r>
      <w:r w:rsidR="007809B4">
        <w:rPr>
          <w:rFonts w:ascii="Times New Roman" w:hAnsi="Times New Roman" w:cs="Times New Roman"/>
          <w:sz w:val="28"/>
          <w:szCs w:val="28"/>
          <w:lang w:val="uk-UA"/>
        </w:rPr>
        <w:t xml:space="preserve">зарахований до штату суду </w:t>
      </w:r>
      <w:r w:rsidR="007531EA">
        <w:rPr>
          <w:rFonts w:ascii="Times New Roman" w:hAnsi="Times New Roman" w:cs="Times New Roman"/>
          <w:sz w:val="28"/>
          <w:szCs w:val="28"/>
          <w:lang w:val="uk-UA"/>
        </w:rPr>
        <w:t>з</w:t>
      </w:r>
      <w:r w:rsidRPr="007B3C88">
        <w:rPr>
          <w:rFonts w:ascii="Times New Roman" w:hAnsi="Times New Roman" w:cs="Times New Roman"/>
          <w:sz w:val="28"/>
          <w:szCs w:val="28"/>
          <w:lang w:val="uk-UA"/>
        </w:rPr>
        <w:t xml:space="preserve"> 10 лютого 2012 року</w:t>
      </w:r>
      <w:r w:rsidR="007809B4">
        <w:rPr>
          <w:rFonts w:ascii="Times New Roman" w:hAnsi="Times New Roman" w:cs="Times New Roman"/>
          <w:sz w:val="28"/>
          <w:szCs w:val="28"/>
          <w:lang w:val="uk-UA"/>
        </w:rPr>
        <w:t>, в</w:t>
      </w:r>
      <w:r w:rsidR="007531EA" w:rsidRPr="007B3C88">
        <w:rPr>
          <w:rFonts w:ascii="Times New Roman" w:hAnsi="Times New Roman" w:cs="Times New Roman"/>
          <w:sz w:val="28"/>
          <w:szCs w:val="28"/>
          <w:lang w:val="uk-UA"/>
        </w:rPr>
        <w:t xml:space="preserve">ідповідно до </w:t>
      </w:r>
      <w:r w:rsidR="007531EA">
        <w:rPr>
          <w:rFonts w:ascii="Times New Roman" w:hAnsi="Times New Roman" w:cs="Times New Roman"/>
          <w:sz w:val="28"/>
          <w:szCs w:val="28"/>
          <w:lang w:val="uk-UA"/>
        </w:rPr>
        <w:t>указу президента України №239/2019</w:t>
      </w:r>
      <w:r w:rsidR="007531EA" w:rsidRPr="007B3C88">
        <w:rPr>
          <w:rFonts w:ascii="Times New Roman" w:hAnsi="Times New Roman" w:cs="Times New Roman"/>
          <w:sz w:val="28"/>
          <w:szCs w:val="28"/>
          <w:lang w:val="uk-UA"/>
        </w:rPr>
        <w:t xml:space="preserve"> від </w:t>
      </w:r>
      <w:r w:rsidR="007531EA">
        <w:rPr>
          <w:rFonts w:ascii="Times New Roman" w:hAnsi="Times New Roman" w:cs="Times New Roman"/>
          <w:sz w:val="28"/>
          <w:szCs w:val="28"/>
          <w:lang w:val="uk-UA"/>
        </w:rPr>
        <w:t>17</w:t>
      </w:r>
      <w:r w:rsidR="007531EA" w:rsidRPr="007B3C88">
        <w:rPr>
          <w:rFonts w:ascii="Times New Roman" w:hAnsi="Times New Roman" w:cs="Times New Roman"/>
          <w:sz w:val="28"/>
          <w:szCs w:val="28"/>
          <w:lang w:val="uk-UA"/>
        </w:rPr>
        <w:t xml:space="preserve"> </w:t>
      </w:r>
      <w:r w:rsidR="007531EA">
        <w:rPr>
          <w:rFonts w:ascii="Times New Roman" w:hAnsi="Times New Roman" w:cs="Times New Roman"/>
          <w:sz w:val="28"/>
          <w:szCs w:val="28"/>
          <w:lang w:val="uk-UA"/>
        </w:rPr>
        <w:t>травня</w:t>
      </w:r>
      <w:r w:rsidR="007531EA" w:rsidRPr="007B3C88">
        <w:rPr>
          <w:rFonts w:ascii="Times New Roman" w:hAnsi="Times New Roman" w:cs="Times New Roman"/>
          <w:sz w:val="28"/>
          <w:szCs w:val="28"/>
          <w:lang w:val="uk-UA"/>
        </w:rPr>
        <w:t xml:space="preserve"> 201</w:t>
      </w:r>
      <w:r w:rsidR="007531EA">
        <w:rPr>
          <w:rFonts w:ascii="Times New Roman" w:hAnsi="Times New Roman" w:cs="Times New Roman"/>
          <w:sz w:val="28"/>
          <w:szCs w:val="28"/>
          <w:lang w:val="uk-UA"/>
        </w:rPr>
        <w:t>9</w:t>
      </w:r>
      <w:r w:rsidR="007531EA" w:rsidRPr="007B3C88">
        <w:rPr>
          <w:rFonts w:ascii="Times New Roman" w:hAnsi="Times New Roman" w:cs="Times New Roman"/>
          <w:sz w:val="28"/>
          <w:szCs w:val="28"/>
          <w:lang w:val="uk-UA"/>
        </w:rPr>
        <w:t xml:space="preserve"> року обраний на посаду судді безстроково</w:t>
      </w:r>
      <w:r w:rsidRPr="007B3C88">
        <w:rPr>
          <w:rFonts w:ascii="Times New Roman" w:hAnsi="Times New Roman" w:cs="Times New Roman"/>
          <w:sz w:val="28"/>
          <w:szCs w:val="28"/>
          <w:lang w:val="uk-UA"/>
        </w:rPr>
        <w:t>.</w:t>
      </w:r>
    </w:p>
    <w:p w:rsidR="00631A1E" w:rsidRPr="007B3C88" w:rsidRDefault="00631A1E" w:rsidP="0086080B">
      <w:pPr>
        <w:pStyle w:val="a8"/>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суддя </w:t>
      </w:r>
      <w:proofErr w:type="spellStart"/>
      <w:r>
        <w:rPr>
          <w:rFonts w:ascii="Times New Roman" w:hAnsi="Times New Roman" w:cs="Times New Roman"/>
          <w:sz w:val="28"/>
          <w:szCs w:val="28"/>
          <w:lang w:val="uk-UA"/>
        </w:rPr>
        <w:t>Сухоруков</w:t>
      </w:r>
      <w:proofErr w:type="spellEnd"/>
      <w:r>
        <w:rPr>
          <w:rFonts w:ascii="Times New Roman" w:hAnsi="Times New Roman" w:cs="Times New Roman"/>
          <w:sz w:val="28"/>
          <w:szCs w:val="28"/>
          <w:lang w:val="uk-UA"/>
        </w:rPr>
        <w:t xml:space="preserve"> І.М. з</w:t>
      </w:r>
      <w:r w:rsidR="007809B4">
        <w:rPr>
          <w:rFonts w:ascii="Times New Roman" w:hAnsi="Times New Roman" w:cs="Times New Roman"/>
          <w:sz w:val="28"/>
          <w:szCs w:val="28"/>
          <w:lang w:val="uk-UA"/>
        </w:rPr>
        <w:t>арахований до штату суду з</w:t>
      </w:r>
      <w:r>
        <w:rPr>
          <w:rFonts w:ascii="Times New Roman" w:hAnsi="Times New Roman" w:cs="Times New Roman"/>
          <w:sz w:val="28"/>
          <w:szCs w:val="28"/>
          <w:lang w:val="uk-UA"/>
        </w:rPr>
        <w:t xml:space="preserve"> 14.05.2024</w:t>
      </w:r>
      <w:r w:rsidR="007809B4">
        <w:rPr>
          <w:rFonts w:ascii="Times New Roman" w:hAnsi="Times New Roman" w:cs="Times New Roman"/>
          <w:sz w:val="28"/>
          <w:szCs w:val="28"/>
          <w:lang w:val="uk-UA"/>
        </w:rPr>
        <w:t xml:space="preserve"> року, відповідно </w:t>
      </w:r>
      <w:r w:rsidR="007809B4" w:rsidRPr="007B3C88">
        <w:rPr>
          <w:rFonts w:ascii="Times New Roman" w:hAnsi="Times New Roman" w:cs="Times New Roman"/>
          <w:sz w:val="28"/>
          <w:szCs w:val="28"/>
          <w:lang w:val="uk-UA"/>
        </w:rPr>
        <w:t xml:space="preserve">до </w:t>
      </w:r>
      <w:r w:rsidR="007809B4">
        <w:rPr>
          <w:rFonts w:ascii="Times New Roman" w:hAnsi="Times New Roman" w:cs="Times New Roman"/>
          <w:sz w:val="28"/>
          <w:szCs w:val="28"/>
          <w:lang w:val="uk-UA"/>
        </w:rPr>
        <w:t>указу президента України від 08.05.2024 року            № 295/2024 «Про призначення суддів».</w:t>
      </w:r>
    </w:p>
    <w:p w:rsidR="00585BB7" w:rsidRDefault="00476E30" w:rsidP="007809B4">
      <w:pPr>
        <w:ind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w:t>
      </w:r>
      <w:r w:rsidR="00E25164" w:rsidRPr="007B3C88">
        <w:rPr>
          <w:rFonts w:ascii="Times New Roman" w:hAnsi="Times New Roman" w:cs="Times New Roman"/>
          <w:sz w:val="28"/>
          <w:szCs w:val="28"/>
          <w:lang w:val="uk-UA"/>
        </w:rPr>
        <w:t>перативність та якість розгляду справ</w:t>
      </w:r>
      <w:r>
        <w:rPr>
          <w:rFonts w:ascii="Times New Roman" w:hAnsi="Times New Roman" w:cs="Times New Roman"/>
          <w:sz w:val="28"/>
          <w:szCs w:val="28"/>
          <w:lang w:val="uk-UA"/>
        </w:rPr>
        <w:t xml:space="preserve"> суддями Люботинського міського суду Харківської області</w:t>
      </w:r>
      <w:r w:rsidR="00E25164" w:rsidRPr="007B3C88">
        <w:rPr>
          <w:rFonts w:ascii="Times New Roman" w:hAnsi="Times New Roman" w:cs="Times New Roman"/>
          <w:sz w:val="28"/>
          <w:szCs w:val="28"/>
          <w:lang w:val="uk-UA"/>
        </w:rPr>
        <w:t>.</w:t>
      </w:r>
      <w:r w:rsidR="009254A0" w:rsidRPr="007B3C88">
        <w:rPr>
          <w:rFonts w:ascii="Times New Roman" w:hAnsi="Times New Roman" w:cs="Times New Roman"/>
          <w:sz w:val="28"/>
          <w:szCs w:val="28"/>
          <w:lang w:val="uk-UA"/>
        </w:rPr>
        <w:t xml:space="preserve"> (Таблиця 3</w:t>
      </w:r>
      <w:r w:rsidR="009D5745" w:rsidRPr="007B3C88">
        <w:rPr>
          <w:rFonts w:ascii="Times New Roman" w:hAnsi="Times New Roman" w:cs="Times New Roman"/>
          <w:sz w:val="28"/>
          <w:szCs w:val="28"/>
          <w:lang w:val="uk-UA"/>
        </w:rPr>
        <w:t>,4</w:t>
      </w:r>
      <w:r w:rsidR="009254A0" w:rsidRPr="007B3C88">
        <w:rPr>
          <w:rFonts w:ascii="Times New Roman" w:hAnsi="Times New Roman" w:cs="Times New Roman"/>
          <w:sz w:val="28"/>
          <w:szCs w:val="28"/>
          <w:lang w:val="uk-UA"/>
        </w:rPr>
        <w:t>).</w:t>
      </w:r>
    </w:p>
    <w:p w:rsidR="0086080B" w:rsidRDefault="00585BB7" w:rsidP="00585BB7">
      <w:pPr>
        <w:ind w:firstLine="708"/>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w:t>
      </w:r>
    </w:p>
    <w:p w:rsidR="00585BB7" w:rsidRPr="007B3C88" w:rsidRDefault="00585BB7" w:rsidP="00585BB7">
      <w:pPr>
        <w:ind w:firstLine="708"/>
        <w:contextualSpacing/>
        <w:jc w:val="right"/>
        <w:rPr>
          <w:rFonts w:ascii="Times New Roman" w:hAnsi="Times New Roman" w:cs="Times New Roman"/>
          <w:sz w:val="28"/>
          <w:szCs w:val="28"/>
          <w:lang w:val="uk-UA"/>
        </w:rPr>
      </w:pPr>
    </w:p>
    <w:tbl>
      <w:tblPr>
        <w:tblStyle w:val="a7"/>
        <w:tblW w:w="9464" w:type="dxa"/>
        <w:tblLayout w:type="fixed"/>
        <w:tblLook w:val="04A0" w:firstRow="1" w:lastRow="0" w:firstColumn="1" w:lastColumn="0" w:noHBand="0" w:noVBand="1"/>
      </w:tblPr>
      <w:tblGrid>
        <w:gridCol w:w="2122"/>
        <w:gridCol w:w="1530"/>
        <w:gridCol w:w="1564"/>
        <w:gridCol w:w="846"/>
        <w:gridCol w:w="1303"/>
        <w:gridCol w:w="984"/>
        <w:gridCol w:w="1115"/>
      </w:tblGrid>
      <w:tr w:rsidR="009254A0" w:rsidRPr="007B3C88" w:rsidTr="00CD3EF4">
        <w:tc>
          <w:tcPr>
            <w:tcW w:w="2122" w:type="dxa"/>
            <w:vMerge w:val="restart"/>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Суд</w:t>
            </w:r>
          </w:p>
        </w:tc>
        <w:tc>
          <w:tcPr>
            <w:tcW w:w="3940" w:type="dxa"/>
            <w:gridSpan w:val="3"/>
          </w:tcPr>
          <w:p w:rsidR="009254A0" w:rsidRPr="007B3C88" w:rsidRDefault="002577B6" w:rsidP="00E8418B">
            <w:pPr>
              <w:contextualSpacing/>
              <w:jc w:val="center"/>
              <w:rPr>
                <w:rFonts w:ascii="Times New Roman" w:hAnsi="Times New Roman" w:cs="Times New Roman"/>
                <w:lang w:val="uk-UA"/>
              </w:rPr>
            </w:pPr>
            <w:r>
              <w:rPr>
                <w:rFonts w:ascii="Times New Roman" w:hAnsi="Times New Roman" w:cs="Times New Roman"/>
                <w:lang w:val="uk-UA"/>
              </w:rPr>
              <w:t>202</w:t>
            </w:r>
            <w:r w:rsidR="007809B4">
              <w:rPr>
                <w:rFonts w:ascii="Times New Roman" w:hAnsi="Times New Roman" w:cs="Times New Roman"/>
                <w:lang w:val="uk-UA"/>
              </w:rPr>
              <w:t>3</w:t>
            </w:r>
            <w:r w:rsidR="009254A0" w:rsidRPr="007B3C88">
              <w:rPr>
                <w:rFonts w:ascii="Times New Roman" w:hAnsi="Times New Roman" w:cs="Times New Roman"/>
                <w:lang w:val="uk-UA"/>
              </w:rPr>
              <w:t xml:space="preserve"> рік</w:t>
            </w:r>
          </w:p>
        </w:tc>
        <w:tc>
          <w:tcPr>
            <w:tcW w:w="3402" w:type="dxa"/>
            <w:gridSpan w:val="3"/>
          </w:tcPr>
          <w:p w:rsidR="009254A0" w:rsidRPr="007B3C88" w:rsidRDefault="002577B6" w:rsidP="00E8418B">
            <w:pPr>
              <w:contextualSpacing/>
              <w:jc w:val="center"/>
              <w:rPr>
                <w:rFonts w:ascii="Times New Roman" w:hAnsi="Times New Roman" w:cs="Times New Roman"/>
                <w:lang w:val="uk-UA"/>
              </w:rPr>
            </w:pPr>
            <w:r>
              <w:rPr>
                <w:rFonts w:ascii="Times New Roman" w:hAnsi="Times New Roman" w:cs="Times New Roman"/>
                <w:lang w:val="uk-UA"/>
              </w:rPr>
              <w:t>202</w:t>
            </w:r>
            <w:r w:rsidR="007809B4">
              <w:rPr>
                <w:rFonts w:ascii="Times New Roman" w:hAnsi="Times New Roman" w:cs="Times New Roman"/>
                <w:lang w:val="uk-UA"/>
              </w:rPr>
              <w:t>4</w:t>
            </w:r>
            <w:r w:rsidR="009254A0" w:rsidRPr="007B3C88">
              <w:rPr>
                <w:rFonts w:ascii="Times New Roman" w:hAnsi="Times New Roman" w:cs="Times New Roman"/>
                <w:lang w:val="uk-UA"/>
              </w:rPr>
              <w:t xml:space="preserve"> рік</w:t>
            </w:r>
          </w:p>
        </w:tc>
      </w:tr>
      <w:tr w:rsidR="009254A0" w:rsidRPr="007B3C88" w:rsidTr="00CD3EF4">
        <w:tc>
          <w:tcPr>
            <w:tcW w:w="2122" w:type="dxa"/>
            <w:vMerge/>
          </w:tcPr>
          <w:p w:rsidR="009254A0" w:rsidRPr="007B3C88" w:rsidRDefault="009254A0" w:rsidP="0086080B">
            <w:pPr>
              <w:contextualSpacing/>
              <w:jc w:val="center"/>
              <w:rPr>
                <w:rFonts w:ascii="Times New Roman" w:hAnsi="Times New Roman" w:cs="Times New Roman"/>
                <w:lang w:val="uk-UA"/>
              </w:rPr>
            </w:pPr>
          </w:p>
        </w:tc>
        <w:tc>
          <w:tcPr>
            <w:tcW w:w="3940" w:type="dxa"/>
            <w:gridSpan w:val="3"/>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Кількість суддів</w:t>
            </w:r>
          </w:p>
        </w:tc>
        <w:tc>
          <w:tcPr>
            <w:tcW w:w="3402" w:type="dxa"/>
            <w:gridSpan w:val="3"/>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Кількість суддів</w:t>
            </w:r>
          </w:p>
        </w:tc>
      </w:tr>
      <w:tr w:rsidR="0086080B" w:rsidRPr="007B3C88" w:rsidTr="00CD3EF4">
        <w:tc>
          <w:tcPr>
            <w:tcW w:w="2122" w:type="dxa"/>
            <w:vMerge/>
          </w:tcPr>
          <w:p w:rsidR="009254A0" w:rsidRPr="007B3C88" w:rsidRDefault="009254A0" w:rsidP="0086080B">
            <w:pPr>
              <w:contextualSpacing/>
              <w:jc w:val="center"/>
              <w:rPr>
                <w:rFonts w:ascii="Times New Roman" w:hAnsi="Times New Roman" w:cs="Times New Roman"/>
                <w:lang w:val="uk-UA"/>
              </w:rPr>
            </w:pPr>
          </w:p>
        </w:tc>
        <w:tc>
          <w:tcPr>
            <w:tcW w:w="1530"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за штатом</w:t>
            </w:r>
          </w:p>
        </w:tc>
        <w:tc>
          <w:tcPr>
            <w:tcW w:w="1564"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мають повноваження щодо розгляду судових справ</w:t>
            </w:r>
          </w:p>
        </w:tc>
        <w:tc>
          <w:tcPr>
            <w:tcW w:w="846"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w:t>
            </w:r>
          </w:p>
        </w:tc>
        <w:tc>
          <w:tcPr>
            <w:tcW w:w="1303"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за штатом</w:t>
            </w:r>
          </w:p>
        </w:tc>
        <w:tc>
          <w:tcPr>
            <w:tcW w:w="984"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мають повноваження щодо розгляду судових справ</w:t>
            </w:r>
          </w:p>
        </w:tc>
        <w:tc>
          <w:tcPr>
            <w:tcW w:w="1115" w:type="dxa"/>
          </w:tcPr>
          <w:p w:rsidR="009254A0" w:rsidRPr="007B3C88" w:rsidRDefault="009254A0" w:rsidP="0086080B">
            <w:pPr>
              <w:contextualSpacing/>
              <w:jc w:val="center"/>
              <w:rPr>
                <w:rFonts w:ascii="Times New Roman" w:hAnsi="Times New Roman" w:cs="Times New Roman"/>
                <w:lang w:val="uk-UA"/>
              </w:rPr>
            </w:pPr>
            <w:r w:rsidRPr="007B3C88">
              <w:rPr>
                <w:rFonts w:ascii="Times New Roman" w:hAnsi="Times New Roman" w:cs="Times New Roman"/>
                <w:lang w:val="uk-UA"/>
              </w:rPr>
              <w:t>%</w:t>
            </w:r>
          </w:p>
        </w:tc>
      </w:tr>
      <w:tr w:rsidR="00E8418B" w:rsidRPr="007B3C88" w:rsidTr="00CD3EF4">
        <w:tc>
          <w:tcPr>
            <w:tcW w:w="2122" w:type="dxa"/>
          </w:tcPr>
          <w:p w:rsidR="00E8418B" w:rsidRPr="007B3C88" w:rsidRDefault="00E8418B" w:rsidP="00E8418B">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Люботинський міський суд Харківської області</w:t>
            </w:r>
          </w:p>
        </w:tc>
        <w:tc>
          <w:tcPr>
            <w:tcW w:w="1530" w:type="dxa"/>
          </w:tcPr>
          <w:p w:rsidR="00E8418B" w:rsidRPr="007B3C88" w:rsidRDefault="007809B4" w:rsidP="00E8418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564" w:type="dxa"/>
          </w:tcPr>
          <w:p w:rsidR="00E8418B" w:rsidRPr="007B3C88" w:rsidRDefault="00E8418B" w:rsidP="00E8418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46" w:type="dxa"/>
          </w:tcPr>
          <w:p w:rsidR="00E8418B" w:rsidRPr="007B3C88" w:rsidRDefault="007809B4" w:rsidP="00E8418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83,76</w:t>
            </w:r>
          </w:p>
        </w:tc>
        <w:tc>
          <w:tcPr>
            <w:tcW w:w="1303" w:type="dxa"/>
          </w:tcPr>
          <w:p w:rsidR="00E8418B" w:rsidRPr="007B3C88" w:rsidRDefault="007809B4" w:rsidP="00E8418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984" w:type="dxa"/>
          </w:tcPr>
          <w:p w:rsidR="00E8418B" w:rsidRPr="007B3C88" w:rsidRDefault="007809B4" w:rsidP="00E8418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15" w:type="dxa"/>
          </w:tcPr>
          <w:p w:rsidR="00E8418B" w:rsidRPr="007B3C88" w:rsidRDefault="00CD3EF4" w:rsidP="00E8418B">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112,22</w:t>
            </w:r>
          </w:p>
        </w:tc>
      </w:tr>
    </w:tbl>
    <w:p w:rsidR="00585BB7" w:rsidRDefault="00585BB7" w:rsidP="00CD3EF4">
      <w:pPr>
        <w:tabs>
          <w:tab w:val="left" w:pos="8434"/>
        </w:tabs>
        <w:contextualSpacing/>
        <w:rPr>
          <w:rFonts w:ascii="Times New Roman" w:hAnsi="Times New Roman" w:cs="Times New Roman"/>
          <w:sz w:val="28"/>
          <w:szCs w:val="28"/>
          <w:lang w:val="uk-UA"/>
        </w:rPr>
      </w:pPr>
    </w:p>
    <w:p w:rsidR="00C25A2D" w:rsidRDefault="00C25A2D" w:rsidP="00CD3EF4">
      <w:pPr>
        <w:tabs>
          <w:tab w:val="left" w:pos="8434"/>
        </w:tabs>
        <w:contextualSpacing/>
        <w:rPr>
          <w:rFonts w:ascii="Times New Roman" w:hAnsi="Times New Roman" w:cs="Times New Roman"/>
          <w:sz w:val="28"/>
          <w:szCs w:val="28"/>
          <w:lang w:val="uk-UA"/>
        </w:rPr>
      </w:pPr>
    </w:p>
    <w:p w:rsidR="00C25A2D" w:rsidRDefault="00C25A2D" w:rsidP="00CD3EF4">
      <w:pPr>
        <w:tabs>
          <w:tab w:val="left" w:pos="8434"/>
        </w:tabs>
        <w:contextualSpacing/>
        <w:rPr>
          <w:rFonts w:ascii="Times New Roman" w:hAnsi="Times New Roman" w:cs="Times New Roman"/>
          <w:sz w:val="28"/>
          <w:szCs w:val="28"/>
          <w:lang w:val="uk-UA"/>
        </w:rPr>
      </w:pPr>
    </w:p>
    <w:p w:rsidR="0086080B" w:rsidRDefault="00D859D3" w:rsidP="00585BB7">
      <w:pPr>
        <w:tabs>
          <w:tab w:val="left" w:pos="8434"/>
        </w:tabs>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4</w:t>
      </w:r>
    </w:p>
    <w:p w:rsidR="00585BB7" w:rsidRPr="007B3C88" w:rsidRDefault="00585BB7" w:rsidP="00CD3EF4">
      <w:pPr>
        <w:tabs>
          <w:tab w:val="left" w:pos="8434"/>
        </w:tabs>
        <w:contextualSpacing/>
        <w:rPr>
          <w:rFonts w:ascii="Times New Roman" w:hAnsi="Times New Roman" w:cs="Times New Roman"/>
          <w:sz w:val="28"/>
          <w:szCs w:val="28"/>
          <w:lang w:val="uk-UA"/>
        </w:rPr>
      </w:pPr>
    </w:p>
    <w:p w:rsidR="009D5745" w:rsidRDefault="009D5745" w:rsidP="0086080B">
      <w:pPr>
        <w:tabs>
          <w:tab w:val="left" w:pos="8434"/>
        </w:tabs>
        <w:contextualSpacing/>
        <w:jc w:val="center"/>
        <w:rPr>
          <w:rFonts w:ascii="Times New Roman" w:hAnsi="Times New Roman" w:cs="Times New Roman"/>
          <w:b/>
          <w:sz w:val="28"/>
          <w:szCs w:val="28"/>
          <w:lang w:val="uk-UA"/>
        </w:rPr>
      </w:pPr>
      <w:r w:rsidRPr="007B3C88">
        <w:rPr>
          <w:rFonts w:ascii="Times New Roman" w:hAnsi="Times New Roman" w:cs="Times New Roman"/>
          <w:b/>
          <w:sz w:val="28"/>
          <w:szCs w:val="28"/>
          <w:lang w:val="uk-UA"/>
        </w:rPr>
        <w:t>Оперативність та якість розгляду справ</w:t>
      </w:r>
    </w:p>
    <w:p w:rsidR="00C25A2D" w:rsidRPr="007B3C88" w:rsidRDefault="00C25A2D" w:rsidP="0086080B">
      <w:pPr>
        <w:tabs>
          <w:tab w:val="left" w:pos="8434"/>
        </w:tabs>
        <w:contextualSpacing/>
        <w:jc w:val="center"/>
        <w:rPr>
          <w:rFonts w:ascii="Times New Roman" w:hAnsi="Times New Roman" w:cs="Times New Roman"/>
          <w:b/>
          <w:sz w:val="28"/>
          <w:szCs w:val="28"/>
          <w:lang w:val="uk-UA"/>
        </w:rPr>
      </w:pPr>
    </w:p>
    <w:tbl>
      <w:tblPr>
        <w:tblStyle w:val="a7"/>
        <w:tblpPr w:leftFromText="180" w:rightFromText="180" w:vertAnchor="text" w:horzAnchor="margin" w:tblpY="387"/>
        <w:tblW w:w="9425" w:type="dxa"/>
        <w:tblLayout w:type="fixed"/>
        <w:tblLook w:val="04A0" w:firstRow="1" w:lastRow="0" w:firstColumn="1" w:lastColumn="0" w:noHBand="0" w:noVBand="1"/>
      </w:tblPr>
      <w:tblGrid>
        <w:gridCol w:w="610"/>
        <w:gridCol w:w="2957"/>
        <w:gridCol w:w="999"/>
        <w:gridCol w:w="1286"/>
        <w:gridCol w:w="1142"/>
        <w:gridCol w:w="999"/>
        <w:gridCol w:w="1432"/>
      </w:tblGrid>
      <w:tr w:rsidR="002975CB" w:rsidRPr="007B3C88" w:rsidTr="00585BB7">
        <w:trPr>
          <w:trHeight w:val="419"/>
        </w:trPr>
        <w:tc>
          <w:tcPr>
            <w:tcW w:w="3567" w:type="dxa"/>
            <w:gridSpan w:val="2"/>
          </w:tcPr>
          <w:p w:rsidR="002975CB" w:rsidRPr="007B3C88" w:rsidRDefault="002975CB"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Справи і матеріали</w:t>
            </w:r>
          </w:p>
        </w:tc>
        <w:tc>
          <w:tcPr>
            <w:tcW w:w="5858" w:type="dxa"/>
            <w:gridSpan w:val="5"/>
          </w:tcPr>
          <w:p w:rsidR="002975CB" w:rsidRPr="007B3C88" w:rsidRDefault="002975CB"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Не розглянуто на кінець звітного періоду справ і матеріалів</w:t>
            </w:r>
          </w:p>
        </w:tc>
      </w:tr>
      <w:tr w:rsidR="00CD3EF4" w:rsidRPr="007B3C88" w:rsidTr="00F903F9">
        <w:trPr>
          <w:trHeight w:val="419"/>
        </w:trPr>
        <w:tc>
          <w:tcPr>
            <w:tcW w:w="610" w:type="dxa"/>
            <w:vMerge w:val="restart"/>
            <w:textDirection w:val="btLr"/>
          </w:tcPr>
          <w:p w:rsidR="00CD3EF4" w:rsidRPr="007B3C88" w:rsidRDefault="00CD3EF4" w:rsidP="00CD3EF4">
            <w:pPr>
              <w:tabs>
                <w:tab w:val="left" w:pos="8434"/>
              </w:tabs>
              <w:ind w:left="113" w:right="113"/>
              <w:contextualSpacing/>
              <w:jc w:val="center"/>
              <w:rPr>
                <w:rFonts w:ascii="Times New Roman" w:hAnsi="Times New Roman" w:cs="Times New Roman"/>
                <w:b/>
                <w:lang w:val="uk-UA"/>
              </w:rPr>
            </w:pPr>
            <w:r w:rsidRPr="007B3C88">
              <w:rPr>
                <w:rFonts w:ascii="Times New Roman" w:hAnsi="Times New Roman" w:cs="Times New Roman"/>
                <w:b/>
                <w:lang w:val="uk-UA"/>
              </w:rPr>
              <w:t>Судочинства</w:t>
            </w:r>
          </w:p>
        </w:tc>
        <w:tc>
          <w:tcPr>
            <w:tcW w:w="2957" w:type="dxa"/>
          </w:tcPr>
          <w:p w:rsidR="00CD3EF4" w:rsidRPr="007B3C88" w:rsidRDefault="00CD3EF4" w:rsidP="00CD3EF4">
            <w:pPr>
              <w:tabs>
                <w:tab w:val="left" w:pos="8434"/>
              </w:tabs>
              <w:contextualSpacing/>
              <w:rPr>
                <w:rFonts w:ascii="Times New Roman" w:hAnsi="Times New Roman" w:cs="Times New Roman"/>
                <w:lang w:val="uk-UA"/>
              </w:rPr>
            </w:pPr>
          </w:p>
        </w:tc>
        <w:tc>
          <w:tcPr>
            <w:tcW w:w="999" w:type="dxa"/>
          </w:tcPr>
          <w:p w:rsidR="00CD3EF4" w:rsidRPr="007B3C88" w:rsidRDefault="00CD3EF4" w:rsidP="00CD3EF4">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2023</w:t>
            </w:r>
          </w:p>
        </w:tc>
        <w:tc>
          <w:tcPr>
            <w:tcW w:w="1286" w:type="dxa"/>
          </w:tcPr>
          <w:p w:rsidR="00CD3EF4" w:rsidRPr="007B3C88" w:rsidRDefault="00CD3EF4" w:rsidP="00CD3EF4">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питома вага, %</w:t>
            </w:r>
          </w:p>
        </w:tc>
        <w:tc>
          <w:tcPr>
            <w:tcW w:w="1142" w:type="dxa"/>
          </w:tcPr>
          <w:p w:rsidR="00CD3EF4" w:rsidRPr="007B3C88" w:rsidRDefault="00CD3EF4" w:rsidP="00CD3EF4">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2024</w:t>
            </w:r>
          </w:p>
        </w:tc>
        <w:tc>
          <w:tcPr>
            <w:tcW w:w="999" w:type="dxa"/>
          </w:tcPr>
          <w:p w:rsidR="00CD3EF4" w:rsidRPr="007B3C88" w:rsidRDefault="00CD3EF4" w:rsidP="00CD3EF4">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питома вага, %</w:t>
            </w:r>
          </w:p>
        </w:tc>
        <w:tc>
          <w:tcPr>
            <w:tcW w:w="1432" w:type="dxa"/>
          </w:tcPr>
          <w:p w:rsidR="00CD3EF4" w:rsidRPr="007B3C88" w:rsidRDefault="00CD3EF4" w:rsidP="00CD3EF4">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Темпи приросту</w:t>
            </w:r>
          </w:p>
          <w:p w:rsidR="00CD3EF4" w:rsidRPr="007B3C88" w:rsidRDefault="00CD3EF4" w:rsidP="00CD3EF4">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w:t>
            </w:r>
          </w:p>
        </w:tc>
      </w:tr>
      <w:tr w:rsidR="00CD3EF4" w:rsidRPr="007B3C88" w:rsidTr="00C25A2D">
        <w:trPr>
          <w:trHeight w:val="190"/>
        </w:trPr>
        <w:tc>
          <w:tcPr>
            <w:tcW w:w="610" w:type="dxa"/>
            <w:vMerge/>
          </w:tcPr>
          <w:p w:rsidR="00CD3EF4" w:rsidRPr="007B3C88" w:rsidRDefault="00CD3EF4" w:rsidP="00CD3EF4">
            <w:pPr>
              <w:tabs>
                <w:tab w:val="left" w:pos="8434"/>
              </w:tabs>
              <w:contextualSpacing/>
              <w:rPr>
                <w:rFonts w:ascii="Times New Roman" w:hAnsi="Times New Roman" w:cs="Times New Roman"/>
                <w:lang w:val="uk-UA"/>
              </w:rPr>
            </w:pPr>
          </w:p>
        </w:tc>
        <w:tc>
          <w:tcPr>
            <w:tcW w:w="2957" w:type="dxa"/>
          </w:tcPr>
          <w:p w:rsidR="00CD3EF4" w:rsidRPr="007B3C88" w:rsidRDefault="00CD3EF4" w:rsidP="00CD3EF4">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кримінального</w:t>
            </w:r>
          </w:p>
        </w:tc>
        <w:tc>
          <w:tcPr>
            <w:tcW w:w="999" w:type="dxa"/>
            <w:vAlign w:val="center"/>
          </w:tcPr>
          <w:p w:rsidR="00CD3EF4" w:rsidRPr="007B3C88" w:rsidRDefault="00CD3EF4" w:rsidP="00C25A2D">
            <w:pPr>
              <w:tabs>
                <w:tab w:val="left" w:pos="8434"/>
              </w:tabs>
              <w:contextualSpacing/>
              <w:jc w:val="center"/>
              <w:rPr>
                <w:rFonts w:ascii="Times New Roman" w:hAnsi="Times New Roman" w:cs="Times New Roman"/>
                <w:lang w:val="uk-UA"/>
              </w:rPr>
            </w:pPr>
            <w:r>
              <w:rPr>
                <w:rFonts w:ascii="Times New Roman" w:hAnsi="Times New Roman" w:cs="Times New Roman"/>
                <w:lang w:val="uk-UA"/>
              </w:rPr>
              <w:t>16</w:t>
            </w:r>
          </w:p>
        </w:tc>
        <w:tc>
          <w:tcPr>
            <w:tcW w:w="1286" w:type="dxa"/>
            <w:vAlign w:val="center"/>
          </w:tcPr>
          <w:p w:rsidR="00CD3EF4" w:rsidRPr="00D13DD4" w:rsidRDefault="00C25A2D" w:rsidP="00C25A2D">
            <w:pPr>
              <w:tabs>
                <w:tab w:val="left" w:pos="8434"/>
              </w:tabs>
              <w:contextualSpacing/>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3,7</w:t>
            </w:r>
          </w:p>
        </w:tc>
        <w:tc>
          <w:tcPr>
            <w:tcW w:w="1142" w:type="dxa"/>
            <w:vAlign w:val="center"/>
          </w:tcPr>
          <w:p w:rsidR="00CD3EF4" w:rsidRPr="007B3C88" w:rsidRDefault="00CD3EF4" w:rsidP="00C25A2D">
            <w:pPr>
              <w:tabs>
                <w:tab w:val="left" w:pos="8434"/>
              </w:tabs>
              <w:contextualSpacing/>
              <w:jc w:val="center"/>
              <w:rPr>
                <w:rFonts w:ascii="Times New Roman" w:hAnsi="Times New Roman" w:cs="Times New Roman"/>
                <w:lang w:val="uk-UA"/>
              </w:rPr>
            </w:pPr>
            <w:r>
              <w:rPr>
                <w:rFonts w:ascii="Times New Roman" w:hAnsi="Times New Roman" w:cs="Times New Roman"/>
                <w:lang w:val="uk-UA"/>
              </w:rPr>
              <w:t>48</w:t>
            </w:r>
          </w:p>
        </w:tc>
        <w:tc>
          <w:tcPr>
            <w:tcW w:w="999" w:type="dxa"/>
            <w:vAlign w:val="center"/>
          </w:tcPr>
          <w:p w:rsidR="00CD3EF4" w:rsidRPr="00D13DD4" w:rsidRDefault="00CD3EF4" w:rsidP="00C25A2D">
            <w:pPr>
              <w:tabs>
                <w:tab w:val="left" w:pos="8434"/>
              </w:tabs>
              <w:contextualSpacing/>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26,8</w:t>
            </w:r>
          </w:p>
        </w:tc>
        <w:tc>
          <w:tcPr>
            <w:tcW w:w="1432" w:type="dxa"/>
          </w:tcPr>
          <w:p w:rsidR="00CD3EF4" w:rsidRPr="007B3C88" w:rsidRDefault="00C25A2D" w:rsidP="00CD3EF4">
            <w:pPr>
              <w:tabs>
                <w:tab w:val="left" w:pos="8434"/>
              </w:tabs>
              <w:contextualSpacing/>
              <w:jc w:val="center"/>
              <w:rPr>
                <w:rFonts w:ascii="Times New Roman" w:hAnsi="Times New Roman" w:cs="Times New Roman"/>
                <w:lang w:val="uk-UA"/>
              </w:rPr>
            </w:pPr>
            <w:r>
              <w:rPr>
                <w:rFonts w:ascii="Times New Roman" w:hAnsi="Times New Roman" w:cs="Times New Roman"/>
                <w:lang w:val="uk-UA"/>
              </w:rPr>
              <w:t>300</w:t>
            </w:r>
            <w:r w:rsidR="00CD3EF4">
              <w:rPr>
                <w:rFonts w:ascii="Times New Roman" w:hAnsi="Times New Roman" w:cs="Times New Roman"/>
                <w:lang w:val="uk-UA"/>
              </w:rPr>
              <w:t xml:space="preserve"> %</w:t>
            </w:r>
          </w:p>
        </w:tc>
      </w:tr>
      <w:tr w:rsidR="00CD3EF4" w:rsidRPr="007B3C88" w:rsidTr="00C25A2D">
        <w:trPr>
          <w:trHeight w:val="190"/>
        </w:trPr>
        <w:tc>
          <w:tcPr>
            <w:tcW w:w="610" w:type="dxa"/>
            <w:vMerge/>
          </w:tcPr>
          <w:p w:rsidR="00CD3EF4" w:rsidRPr="007B3C88" w:rsidRDefault="00CD3EF4" w:rsidP="00CD3EF4">
            <w:pPr>
              <w:tabs>
                <w:tab w:val="left" w:pos="8434"/>
              </w:tabs>
              <w:contextualSpacing/>
              <w:rPr>
                <w:rFonts w:ascii="Times New Roman" w:hAnsi="Times New Roman" w:cs="Times New Roman"/>
                <w:lang w:val="uk-UA"/>
              </w:rPr>
            </w:pPr>
          </w:p>
        </w:tc>
        <w:tc>
          <w:tcPr>
            <w:tcW w:w="2957" w:type="dxa"/>
          </w:tcPr>
          <w:p w:rsidR="00CD3EF4" w:rsidRPr="007B3C88" w:rsidRDefault="00CD3EF4" w:rsidP="00CD3EF4">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адміністративного</w:t>
            </w:r>
          </w:p>
        </w:tc>
        <w:tc>
          <w:tcPr>
            <w:tcW w:w="999" w:type="dxa"/>
            <w:vAlign w:val="center"/>
          </w:tcPr>
          <w:p w:rsidR="00CD3EF4" w:rsidRPr="007B3C88" w:rsidRDefault="00CD3EF4" w:rsidP="00C25A2D">
            <w:pPr>
              <w:tabs>
                <w:tab w:val="left" w:pos="8434"/>
              </w:tabs>
              <w:contextualSpacing/>
              <w:jc w:val="center"/>
              <w:rPr>
                <w:rFonts w:ascii="Times New Roman" w:hAnsi="Times New Roman" w:cs="Times New Roman"/>
                <w:lang w:val="uk-UA"/>
              </w:rPr>
            </w:pPr>
            <w:r>
              <w:rPr>
                <w:rFonts w:ascii="Times New Roman" w:hAnsi="Times New Roman" w:cs="Times New Roman"/>
                <w:lang w:val="uk-UA"/>
              </w:rPr>
              <w:t>1</w:t>
            </w:r>
          </w:p>
        </w:tc>
        <w:tc>
          <w:tcPr>
            <w:tcW w:w="1286" w:type="dxa"/>
            <w:vAlign w:val="center"/>
          </w:tcPr>
          <w:p w:rsidR="00CD3EF4" w:rsidRPr="00D13DD4" w:rsidRDefault="00C25A2D" w:rsidP="00C25A2D">
            <w:pPr>
              <w:tabs>
                <w:tab w:val="left" w:pos="8434"/>
              </w:tabs>
              <w:contextualSpacing/>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0,25</w:t>
            </w:r>
          </w:p>
        </w:tc>
        <w:tc>
          <w:tcPr>
            <w:tcW w:w="1142" w:type="dxa"/>
            <w:vAlign w:val="center"/>
          </w:tcPr>
          <w:p w:rsidR="00CD3EF4" w:rsidRPr="007B3C88" w:rsidRDefault="00CD3EF4" w:rsidP="00C25A2D">
            <w:pPr>
              <w:tabs>
                <w:tab w:val="left" w:pos="8434"/>
              </w:tabs>
              <w:contextualSpacing/>
              <w:jc w:val="center"/>
              <w:rPr>
                <w:rFonts w:ascii="Times New Roman" w:hAnsi="Times New Roman" w:cs="Times New Roman"/>
                <w:lang w:val="uk-UA"/>
              </w:rPr>
            </w:pPr>
            <w:r>
              <w:rPr>
                <w:rFonts w:ascii="Times New Roman" w:hAnsi="Times New Roman" w:cs="Times New Roman"/>
                <w:lang w:val="uk-UA"/>
              </w:rPr>
              <w:t>2</w:t>
            </w:r>
          </w:p>
        </w:tc>
        <w:tc>
          <w:tcPr>
            <w:tcW w:w="999" w:type="dxa"/>
            <w:vAlign w:val="center"/>
          </w:tcPr>
          <w:p w:rsidR="00CD3EF4" w:rsidRPr="00D13DD4" w:rsidRDefault="00CD3EF4" w:rsidP="00C25A2D">
            <w:pPr>
              <w:tabs>
                <w:tab w:val="left" w:pos="651"/>
              </w:tabs>
              <w:contextualSpacing/>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1,1</w:t>
            </w:r>
          </w:p>
        </w:tc>
        <w:tc>
          <w:tcPr>
            <w:tcW w:w="1432" w:type="dxa"/>
          </w:tcPr>
          <w:p w:rsidR="00CD3EF4" w:rsidRPr="007B3C88" w:rsidRDefault="00C25A2D" w:rsidP="00CD3EF4">
            <w:pPr>
              <w:tabs>
                <w:tab w:val="left" w:pos="8434"/>
              </w:tabs>
              <w:contextualSpacing/>
              <w:jc w:val="center"/>
              <w:rPr>
                <w:rFonts w:ascii="Times New Roman" w:hAnsi="Times New Roman" w:cs="Times New Roman"/>
                <w:lang w:val="uk-UA"/>
              </w:rPr>
            </w:pPr>
            <w:r>
              <w:rPr>
                <w:rFonts w:ascii="Times New Roman" w:hAnsi="Times New Roman" w:cs="Times New Roman"/>
                <w:lang w:val="uk-UA"/>
              </w:rPr>
              <w:t>200</w:t>
            </w:r>
            <w:r w:rsidR="00CD3EF4">
              <w:rPr>
                <w:rFonts w:ascii="Times New Roman" w:hAnsi="Times New Roman" w:cs="Times New Roman"/>
                <w:lang w:val="uk-UA"/>
              </w:rPr>
              <w:t>%</w:t>
            </w:r>
          </w:p>
        </w:tc>
      </w:tr>
      <w:tr w:rsidR="00CD3EF4" w:rsidRPr="007B3C88" w:rsidTr="00C25A2D">
        <w:trPr>
          <w:trHeight w:val="190"/>
        </w:trPr>
        <w:tc>
          <w:tcPr>
            <w:tcW w:w="610" w:type="dxa"/>
            <w:vMerge/>
          </w:tcPr>
          <w:p w:rsidR="00CD3EF4" w:rsidRPr="007B3C88" w:rsidRDefault="00CD3EF4" w:rsidP="00CD3EF4">
            <w:pPr>
              <w:tabs>
                <w:tab w:val="left" w:pos="8434"/>
              </w:tabs>
              <w:contextualSpacing/>
              <w:rPr>
                <w:rFonts w:ascii="Times New Roman" w:hAnsi="Times New Roman" w:cs="Times New Roman"/>
                <w:lang w:val="uk-UA"/>
              </w:rPr>
            </w:pPr>
          </w:p>
        </w:tc>
        <w:tc>
          <w:tcPr>
            <w:tcW w:w="2957" w:type="dxa"/>
          </w:tcPr>
          <w:p w:rsidR="00CD3EF4" w:rsidRPr="007B3C88" w:rsidRDefault="00CD3EF4" w:rsidP="00CD3EF4">
            <w:pPr>
              <w:tabs>
                <w:tab w:val="left" w:pos="8434"/>
              </w:tabs>
              <w:contextualSpacing/>
              <w:rPr>
                <w:rFonts w:ascii="Times New Roman" w:hAnsi="Times New Roman" w:cs="Times New Roman"/>
                <w:lang w:val="uk-UA"/>
              </w:rPr>
            </w:pPr>
            <w:r w:rsidRPr="007B3C88">
              <w:rPr>
                <w:rFonts w:ascii="Times New Roman" w:hAnsi="Times New Roman" w:cs="Times New Roman"/>
                <w:lang w:val="uk-UA"/>
              </w:rPr>
              <w:t>цивільного</w:t>
            </w:r>
          </w:p>
        </w:tc>
        <w:tc>
          <w:tcPr>
            <w:tcW w:w="999" w:type="dxa"/>
            <w:vAlign w:val="center"/>
          </w:tcPr>
          <w:p w:rsidR="00CD3EF4" w:rsidRPr="007B3C88" w:rsidRDefault="00CD3EF4" w:rsidP="00C25A2D">
            <w:pPr>
              <w:tabs>
                <w:tab w:val="left" w:pos="8434"/>
              </w:tabs>
              <w:contextualSpacing/>
              <w:jc w:val="center"/>
              <w:rPr>
                <w:rFonts w:ascii="Times New Roman" w:hAnsi="Times New Roman" w:cs="Times New Roman"/>
                <w:lang w:val="uk-UA"/>
              </w:rPr>
            </w:pPr>
            <w:r>
              <w:rPr>
                <w:rFonts w:ascii="Times New Roman" w:hAnsi="Times New Roman" w:cs="Times New Roman"/>
                <w:lang w:val="uk-UA"/>
              </w:rPr>
              <w:t>383</w:t>
            </w:r>
          </w:p>
        </w:tc>
        <w:tc>
          <w:tcPr>
            <w:tcW w:w="1286" w:type="dxa"/>
            <w:vAlign w:val="center"/>
          </w:tcPr>
          <w:p w:rsidR="00CD3EF4" w:rsidRPr="00D13DD4" w:rsidRDefault="00C25A2D" w:rsidP="00C25A2D">
            <w:pPr>
              <w:tabs>
                <w:tab w:val="left" w:pos="8434"/>
              </w:tabs>
              <w:contextualSpacing/>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90,4</w:t>
            </w:r>
          </w:p>
        </w:tc>
        <w:tc>
          <w:tcPr>
            <w:tcW w:w="1142" w:type="dxa"/>
            <w:vAlign w:val="center"/>
          </w:tcPr>
          <w:p w:rsidR="00CD3EF4" w:rsidRPr="007B3C88" w:rsidRDefault="00CD3EF4" w:rsidP="00C25A2D">
            <w:pPr>
              <w:tabs>
                <w:tab w:val="left" w:pos="8434"/>
              </w:tabs>
              <w:contextualSpacing/>
              <w:jc w:val="center"/>
              <w:rPr>
                <w:rFonts w:ascii="Times New Roman" w:hAnsi="Times New Roman" w:cs="Times New Roman"/>
                <w:lang w:val="uk-UA"/>
              </w:rPr>
            </w:pPr>
            <w:r>
              <w:rPr>
                <w:rFonts w:ascii="Times New Roman" w:hAnsi="Times New Roman" w:cs="Times New Roman"/>
                <w:lang w:val="uk-UA"/>
              </w:rPr>
              <w:t>112</w:t>
            </w:r>
          </w:p>
        </w:tc>
        <w:tc>
          <w:tcPr>
            <w:tcW w:w="999" w:type="dxa"/>
            <w:vAlign w:val="center"/>
          </w:tcPr>
          <w:p w:rsidR="00CD3EF4" w:rsidRPr="00D13DD4" w:rsidRDefault="00CD3EF4" w:rsidP="00C25A2D">
            <w:pPr>
              <w:tabs>
                <w:tab w:val="left" w:pos="8434"/>
              </w:tabs>
              <w:contextualSpacing/>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62,6</w:t>
            </w:r>
          </w:p>
        </w:tc>
        <w:tc>
          <w:tcPr>
            <w:tcW w:w="1432" w:type="dxa"/>
          </w:tcPr>
          <w:p w:rsidR="00CD3EF4" w:rsidRPr="007B3C88" w:rsidRDefault="00C25A2D" w:rsidP="00CD3EF4">
            <w:pPr>
              <w:tabs>
                <w:tab w:val="left" w:pos="8434"/>
              </w:tabs>
              <w:contextualSpacing/>
              <w:jc w:val="center"/>
              <w:rPr>
                <w:rFonts w:ascii="Times New Roman" w:hAnsi="Times New Roman" w:cs="Times New Roman"/>
                <w:lang w:val="uk-UA"/>
              </w:rPr>
            </w:pPr>
            <w:r>
              <w:rPr>
                <w:rFonts w:ascii="Times New Roman" w:hAnsi="Times New Roman" w:cs="Times New Roman"/>
                <w:lang w:val="uk-UA"/>
              </w:rPr>
              <w:t>29,2</w:t>
            </w:r>
            <w:r w:rsidR="00CD3EF4">
              <w:rPr>
                <w:rFonts w:ascii="Times New Roman" w:hAnsi="Times New Roman" w:cs="Times New Roman"/>
                <w:lang w:val="uk-UA"/>
              </w:rPr>
              <w:t>%</w:t>
            </w:r>
          </w:p>
        </w:tc>
      </w:tr>
      <w:tr w:rsidR="00CD3EF4" w:rsidRPr="007B3C88" w:rsidTr="00C25A2D">
        <w:trPr>
          <w:trHeight w:val="190"/>
        </w:trPr>
        <w:tc>
          <w:tcPr>
            <w:tcW w:w="610" w:type="dxa"/>
            <w:vMerge/>
          </w:tcPr>
          <w:p w:rsidR="00CD3EF4" w:rsidRPr="007B3C88" w:rsidRDefault="00CD3EF4" w:rsidP="00CD3EF4">
            <w:pPr>
              <w:tabs>
                <w:tab w:val="left" w:pos="8434"/>
              </w:tabs>
              <w:contextualSpacing/>
              <w:rPr>
                <w:rFonts w:ascii="Times New Roman" w:hAnsi="Times New Roman" w:cs="Times New Roman"/>
                <w:lang w:val="uk-UA"/>
              </w:rPr>
            </w:pPr>
          </w:p>
        </w:tc>
        <w:tc>
          <w:tcPr>
            <w:tcW w:w="2957" w:type="dxa"/>
          </w:tcPr>
          <w:p w:rsidR="00CD3EF4" w:rsidRPr="007B3C88" w:rsidRDefault="00CD3EF4" w:rsidP="00CD3EF4">
            <w:pPr>
              <w:tabs>
                <w:tab w:val="left" w:pos="8434"/>
              </w:tabs>
              <w:contextualSpacing/>
              <w:rPr>
                <w:rFonts w:ascii="Times New Roman" w:hAnsi="Times New Roman" w:cs="Times New Roman"/>
                <w:lang w:val="uk-UA"/>
              </w:rPr>
            </w:pPr>
            <w:r w:rsidRPr="007B3C88">
              <w:rPr>
                <w:rFonts w:ascii="Times New Roman" w:hAnsi="Times New Roman" w:cs="Times New Roman"/>
                <w:lang w:val="uk-UA"/>
              </w:rPr>
              <w:t>адміністративні правопорушення</w:t>
            </w:r>
          </w:p>
        </w:tc>
        <w:tc>
          <w:tcPr>
            <w:tcW w:w="999" w:type="dxa"/>
            <w:vAlign w:val="center"/>
          </w:tcPr>
          <w:p w:rsidR="00CD3EF4" w:rsidRPr="007B3C88" w:rsidRDefault="00CD3EF4" w:rsidP="00C25A2D">
            <w:pPr>
              <w:tabs>
                <w:tab w:val="left" w:pos="8434"/>
              </w:tabs>
              <w:contextualSpacing/>
              <w:jc w:val="center"/>
              <w:rPr>
                <w:rFonts w:ascii="Times New Roman" w:hAnsi="Times New Roman" w:cs="Times New Roman"/>
                <w:lang w:val="uk-UA"/>
              </w:rPr>
            </w:pPr>
            <w:r>
              <w:rPr>
                <w:rFonts w:ascii="Times New Roman" w:hAnsi="Times New Roman" w:cs="Times New Roman"/>
                <w:lang w:val="uk-UA"/>
              </w:rPr>
              <w:t>24</w:t>
            </w:r>
          </w:p>
        </w:tc>
        <w:tc>
          <w:tcPr>
            <w:tcW w:w="1286" w:type="dxa"/>
            <w:vAlign w:val="center"/>
          </w:tcPr>
          <w:p w:rsidR="00CD3EF4" w:rsidRPr="00D13DD4" w:rsidRDefault="00C25A2D" w:rsidP="00C25A2D">
            <w:pPr>
              <w:tabs>
                <w:tab w:val="left" w:pos="8434"/>
              </w:tabs>
              <w:contextualSpacing/>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5,65</w:t>
            </w:r>
          </w:p>
        </w:tc>
        <w:tc>
          <w:tcPr>
            <w:tcW w:w="1142" w:type="dxa"/>
            <w:vAlign w:val="center"/>
          </w:tcPr>
          <w:p w:rsidR="00CD3EF4" w:rsidRPr="007B3C88" w:rsidRDefault="00CD3EF4" w:rsidP="00C25A2D">
            <w:pPr>
              <w:tabs>
                <w:tab w:val="left" w:pos="8434"/>
              </w:tabs>
              <w:contextualSpacing/>
              <w:jc w:val="center"/>
              <w:rPr>
                <w:rFonts w:ascii="Times New Roman" w:hAnsi="Times New Roman" w:cs="Times New Roman"/>
                <w:lang w:val="uk-UA"/>
              </w:rPr>
            </w:pPr>
            <w:r>
              <w:rPr>
                <w:rFonts w:ascii="Times New Roman" w:hAnsi="Times New Roman" w:cs="Times New Roman"/>
                <w:lang w:val="uk-UA"/>
              </w:rPr>
              <w:t>17</w:t>
            </w:r>
          </w:p>
        </w:tc>
        <w:tc>
          <w:tcPr>
            <w:tcW w:w="999" w:type="dxa"/>
            <w:vAlign w:val="center"/>
          </w:tcPr>
          <w:p w:rsidR="00CD3EF4" w:rsidRPr="00D13DD4" w:rsidRDefault="00CD3EF4" w:rsidP="00C25A2D">
            <w:pPr>
              <w:tabs>
                <w:tab w:val="left" w:pos="8434"/>
              </w:tabs>
              <w:contextualSpacing/>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9,5</w:t>
            </w:r>
          </w:p>
        </w:tc>
        <w:tc>
          <w:tcPr>
            <w:tcW w:w="1432" w:type="dxa"/>
          </w:tcPr>
          <w:p w:rsidR="00CD3EF4" w:rsidRPr="007B3C88" w:rsidRDefault="00C25A2D" w:rsidP="00CD3EF4">
            <w:pPr>
              <w:tabs>
                <w:tab w:val="left" w:pos="8434"/>
              </w:tabs>
              <w:contextualSpacing/>
              <w:jc w:val="center"/>
              <w:rPr>
                <w:rFonts w:ascii="Times New Roman" w:hAnsi="Times New Roman" w:cs="Times New Roman"/>
                <w:lang w:val="uk-UA"/>
              </w:rPr>
            </w:pPr>
            <w:r>
              <w:rPr>
                <w:rFonts w:ascii="Times New Roman" w:hAnsi="Times New Roman" w:cs="Times New Roman"/>
                <w:lang w:val="uk-UA"/>
              </w:rPr>
              <w:t>70,8</w:t>
            </w:r>
            <w:r w:rsidR="00CD3EF4">
              <w:rPr>
                <w:rFonts w:ascii="Times New Roman" w:hAnsi="Times New Roman" w:cs="Times New Roman"/>
                <w:lang w:val="uk-UA"/>
              </w:rPr>
              <w:t>%</w:t>
            </w:r>
          </w:p>
        </w:tc>
      </w:tr>
      <w:tr w:rsidR="00CD3EF4" w:rsidRPr="007B3C88" w:rsidTr="00F903F9">
        <w:trPr>
          <w:trHeight w:val="190"/>
        </w:trPr>
        <w:tc>
          <w:tcPr>
            <w:tcW w:w="610" w:type="dxa"/>
            <w:vMerge/>
          </w:tcPr>
          <w:p w:rsidR="00CD3EF4" w:rsidRPr="007B3C88" w:rsidRDefault="00CD3EF4" w:rsidP="00CD3EF4">
            <w:pPr>
              <w:tabs>
                <w:tab w:val="left" w:pos="8434"/>
              </w:tabs>
              <w:contextualSpacing/>
              <w:rPr>
                <w:rFonts w:ascii="Times New Roman" w:hAnsi="Times New Roman" w:cs="Times New Roman"/>
                <w:lang w:val="uk-UA"/>
              </w:rPr>
            </w:pPr>
          </w:p>
        </w:tc>
        <w:tc>
          <w:tcPr>
            <w:tcW w:w="2957" w:type="dxa"/>
          </w:tcPr>
          <w:p w:rsidR="00CD3EF4" w:rsidRPr="007B3C88" w:rsidRDefault="00CD3EF4" w:rsidP="00CD3EF4">
            <w:pPr>
              <w:tabs>
                <w:tab w:val="left" w:pos="8434"/>
              </w:tabs>
              <w:contextualSpacing/>
              <w:rPr>
                <w:rFonts w:ascii="Times New Roman" w:hAnsi="Times New Roman" w:cs="Times New Roman"/>
                <w:b/>
                <w:lang w:val="uk-UA"/>
              </w:rPr>
            </w:pPr>
            <w:r w:rsidRPr="007B3C88">
              <w:rPr>
                <w:rFonts w:ascii="Times New Roman" w:hAnsi="Times New Roman" w:cs="Times New Roman"/>
                <w:b/>
                <w:lang w:val="uk-UA"/>
              </w:rPr>
              <w:t>Усього</w:t>
            </w:r>
          </w:p>
        </w:tc>
        <w:tc>
          <w:tcPr>
            <w:tcW w:w="999" w:type="dxa"/>
          </w:tcPr>
          <w:p w:rsidR="00CD3EF4" w:rsidRPr="007B3C88" w:rsidRDefault="00CD3EF4" w:rsidP="00CD3EF4">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424</w:t>
            </w:r>
          </w:p>
        </w:tc>
        <w:tc>
          <w:tcPr>
            <w:tcW w:w="1286" w:type="dxa"/>
          </w:tcPr>
          <w:p w:rsidR="00CD3EF4" w:rsidRPr="007B3C88" w:rsidRDefault="00CD3EF4" w:rsidP="00CD3EF4">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100 %</w:t>
            </w:r>
          </w:p>
        </w:tc>
        <w:tc>
          <w:tcPr>
            <w:tcW w:w="1142" w:type="dxa"/>
          </w:tcPr>
          <w:p w:rsidR="00CD3EF4" w:rsidRPr="007B3C88" w:rsidRDefault="00CD3EF4" w:rsidP="00CD3EF4">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179</w:t>
            </w:r>
          </w:p>
        </w:tc>
        <w:tc>
          <w:tcPr>
            <w:tcW w:w="999" w:type="dxa"/>
          </w:tcPr>
          <w:p w:rsidR="00CD3EF4" w:rsidRPr="007B3C88" w:rsidRDefault="00CD3EF4" w:rsidP="00CD3EF4">
            <w:pPr>
              <w:tabs>
                <w:tab w:val="left" w:pos="8434"/>
              </w:tabs>
              <w:contextualSpacing/>
              <w:rPr>
                <w:rFonts w:ascii="Times New Roman" w:hAnsi="Times New Roman" w:cs="Times New Roman"/>
                <w:b/>
                <w:lang w:val="uk-UA"/>
              </w:rPr>
            </w:pPr>
            <w:r>
              <w:rPr>
                <w:rFonts w:ascii="Times New Roman" w:hAnsi="Times New Roman" w:cs="Times New Roman"/>
                <w:b/>
                <w:lang w:val="uk-UA"/>
              </w:rPr>
              <w:t>100 %</w:t>
            </w:r>
          </w:p>
        </w:tc>
        <w:tc>
          <w:tcPr>
            <w:tcW w:w="1432" w:type="dxa"/>
          </w:tcPr>
          <w:p w:rsidR="00CD3EF4" w:rsidRDefault="00C25A2D" w:rsidP="00CD3EF4">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600</w:t>
            </w:r>
            <w:r w:rsidR="00CD3EF4">
              <w:rPr>
                <w:rFonts w:ascii="Times New Roman" w:hAnsi="Times New Roman" w:cs="Times New Roman"/>
                <w:b/>
                <w:lang w:val="uk-UA"/>
              </w:rPr>
              <w:t xml:space="preserve"> %</w:t>
            </w:r>
          </w:p>
          <w:p w:rsidR="00CD3EF4" w:rsidRPr="007B3C88" w:rsidRDefault="00CD3EF4" w:rsidP="00CD3EF4">
            <w:pPr>
              <w:tabs>
                <w:tab w:val="left" w:pos="8434"/>
              </w:tabs>
              <w:contextualSpacing/>
              <w:jc w:val="center"/>
              <w:rPr>
                <w:rFonts w:ascii="Times New Roman" w:hAnsi="Times New Roman" w:cs="Times New Roman"/>
                <w:b/>
                <w:lang w:val="uk-UA"/>
              </w:rPr>
            </w:pPr>
          </w:p>
        </w:tc>
      </w:tr>
    </w:tbl>
    <w:p w:rsidR="0086080B" w:rsidRDefault="0086080B" w:rsidP="0086080B">
      <w:pPr>
        <w:tabs>
          <w:tab w:val="left" w:pos="567"/>
        </w:tabs>
        <w:contextualSpacing/>
        <w:jc w:val="both"/>
        <w:rPr>
          <w:rFonts w:ascii="Times New Roman" w:hAnsi="Times New Roman" w:cs="Times New Roman"/>
          <w:sz w:val="28"/>
          <w:szCs w:val="28"/>
          <w:lang w:val="uk-UA"/>
        </w:rPr>
      </w:pPr>
    </w:p>
    <w:p w:rsidR="00C25A2D" w:rsidRPr="007B3C88" w:rsidRDefault="00C25A2D" w:rsidP="0086080B">
      <w:pPr>
        <w:tabs>
          <w:tab w:val="left" w:pos="567"/>
        </w:tabs>
        <w:contextualSpacing/>
        <w:jc w:val="both"/>
        <w:rPr>
          <w:rFonts w:ascii="Times New Roman" w:hAnsi="Times New Roman" w:cs="Times New Roman"/>
          <w:sz w:val="28"/>
          <w:szCs w:val="28"/>
          <w:lang w:val="uk-UA"/>
        </w:rPr>
      </w:pPr>
    </w:p>
    <w:p w:rsidR="00585BB7" w:rsidRDefault="0086080B" w:rsidP="0086080B">
      <w:pPr>
        <w:tabs>
          <w:tab w:val="left" w:pos="567"/>
        </w:tabs>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ab/>
      </w:r>
    </w:p>
    <w:p w:rsidR="009D5745" w:rsidRPr="00830564" w:rsidRDefault="00585BB7" w:rsidP="0086080B">
      <w:pPr>
        <w:tabs>
          <w:tab w:val="left" w:pos="567"/>
        </w:tabs>
        <w:contextualSpacing/>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ab/>
      </w:r>
      <w:r w:rsidR="00B63310" w:rsidRPr="00830564">
        <w:rPr>
          <w:rFonts w:ascii="Times New Roman" w:hAnsi="Times New Roman" w:cs="Times New Roman"/>
          <w:color w:val="000000" w:themeColor="text1"/>
          <w:sz w:val="28"/>
          <w:szCs w:val="28"/>
          <w:lang w:val="uk-UA"/>
        </w:rPr>
        <w:t>Середньомісячне надходження у 20</w:t>
      </w:r>
      <w:r w:rsidR="00AC66FE">
        <w:rPr>
          <w:rFonts w:ascii="Times New Roman" w:hAnsi="Times New Roman" w:cs="Times New Roman"/>
          <w:color w:val="000000" w:themeColor="text1"/>
          <w:sz w:val="28"/>
          <w:szCs w:val="28"/>
          <w:lang w:val="uk-UA"/>
        </w:rPr>
        <w:t>2</w:t>
      </w:r>
      <w:r w:rsidR="00C25A2D">
        <w:rPr>
          <w:rFonts w:ascii="Times New Roman" w:hAnsi="Times New Roman" w:cs="Times New Roman"/>
          <w:color w:val="000000" w:themeColor="text1"/>
          <w:sz w:val="28"/>
          <w:szCs w:val="28"/>
          <w:lang w:val="uk-UA"/>
        </w:rPr>
        <w:t>4 році</w:t>
      </w:r>
      <w:r w:rsidR="00AC66FE">
        <w:rPr>
          <w:rFonts w:ascii="Times New Roman" w:hAnsi="Times New Roman" w:cs="Times New Roman"/>
          <w:color w:val="000000" w:themeColor="text1"/>
          <w:sz w:val="28"/>
          <w:szCs w:val="28"/>
          <w:lang w:val="uk-UA"/>
        </w:rPr>
        <w:t xml:space="preserve"> та 202</w:t>
      </w:r>
      <w:r w:rsidR="00C25A2D">
        <w:rPr>
          <w:rFonts w:ascii="Times New Roman" w:hAnsi="Times New Roman" w:cs="Times New Roman"/>
          <w:color w:val="000000" w:themeColor="text1"/>
          <w:sz w:val="28"/>
          <w:szCs w:val="28"/>
          <w:lang w:val="uk-UA"/>
        </w:rPr>
        <w:t>3</w:t>
      </w:r>
      <w:r w:rsidR="00B63310" w:rsidRPr="00830564">
        <w:rPr>
          <w:rFonts w:ascii="Times New Roman" w:hAnsi="Times New Roman" w:cs="Times New Roman"/>
          <w:color w:val="000000" w:themeColor="text1"/>
          <w:sz w:val="28"/>
          <w:szCs w:val="28"/>
          <w:lang w:val="uk-UA"/>
        </w:rPr>
        <w:t xml:space="preserve"> році розраховується на всю штатн</w:t>
      </w:r>
      <w:r w:rsidR="001A22C1">
        <w:rPr>
          <w:rFonts w:ascii="Times New Roman" w:hAnsi="Times New Roman" w:cs="Times New Roman"/>
          <w:color w:val="000000" w:themeColor="text1"/>
          <w:sz w:val="28"/>
          <w:szCs w:val="28"/>
          <w:lang w:val="uk-UA"/>
        </w:rPr>
        <w:t>у чисельність</w:t>
      </w:r>
      <w:r w:rsidR="00B9298B">
        <w:rPr>
          <w:rFonts w:ascii="Times New Roman" w:hAnsi="Times New Roman" w:cs="Times New Roman"/>
          <w:color w:val="000000" w:themeColor="text1"/>
          <w:sz w:val="28"/>
          <w:szCs w:val="28"/>
          <w:lang w:val="uk-UA"/>
        </w:rPr>
        <w:t xml:space="preserve"> суддів</w:t>
      </w:r>
      <w:r w:rsidR="00B63310" w:rsidRPr="00830564">
        <w:rPr>
          <w:rFonts w:ascii="Times New Roman" w:hAnsi="Times New Roman" w:cs="Times New Roman"/>
          <w:color w:val="000000" w:themeColor="text1"/>
          <w:sz w:val="28"/>
          <w:szCs w:val="28"/>
          <w:lang w:val="uk-UA"/>
        </w:rPr>
        <w:t xml:space="preserve">.  </w:t>
      </w:r>
      <w:r w:rsidR="00127258" w:rsidRPr="00830564">
        <w:rPr>
          <w:rFonts w:ascii="Times New Roman" w:hAnsi="Times New Roman" w:cs="Times New Roman"/>
          <w:color w:val="000000" w:themeColor="text1"/>
          <w:sz w:val="28"/>
          <w:szCs w:val="28"/>
          <w:lang w:val="uk-UA"/>
        </w:rPr>
        <w:t>На діаграмі 1 представлено середньомісячне надходження справ і матеріалів н</w:t>
      </w:r>
      <w:r w:rsidR="001A22C1">
        <w:rPr>
          <w:rFonts w:ascii="Times New Roman" w:hAnsi="Times New Roman" w:cs="Times New Roman"/>
          <w:color w:val="000000" w:themeColor="text1"/>
          <w:sz w:val="28"/>
          <w:szCs w:val="28"/>
          <w:lang w:val="uk-UA"/>
        </w:rPr>
        <w:t>а</w:t>
      </w:r>
      <w:r w:rsidR="00E461CB">
        <w:rPr>
          <w:rFonts w:ascii="Times New Roman" w:hAnsi="Times New Roman" w:cs="Times New Roman"/>
          <w:color w:val="000000" w:themeColor="text1"/>
          <w:sz w:val="28"/>
          <w:szCs w:val="28"/>
          <w:lang w:val="uk-UA"/>
        </w:rPr>
        <w:t xml:space="preserve"> одного суддю  у розрізі за 202</w:t>
      </w:r>
      <w:r w:rsidR="00C25A2D">
        <w:rPr>
          <w:rFonts w:ascii="Times New Roman" w:hAnsi="Times New Roman" w:cs="Times New Roman"/>
          <w:color w:val="000000" w:themeColor="text1"/>
          <w:sz w:val="28"/>
          <w:szCs w:val="28"/>
          <w:lang w:val="uk-UA"/>
        </w:rPr>
        <w:t>4</w:t>
      </w:r>
      <w:r w:rsidR="00E461CB">
        <w:rPr>
          <w:rFonts w:ascii="Times New Roman" w:hAnsi="Times New Roman" w:cs="Times New Roman"/>
          <w:color w:val="000000" w:themeColor="text1"/>
          <w:sz w:val="28"/>
          <w:szCs w:val="28"/>
          <w:lang w:val="uk-UA"/>
        </w:rPr>
        <w:t xml:space="preserve"> рік в порівняні</w:t>
      </w:r>
      <w:r>
        <w:rPr>
          <w:rFonts w:ascii="Times New Roman" w:hAnsi="Times New Roman" w:cs="Times New Roman"/>
          <w:color w:val="000000" w:themeColor="text1"/>
          <w:sz w:val="28"/>
          <w:szCs w:val="28"/>
          <w:lang w:val="uk-UA"/>
        </w:rPr>
        <w:t xml:space="preserve"> з 202</w:t>
      </w:r>
      <w:r w:rsidR="00C25A2D">
        <w:rPr>
          <w:rFonts w:ascii="Times New Roman" w:hAnsi="Times New Roman" w:cs="Times New Roman"/>
          <w:color w:val="000000" w:themeColor="text1"/>
          <w:sz w:val="28"/>
          <w:szCs w:val="28"/>
          <w:lang w:val="uk-UA"/>
        </w:rPr>
        <w:t>3</w:t>
      </w:r>
      <w:r w:rsidR="00127258" w:rsidRPr="00830564">
        <w:rPr>
          <w:rFonts w:ascii="Times New Roman" w:hAnsi="Times New Roman" w:cs="Times New Roman"/>
          <w:color w:val="000000" w:themeColor="text1"/>
          <w:sz w:val="28"/>
          <w:szCs w:val="28"/>
          <w:lang w:val="uk-UA"/>
        </w:rPr>
        <w:t xml:space="preserve"> роком.</w:t>
      </w:r>
    </w:p>
    <w:p w:rsidR="00585BB7" w:rsidRDefault="00585BB7" w:rsidP="00585BB7">
      <w:pPr>
        <w:tabs>
          <w:tab w:val="left" w:pos="567"/>
        </w:tabs>
        <w:contextualSpacing/>
        <w:jc w:val="right"/>
        <w:rPr>
          <w:rFonts w:ascii="Times New Roman" w:hAnsi="Times New Roman" w:cs="Times New Roman"/>
          <w:sz w:val="28"/>
          <w:szCs w:val="28"/>
          <w:lang w:val="uk-UA"/>
        </w:rPr>
      </w:pPr>
    </w:p>
    <w:p w:rsidR="00585BB7" w:rsidRDefault="00585BB7" w:rsidP="00585BB7">
      <w:pPr>
        <w:tabs>
          <w:tab w:val="left" w:pos="567"/>
        </w:tabs>
        <w:contextualSpacing/>
        <w:jc w:val="right"/>
        <w:rPr>
          <w:rFonts w:ascii="Times New Roman" w:hAnsi="Times New Roman" w:cs="Times New Roman"/>
          <w:sz w:val="28"/>
          <w:szCs w:val="28"/>
          <w:lang w:val="uk-UA"/>
        </w:rPr>
      </w:pPr>
    </w:p>
    <w:p w:rsidR="00127258" w:rsidRPr="007B3C88" w:rsidRDefault="0078540F" w:rsidP="00585BB7">
      <w:pPr>
        <w:tabs>
          <w:tab w:val="left" w:pos="567"/>
        </w:tabs>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lastRenderedPageBreak/>
        <w:t>Діаграма 1</w:t>
      </w:r>
    </w:p>
    <w:p w:rsidR="00AC3702" w:rsidRPr="007B3C88" w:rsidRDefault="00193233" w:rsidP="0086080B">
      <w:pPr>
        <w:tabs>
          <w:tab w:val="left" w:pos="567"/>
        </w:tabs>
        <w:contextualSpacing/>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486400" cy="3196424"/>
            <wp:effectExtent l="0" t="0" r="19050" b="2349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080B" w:rsidRPr="007B3C88" w:rsidRDefault="0086080B" w:rsidP="0086080B">
      <w:pPr>
        <w:tabs>
          <w:tab w:val="left" w:pos="567"/>
        </w:tabs>
        <w:contextualSpacing/>
        <w:jc w:val="both"/>
        <w:rPr>
          <w:rFonts w:ascii="Times New Roman" w:hAnsi="Times New Roman" w:cs="Times New Roman"/>
          <w:sz w:val="28"/>
          <w:szCs w:val="28"/>
          <w:lang w:val="uk-UA"/>
        </w:rPr>
      </w:pPr>
    </w:p>
    <w:p w:rsidR="00565423" w:rsidRPr="007B3C88" w:rsidRDefault="00565423" w:rsidP="0086080B">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 xml:space="preserve"> </w:t>
      </w:r>
      <w:r w:rsidRPr="007B3C88">
        <w:rPr>
          <w:rFonts w:ascii="Times New Roman" w:hAnsi="Times New Roman" w:cs="Times New Roman"/>
          <w:sz w:val="28"/>
          <w:szCs w:val="28"/>
          <w:lang w:val="uk-UA"/>
        </w:rPr>
        <w:tab/>
      </w:r>
    </w:p>
    <w:p w:rsidR="009D5745" w:rsidRPr="007B3C88" w:rsidRDefault="00565423" w:rsidP="00585BB7">
      <w:pPr>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 xml:space="preserve"> </w:t>
      </w:r>
      <w:r w:rsidR="0078540F" w:rsidRPr="007B3C88">
        <w:rPr>
          <w:rFonts w:ascii="Times New Roman" w:hAnsi="Times New Roman" w:cs="Times New Roman"/>
          <w:sz w:val="28"/>
          <w:szCs w:val="28"/>
          <w:lang w:val="uk-UA"/>
        </w:rPr>
        <w:tab/>
        <w:t xml:space="preserve">У таблиці 5 представлені дані щодо строків провадження, питомої ваги розглянутих справ від справ, а також  кількість справ розглянутих одним суддею. </w:t>
      </w:r>
    </w:p>
    <w:p w:rsidR="0078540F" w:rsidRPr="007B3C88" w:rsidRDefault="0078540F" w:rsidP="0086080B">
      <w:pPr>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t>Таблиця 5</w:t>
      </w:r>
    </w:p>
    <w:p w:rsidR="00155A21" w:rsidRPr="007B3C88" w:rsidRDefault="00155A21" w:rsidP="0086080B">
      <w:pPr>
        <w:contextualSpacing/>
        <w:jc w:val="right"/>
        <w:rPr>
          <w:rFonts w:ascii="Times New Roman" w:hAnsi="Times New Roman" w:cs="Times New Roman"/>
          <w:sz w:val="28"/>
          <w:szCs w:val="28"/>
          <w:lang w:val="uk-UA"/>
        </w:rPr>
      </w:pPr>
    </w:p>
    <w:tbl>
      <w:tblPr>
        <w:tblStyle w:val="a7"/>
        <w:tblW w:w="0" w:type="auto"/>
        <w:tblLook w:val="04A0" w:firstRow="1" w:lastRow="0" w:firstColumn="1" w:lastColumn="0" w:noHBand="0" w:noVBand="1"/>
      </w:tblPr>
      <w:tblGrid>
        <w:gridCol w:w="2110"/>
        <w:gridCol w:w="1289"/>
        <w:gridCol w:w="1290"/>
        <w:gridCol w:w="1220"/>
        <w:gridCol w:w="1220"/>
        <w:gridCol w:w="1221"/>
        <w:gridCol w:w="1221"/>
      </w:tblGrid>
      <w:tr w:rsidR="00AD09B0" w:rsidRPr="007B3C88" w:rsidTr="00371E23">
        <w:tc>
          <w:tcPr>
            <w:tcW w:w="2110" w:type="dxa"/>
            <w:vMerge w:val="restart"/>
          </w:tcPr>
          <w:p w:rsidR="00AD09B0" w:rsidRPr="007B3C88" w:rsidRDefault="00AD09B0" w:rsidP="0086080B">
            <w:pPr>
              <w:tabs>
                <w:tab w:val="left" w:pos="8434"/>
              </w:tabs>
              <w:contextualSpacing/>
              <w:rPr>
                <w:rFonts w:ascii="Times New Roman" w:hAnsi="Times New Roman" w:cs="Times New Roman"/>
                <w:b/>
                <w:lang w:val="uk-UA"/>
              </w:rPr>
            </w:pPr>
            <w:r w:rsidRPr="007B3C88">
              <w:rPr>
                <w:rFonts w:ascii="Times New Roman" w:hAnsi="Times New Roman" w:cs="Times New Roman"/>
                <w:b/>
                <w:lang w:val="uk-UA"/>
              </w:rPr>
              <w:t>Судочинства</w:t>
            </w:r>
          </w:p>
        </w:tc>
        <w:tc>
          <w:tcPr>
            <w:tcW w:w="2579" w:type="dxa"/>
            <w:gridSpan w:val="2"/>
          </w:tcPr>
          <w:p w:rsidR="00AD09B0" w:rsidRPr="007B3C88" w:rsidRDefault="00AD09B0"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Середня тривалість розгляду справи</w:t>
            </w:r>
          </w:p>
          <w:p w:rsidR="00AD09B0" w:rsidRPr="007B3C88" w:rsidRDefault="00AD09B0"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 xml:space="preserve"> (днів)</w:t>
            </w:r>
          </w:p>
        </w:tc>
        <w:tc>
          <w:tcPr>
            <w:tcW w:w="2440" w:type="dxa"/>
            <w:gridSpan w:val="2"/>
          </w:tcPr>
          <w:p w:rsidR="00AD09B0" w:rsidRPr="007B3C88" w:rsidRDefault="00AD09B0"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 xml:space="preserve">Середня кількість справ та матеріалів, що перебували на розгляді в звітний період в розрахунку на одного суддю  </w:t>
            </w:r>
          </w:p>
        </w:tc>
        <w:tc>
          <w:tcPr>
            <w:tcW w:w="2442" w:type="dxa"/>
            <w:gridSpan w:val="2"/>
          </w:tcPr>
          <w:p w:rsidR="00AD09B0" w:rsidRPr="007B3C88" w:rsidRDefault="00AD09B0" w:rsidP="0086080B">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Середня кількість розглянутих справ на одного суддю</w:t>
            </w:r>
          </w:p>
        </w:tc>
      </w:tr>
      <w:tr w:rsidR="002C07D2" w:rsidRPr="007B3C88" w:rsidTr="00AD09B0">
        <w:tc>
          <w:tcPr>
            <w:tcW w:w="2110" w:type="dxa"/>
            <w:vMerge/>
          </w:tcPr>
          <w:p w:rsidR="002C07D2" w:rsidRPr="007B3C88" w:rsidRDefault="002C07D2" w:rsidP="002A24D1">
            <w:pPr>
              <w:tabs>
                <w:tab w:val="left" w:pos="8434"/>
              </w:tabs>
              <w:contextualSpacing/>
              <w:rPr>
                <w:rFonts w:ascii="Times New Roman" w:hAnsi="Times New Roman" w:cs="Times New Roman"/>
                <w:b/>
                <w:sz w:val="28"/>
                <w:szCs w:val="28"/>
                <w:lang w:val="uk-UA"/>
              </w:rPr>
            </w:pPr>
          </w:p>
        </w:tc>
        <w:tc>
          <w:tcPr>
            <w:tcW w:w="1289" w:type="dxa"/>
          </w:tcPr>
          <w:p w:rsidR="002C07D2" w:rsidRPr="007B3C88" w:rsidRDefault="002C07D2" w:rsidP="00C25A2D">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2023</w:t>
            </w:r>
          </w:p>
        </w:tc>
        <w:tc>
          <w:tcPr>
            <w:tcW w:w="1290" w:type="dxa"/>
          </w:tcPr>
          <w:p w:rsidR="002C07D2" w:rsidRPr="007B3C88" w:rsidRDefault="002C07D2" w:rsidP="002A20E7">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2024</w:t>
            </w:r>
          </w:p>
        </w:tc>
        <w:tc>
          <w:tcPr>
            <w:tcW w:w="1220" w:type="dxa"/>
          </w:tcPr>
          <w:p w:rsidR="002C07D2" w:rsidRPr="007B3C88" w:rsidRDefault="002C07D2" w:rsidP="002C07D2">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w:t>
            </w:r>
            <w:r>
              <w:rPr>
                <w:rFonts w:ascii="Times New Roman" w:hAnsi="Times New Roman" w:cs="Times New Roman"/>
                <w:b/>
                <w:lang w:val="uk-UA"/>
              </w:rPr>
              <w:t>023</w:t>
            </w:r>
          </w:p>
        </w:tc>
        <w:tc>
          <w:tcPr>
            <w:tcW w:w="1220" w:type="dxa"/>
          </w:tcPr>
          <w:p w:rsidR="002C07D2" w:rsidRPr="007B3C88" w:rsidRDefault="002C07D2" w:rsidP="002A24D1">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2</w:t>
            </w:r>
            <w:r>
              <w:rPr>
                <w:rFonts w:ascii="Times New Roman" w:hAnsi="Times New Roman" w:cs="Times New Roman"/>
                <w:b/>
                <w:lang w:val="uk-UA"/>
              </w:rPr>
              <w:t>024</w:t>
            </w:r>
          </w:p>
        </w:tc>
        <w:tc>
          <w:tcPr>
            <w:tcW w:w="1221" w:type="dxa"/>
          </w:tcPr>
          <w:p w:rsidR="002C07D2" w:rsidRPr="007B3C88" w:rsidRDefault="002C07D2" w:rsidP="002C07D2">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2023</w:t>
            </w:r>
          </w:p>
        </w:tc>
        <w:tc>
          <w:tcPr>
            <w:tcW w:w="1221" w:type="dxa"/>
          </w:tcPr>
          <w:p w:rsidR="002C07D2" w:rsidRPr="007B3C88" w:rsidRDefault="002C07D2" w:rsidP="002A24D1">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2024</w:t>
            </w:r>
          </w:p>
        </w:tc>
      </w:tr>
      <w:tr w:rsidR="002C07D2" w:rsidRPr="007B3C88" w:rsidTr="00AD09B0">
        <w:tc>
          <w:tcPr>
            <w:tcW w:w="2110" w:type="dxa"/>
          </w:tcPr>
          <w:p w:rsidR="002C07D2" w:rsidRPr="007B3C88" w:rsidRDefault="002C07D2" w:rsidP="002A20E7">
            <w:pPr>
              <w:tabs>
                <w:tab w:val="left" w:pos="8434"/>
              </w:tabs>
              <w:contextualSpacing/>
              <w:rPr>
                <w:rFonts w:ascii="Times New Roman" w:hAnsi="Times New Roman" w:cs="Times New Roman"/>
                <w:b/>
                <w:sz w:val="24"/>
                <w:szCs w:val="24"/>
                <w:lang w:val="uk-UA"/>
              </w:rPr>
            </w:pPr>
            <w:r w:rsidRPr="007B3C88">
              <w:rPr>
                <w:rFonts w:ascii="Times New Roman" w:hAnsi="Times New Roman" w:cs="Times New Roman"/>
                <w:sz w:val="24"/>
                <w:szCs w:val="24"/>
                <w:lang w:val="uk-UA"/>
              </w:rPr>
              <w:t>кримінального</w:t>
            </w:r>
          </w:p>
        </w:tc>
        <w:tc>
          <w:tcPr>
            <w:tcW w:w="1289" w:type="dxa"/>
            <w:vAlign w:val="center"/>
          </w:tcPr>
          <w:p w:rsidR="002C07D2" w:rsidRPr="007B3C88" w:rsidRDefault="002C07D2" w:rsidP="00C25A2D">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290" w:type="dxa"/>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20" w:type="dxa"/>
            <w:vMerge w:val="restart"/>
            <w:vAlign w:val="center"/>
          </w:tcPr>
          <w:p w:rsidR="002C07D2" w:rsidRPr="007B3C88" w:rsidRDefault="002C07D2" w:rsidP="002C07D2">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702</w:t>
            </w:r>
          </w:p>
        </w:tc>
        <w:tc>
          <w:tcPr>
            <w:tcW w:w="1220" w:type="dxa"/>
            <w:vMerge w:val="restart"/>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758</w:t>
            </w:r>
          </w:p>
        </w:tc>
        <w:tc>
          <w:tcPr>
            <w:tcW w:w="1221" w:type="dxa"/>
            <w:vMerge w:val="restart"/>
            <w:vAlign w:val="center"/>
          </w:tcPr>
          <w:p w:rsidR="002C07D2" w:rsidRPr="007B3C88" w:rsidRDefault="002C07D2" w:rsidP="002C07D2">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561</w:t>
            </w:r>
          </w:p>
        </w:tc>
        <w:tc>
          <w:tcPr>
            <w:tcW w:w="1221" w:type="dxa"/>
            <w:vMerge w:val="restart"/>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698</w:t>
            </w:r>
          </w:p>
        </w:tc>
      </w:tr>
      <w:tr w:rsidR="002C07D2" w:rsidRPr="007B3C88" w:rsidTr="00AD09B0">
        <w:tc>
          <w:tcPr>
            <w:tcW w:w="2110" w:type="dxa"/>
          </w:tcPr>
          <w:p w:rsidR="002C07D2" w:rsidRPr="007B3C88" w:rsidRDefault="002C07D2" w:rsidP="002A20E7">
            <w:pPr>
              <w:contextualSpacing/>
              <w:rPr>
                <w:rFonts w:ascii="Times New Roman" w:hAnsi="Times New Roman" w:cs="Times New Roman"/>
                <w:sz w:val="24"/>
                <w:szCs w:val="24"/>
                <w:lang w:val="uk-UA"/>
              </w:rPr>
            </w:pPr>
            <w:r w:rsidRPr="007B3C88">
              <w:rPr>
                <w:rFonts w:ascii="Times New Roman" w:hAnsi="Times New Roman" w:cs="Times New Roman"/>
                <w:sz w:val="24"/>
                <w:szCs w:val="24"/>
                <w:lang w:val="uk-UA"/>
              </w:rPr>
              <w:t>адміністративного</w:t>
            </w:r>
          </w:p>
        </w:tc>
        <w:tc>
          <w:tcPr>
            <w:tcW w:w="1289" w:type="dxa"/>
            <w:vAlign w:val="center"/>
          </w:tcPr>
          <w:p w:rsidR="002C07D2" w:rsidRPr="007B3C88" w:rsidRDefault="002C07D2" w:rsidP="00C25A2D">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86</w:t>
            </w:r>
          </w:p>
        </w:tc>
        <w:tc>
          <w:tcPr>
            <w:tcW w:w="1290" w:type="dxa"/>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95</w:t>
            </w:r>
          </w:p>
        </w:tc>
        <w:tc>
          <w:tcPr>
            <w:tcW w:w="1220"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c>
          <w:tcPr>
            <w:tcW w:w="1220"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r>
      <w:tr w:rsidR="002C07D2" w:rsidRPr="007B3C88" w:rsidTr="00AD09B0">
        <w:tc>
          <w:tcPr>
            <w:tcW w:w="2110" w:type="dxa"/>
          </w:tcPr>
          <w:p w:rsidR="002C07D2" w:rsidRPr="007B3C88" w:rsidRDefault="002C07D2" w:rsidP="002A20E7">
            <w:pPr>
              <w:contextualSpacing/>
              <w:rPr>
                <w:rFonts w:ascii="Times New Roman" w:hAnsi="Times New Roman" w:cs="Times New Roman"/>
                <w:sz w:val="24"/>
                <w:szCs w:val="24"/>
                <w:lang w:val="uk-UA"/>
              </w:rPr>
            </w:pPr>
            <w:r w:rsidRPr="007B3C88">
              <w:rPr>
                <w:rFonts w:ascii="Times New Roman" w:hAnsi="Times New Roman" w:cs="Times New Roman"/>
                <w:sz w:val="24"/>
                <w:szCs w:val="24"/>
                <w:lang w:val="uk-UA"/>
              </w:rPr>
              <w:t>цивільного</w:t>
            </w:r>
          </w:p>
        </w:tc>
        <w:tc>
          <w:tcPr>
            <w:tcW w:w="1289" w:type="dxa"/>
            <w:vAlign w:val="center"/>
          </w:tcPr>
          <w:p w:rsidR="002C07D2" w:rsidRPr="007B3C88" w:rsidRDefault="002C07D2" w:rsidP="00C25A2D">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1290" w:type="dxa"/>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1220"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c>
          <w:tcPr>
            <w:tcW w:w="1220"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r>
      <w:tr w:rsidR="002C07D2" w:rsidRPr="007B3C88" w:rsidTr="00AD09B0">
        <w:tc>
          <w:tcPr>
            <w:tcW w:w="2110" w:type="dxa"/>
          </w:tcPr>
          <w:p w:rsidR="002C07D2" w:rsidRPr="007B3C88" w:rsidRDefault="002C07D2" w:rsidP="002A20E7">
            <w:pPr>
              <w:contextualSpacing/>
              <w:rPr>
                <w:rFonts w:ascii="Times New Roman" w:hAnsi="Times New Roman" w:cs="Times New Roman"/>
                <w:sz w:val="24"/>
                <w:szCs w:val="24"/>
                <w:lang w:val="uk-UA"/>
              </w:rPr>
            </w:pPr>
            <w:r w:rsidRPr="007B3C88">
              <w:rPr>
                <w:rFonts w:ascii="Times New Roman" w:hAnsi="Times New Roman" w:cs="Times New Roman"/>
                <w:sz w:val="24"/>
                <w:szCs w:val="24"/>
                <w:lang w:val="uk-UA"/>
              </w:rPr>
              <w:t>адміністративні правопорушення</w:t>
            </w:r>
          </w:p>
        </w:tc>
        <w:tc>
          <w:tcPr>
            <w:tcW w:w="1289" w:type="dxa"/>
            <w:vAlign w:val="center"/>
          </w:tcPr>
          <w:p w:rsidR="002C07D2" w:rsidRPr="007B3C88" w:rsidRDefault="002C07D2" w:rsidP="00C25A2D">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290" w:type="dxa"/>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20"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c>
          <w:tcPr>
            <w:tcW w:w="1220"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c>
          <w:tcPr>
            <w:tcW w:w="1221" w:type="dxa"/>
            <w:vMerge/>
            <w:vAlign w:val="center"/>
          </w:tcPr>
          <w:p w:rsidR="002C07D2" w:rsidRPr="007B3C88" w:rsidRDefault="002C07D2" w:rsidP="002A20E7">
            <w:pPr>
              <w:tabs>
                <w:tab w:val="left" w:pos="8434"/>
              </w:tabs>
              <w:contextualSpacing/>
              <w:jc w:val="center"/>
              <w:rPr>
                <w:rFonts w:ascii="Times New Roman" w:hAnsi="Times New Roman" w:cs="Times New Roman"/>
                <w:sz w:val="24"/>
                <w:szCs w:val="24"/>
                <w:lang w:val="uk-UA"/>
              </w:rPr>
            </w:pPr>
          </w:p>
        </w:tc>
      </w:tr>
      <w:tr w:rsidR="002C07D2" w:rsidRPr="007B3C88" w:rsidTr="00AD09B0">
        <w:tc>
          <w:tcPr>
            <w:tcW w:w="2110" w:type="dxa"/>
          </w:tcPr>
          <w:p w:rsidR="002C07D2" w:rsidRPr="007B3C88" w:rsidRDefault="002C07D2" w:rsidP="002A20E7">
            <w:pPr>
              <w:tabs>
                <w:tab w:val="left" w:pos="8434"/>
              </w:tabs>
              <w:contextualSpacing/>
              <w:rPr>
                <w:rFonts w:ascii="Times New Roman" w:hAnsi="Times New Roman" w:cs="Times New Roman"/>
                <w:b/>
                <w:sz w:val="24"/>
                <w:szCs w:val="24"/>
                <w:lang w:val="uk-UA"/>
              </w:rPr>
            </w:pPr>
            <w:r w:rsidRPr="007B3C88">
              <w:rPr>
                <w:rFonts w:ascii="Times New Roman" w:hAnsi="Times New Roman" w:cs="Times New Roman"/>
                <w:b/>
                <w:sz w:val="24"/>
                <w:szCs w:val="24"/>
                <w:lang w:val="uk-UA"/>
              </w:rPr>
              <w:t>Усього</w:t>
            </w:r>
          </w:p>
        </w:tc>
        <w:tc>
          <w:tcPr>
            <w:tcW w:w="1289" w:type="dxa"/>
          </w:tcPr>
          <w:p w:rsidR="002C07D2" w:rsidRPr="007B3C88" w:rsidRDefault="002C07D2" w:rsidP="00C25A2D">
            <w:pPr>
              <w:tabs>
                <w:tab w:val="left" w:pos="8434"/>
              </w:tabs>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171</w:t>
            </w:r>
          </w:p>
        </w:tc>
        <w:tc>
          <w:tcPr>
            <w:tcW w:w="1290" w:type="dxa"/>
          </w:tcPr>
          <w:p w:rsidR="002C07D2" w:rsidRPr="007B3C88" w:rsidRDefault="002C07D2" w:rsidP="002A20E7">
            <w:pPr>
              <w:tabs>
                <w:tab w:val="left" w:pos="8434"/>
              </w:tabs>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170</w:t>
            </w:r>
          </w:p>
        </w:tc>
        <w:tc>
          <w:tcPr>
            <w:tcW w:w="1220" w:type="dxa"/>
          </w:tcPr>
          <w:p w:rsidR="002C07D2" w:rsidRPr="007B3C88" w:rsidRDefault="002C07D2" w:rsidP="002C07D2">
            <w:pPr>
              <w:tabs>
                <w:tab w:val="left" w:pos="8434"/>
              </w:tabs>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702</w:t>
            </w:r>
          </w:p>
        </w:tc>
        <w:tc>
          <w:tcPr>
            <w:tcW w:w="1220" w:type="dxa"/>
          </w:tcPr>
          <w:p w:rsidR="002C07D2" w:rsidRPr="007B3C88" w:rsidRDefault="002C07D2" w:rsidP="002A20E7">
            <w:pPr>
              <w:tabs>
                <w:tab w:val="left" w:pos="8434"/>
              </w:tabs>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758</w:t>
            </w:r>
          </w:p>
        </w:tc>
        <w:tc>
          <w:tcPr>
            <w:tcW w:w="1221" w:type="dxa"/>
          </w:tcPr>
          <w:p w:rsidR="002C07D2" w:rsidRPr="007B3C88" w:rsidRDefault="002C07D2" w:rsidP="002C07D2">
            <w:pPr>
              <w:tabs>
                <w:tab w:val="left" w:pos="8434"/>
              </w:tabs>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561</w:t>
            </w:r>
          </w:p>
        </w:tc>
        <w:tc>
          <w:tcPr>
            <w:tcW w:w="1221" w:type="dxa"/>
          </w:tcPr>
          <w:p w:rsidR="002C07D2" w:rsidRPr="007B3C88" w:rsidRDefault="002C07D2" w:rsidP="002A20E7">
            <w:pPr>
              <w:tabs>
                <w:tab w:val="left" w:pos="8434"/>
              </w:tabs>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698</w:t>
            </w:r>
          </w:p>
        </w:tc>
      </w:tr>
    </w:tbl>
    <w:p w:rsidR="009D5745" w:rsidRPr="007B3C88" w:rsidRDefault="009D5745" w:rsidP="0086080B">
      <w:pPr>
        <w:tabs>
          <w:tab w:val="left" w:pos="8434"/>
        </w:tabs>
        <w:contextualSpacing/>
        <w:jc w:val="right"/>
        <w:rPr>
          <w:rFonts w:ascii="Times New Roman" w:hAnsi="Times New Roman" w:cs="Times New Roman"/>
          <w:b/>
          <w:sz w:val="28"/>
          <w:szCs w:val="28"/>
          <w:lang w:val="uk-UA"/>
        </w:rPr>
      </w:pPr>
    </w:p>
    <w:p w:rsidR="0086080B" w:rsidRPr="007B3C88" w:rsidRDefault="00C34722" w:rsidP="00D24A9F">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 xml:space="preserve">Середня тривалість розгляду справ   - це відношення показує  наскільки часто за звітний період система чи суд </w:t>
      </w:r>
      <w:r w:rsidR="00081677" w:rsidRPr="007B3C88">
        <w:rPr>
          <w:rFonts w:ascii="Times New Roman" w:hAnsi="Times New Roman" w:cs="Times New Roman"/>
          <w:sz w:val="28"/>
          <w:szCs w:val="28"/>
          <w:lang w:val="uk-UA"/>
        </w:rPr>
        <w:t>розглядають визначений обсяг справ чи скільки часу необхідно в певній категорії справ для завершення цього обсягу.</w:t>
      </w:r>
    </w:p>
    <w:p w:rsidR="00385B6F" w:rsidRDefault="00385B6F" w:rsidP="00D24A9F">
      <w:pPr>
        <w:ind w:firstLine="708"/>
        <w:contextualSpacing/>
        <w:jc w:val="right"/>
        <w:rPr>
          <w:rFonts w:ascii="Times New Roman" w:hAnsi="Times New Roman" w:cs="Times New Roman"/>
          <w:sz w:val="28"/>
          <w:szCs w:val="28"/>
          <w:lang w:val="uk-UA"/>
        </w:rPr>
      </w:pPr>
    </w:p>
    <w:p w:rsidR="00C25A2D" w:rsidRDefault="00C25A2D" w:rsidP="00D24A9F">
      <w:pPr>
        <w:ind w:firstLine="708"/>
        <w:contextualSpacing/>
        <w:jc w:val="right"/>
        <w:rPr>
          <w:rFonts w:ascii="Times New Roman" w:hAnsi="Times New Roman" w:cs="Times New Roman"/>
          <w:sz w:val="28"/>
          <w:szCs w:val="28"/>
          <w:lang w:val="uk-UA"/>
        </w:rPr>
      </w:pPr>
    </w:p>
    <w:p w:rsidR="00385B6F" w:rsidRDefault="00385B6F" w:rsidP="00CB69AF">
      <w:pPr>
        <w:contextualSpacing/>
        <w:rPr>
          <w:rFonts w:ascii="Times New Roman" w:hAnsi="Times New Roman" w:cs="Times New Roman"/>
          <w:sz w:val="28"/>
          <w:szCs w:val="28"/>
          <w:lang w:val="uk-UA"/>
        </w:rPr>
      </w:pPr>
    </w:p>
    <w:p w:rsidR="0086080B" w:rsidRPr="007B3C88" w:rsidRDefault="00155A21" w:rsidP="00D24A9F">
      <w:pPr>
        <w:ind w:firstLine="708"/>
        <w:contextualSpacing/>
        <w:jc w:val="right"/>
        <w:rPr>
          <w:rFonts w:ascii="Times New Roman" w:hAnsi="Times New Roman" w:cs="Times New Roman"/>
          <w:sz w:val="28"/>
          <w:szCs w:val="28"/>
          <w:lang w:val="uk-UA"/>
        </w:rPr>
      </w:pPr>
      <w:r w:rsidRPr="007B3C88">
        <w:rPr>
          <w:rFonts w:ascii="Times New Roman" w:hAnsi="Times New Roman" w:cs="Times New Roman"/>
          <w:sz w:val="28"/>
          <w:szCs w:val="28"/>
          <w:lang w:val="uk-UA"/>
        </w:rPr>
        <w:lastRenderedPageBreak/>
        <w:t>Таблиця 6</w:t>
      </w:r>
    </w:p>
    <w:p w:rsidR="0086080B" w:rsidRPr="007B3C88" w:rsidRDefault="0086080B" w:rsidP="00D24A9F">
      <w:pPr>
        <w:ind w:firstLine="708"/>
        <w:contextualSpacing/>
        <w:jc w:val="both"/>
        <w:rPr>
          <w:rFonts w:ascii="Times New Roman" w:hAnsi="Times New Roman" w:cs="Times New Roman"/>
          <w:sz w:val="28"/>
          <w:szCs w:val="28"/>
          <w:lang w:val="uk-UA"/>
        </w:rPr>
      </w:pPr>
    </w:p>
    <w:p w:rsidR="009D5745" w:rsidRPr="007B3C88" w:rsidRDefault="0086080B" w:rsidP="00CB69AF">
      <w:pPr>
        <w:ind w:firstLine="708"/>
        <w:contextualSpacing/>
        <w:jc w:val="center"/>
        <w:rPr>
          <w:rFonts w:ascii="Times New Roman" w:hAnsi="Times New Roman" w:cs="Times New Roman"/>
          <w:b/>
          <w:sz w:val="28"/>
          <w:szCs w:val="28"/>
          <w:lang w:val="uk-UA"/>
        </w:rPr>
      </w:pPr>
      <w:r w:rsidRPr="007B3C88">
        <w:rPr>
          <w:rFonts w:ascii="Times New Roman" w:hAnsi="Times New Roman" w:cs="Times New Roman"/>
          <w:b/>
          <w:sz w:val="28"/>
          <w:szCs w:val="28"/>
          <w:lang w:val="uk-UA"/>
        </w:rPr>
        <w:t xml:space="preserve">Розгляд Люботинським міським судом Харківської </w:t>
      </w:r>
      <w:r w:rsidR="00D37B49">
        <w:rPr>
          <w:rFonts w:ascii="Times New Roman" w:hAnsi="Times New Roman" w:cs="Times New Roman"/>
          <w:b/>
          <w:sz w:val="28"/>
          <w:szCs w:val="28"/>
          <w:lang w:val="uk-UA"/>
        </w:rPr>
        <w:t>о</w:t>
      </w:r>
      <w:r w:rsidR="00DE1BFC">
        <w:rPr>
          <w:rFonts w:ascii="Times New Roman" w:hAnsi="Times New Roman" w:cs="Times New Roman"/>
          <w:b/>
          <w:sz w:val="28"/>
          <w:szCs w:val="28"/>
          <w:lang w:val="uk-UA"/>
        </w:rPr>
        <w:t>бласті справ і матеріалів в 202</w:t>
      </w:r>
      <w:r w:rsidR="002C07D2">
        <w:rPr>
          <w:rFonts w:ascii="Times New Roman" w:hAnsi="Times New Roman" w:cs="Times New Roman"/>
          <w:b/>
          <w:sz w:val="28"/>
          <w:szCs w:val="28"/>
          <w:lang w:val="uk-UA"/>
        </w:rPr>
        <w:t>3</w:t>
      </w:r>
      <w:r w:rsidRPr="007B3C88">
        <w:rPr>
          <w:rFonts w:ascii="Times New Roman" w:hAnsi="Times New Roman" w:cs="Times New Roman"/>
          <w:b/>
          <w:sz w:val="28"/>
          <w:szCs w:val="28"/>
          <w:lang w:val="uk-UA"/>
        </w:rPr>
        <w:t>-20</w:t>
      </w:r>
      <w:r w:rsidR="00DE1BFC">
        <w:rPr>
          <w:rFonts w:ascii="Times New Roman" w:hAnsi="Times New Roman" w:cs="Times New Roman"/>
          <w:b/>
          <w:sz w:val="28"/>
          <w:szCs w:val="28"/>
          <w:lang w:val="uk-UA"/>
        </w:rPr>
        <w:t>2</w:t>
      </w:r>
      <w:r w:rsidR="002C07D2">
        <w:rPr>
          <w:rFonts w:ascii="Times New Roman" w:hAnsi="Times New Roman" w:cs="Times New Roman"/>
          <w:b/>
          <w:sz w:val="28"/>
          <w:szCs w:val="28"/>
          <w:lang w:val="uk-UA"/>
        </w:rPr>
        <w:t>4</w:t>
      </w:r>
      <w:r w:rsidR="00CB69AF">
        <w:rPr>
          <w:rFonts w:ascii="Times New Roman" w:hAnsi="Times New Roman" w:cs="Times New Roman"/>
          <w:b/>
          <w:sz w:val="28"/>
          <w:szCs w:val="28"/>
          <w:lang w:val="uk-UA"/>
        </w:rPr>
        <w:t xml:space="preserve"> рр.</w:t>
      </w:r>
    </w:p>
    <w:tbl>
      <w:tblPr>
        <w:tblStyle w:val="a7"/>
        <w:tblW w:w="9236" w:type="dxa"/>
        <w:tblLayout w:type="fixed"/>
        <w:tblLook w:val="04A0" w:firstRow="1" w:lastRow="0" w:firstColumn="1" w:lastColumn="0" w:noHBand="0" w:noVBand="1"/>
      </w:tblPr>
      <w:tblGrid>
        <w:gridCol w:w="3138"/>
        <w:gridCol w:w="939"/>
        <w:gridCol w:w="851"/>
        <w:gridCol w:w="1262"/>
        <w:gridCol w:w="975"/>
        <w:gridCol w:w="974"/>
        <w:gridCol w:w="1097"/>
      </w:tblGrid>
      <w:tr w:rsidR="00155A21" w:rsidRPr="007B3C88" w:rsidTr="00163BAC">
        <w:trPr>
          <w:trHeight w:val="363"/>
        </w:trPr>
        <w:tc>
          <w:tcPr>
            <w:tcW w:w="3138" w:type="dxa"/>
            <w:vMerge w:val="restart"/>
          </w:tcPr>
          <w:p w:rsidR="00155A21" w:rsidRPr="007B3C88" w:rsidRDefault="00155A21" w:rsidP="00371E23">
            <w:pPr>
              <w:jc w:val="center"/>
              <w:rPr>
                <w:rFonts w:ascii="Times New Roman" w:hAnsi="Times New Roman" w:cs="Times New Roman"/>
                <w:b/>
                <w:lang w:val="uk-UA"/>
              </w:rPr>
            </w:pPr>
            <w:r w:rsidRPr="007B3C88">
              <w:rPr>
                <w:rFonts w:ascii="Times New Roman" w:hAnsi="Times New Roman" w:cs="Times New Roman"/>
                <w:b/>
                <w:lang w:val="uk-UA"/>
              </w:rPr>
              <w:t>Судочинства</w:t>
            </w:r>
          </w:p>
        </w:tc>
        <w:tc>
          <w:tcPr>
            <w:tcW w:w="3052" w:type="dxa"/>
            <w:gridSpan w:val="3"/>
          </w:tcPr>
          <w:p w:rsidR="00155A21" w:rsidRPr="007B3C88" w:rsidRDefault="00155A21" w:rsidP="00371E23">
            <w:pPr>
              <w:jc w:val="center"/>
              <w:rPr>
                <w:rFonts w:ascii="Times New Roman" w:hAnsi="Times New Roman" w:cs="Times New Roman"/>
                <w:b/>
                <w:lang w:val="uk-UA"/>
              </w:rPr>
            </w:pPr>
            <w:r w:rsidRPr="007B3C88">
              <w:rPr>
                <w:rFonts w:ascii="Times New Roman" w:hAnsi="Times New Roman" w:cs="Times New Roman"/>
                <w:b/>
                <w:lang w:val="uk-UA"/>
              </w:rPr>
              <w:t>Перебувало в провадженні</w:t>
            </w:r>
          </w:p>
        </w:tc>
        <w:tc>
          <w:tcPr>
            <w:tcW w:w="3046" w:type="dxa"/>
            <w:gridSpan w:val="3"/>
          </w:tcPr>
          <w:p w:rsidR="00155A21" w:rsidRPr="007B3C88" w:rsidRDefault="00155A21" w:rsidP="00371E23">
            <w:pPr>
              <w:jc w:val="center"/>
              <w:rPr>
                <w:rFonts w:ascii="Times New Roman" w:hAnsi="Times New Roman" w:cs="Times New Roman"/>
                <w:b/>
                <w:lang w:val="uk-UA"/>
              </w:rPr>
            </w:pPr>
            <w:r w:rsidRPr="007B3C88">
              <w:rPr>
                <w:rFonts w:ascii="Times New Roman" w:hAnsi="Times New Roman" w:cs="Times New Roman"/>
                <w:b/>
                <w:lang w:val="uk-UA"/>
              </w:rPr>
              <w:t>Розглянуто</w:t>
            </w:r>
          </w:p>
        </w:tc>
      </w:tr>
      <w:tr w:rsidR="002C07D2" w:rsidRPr="007B3C88" w:rsidTr="00867053">
        <w:trPr>
          <w:trHeight w:val="1451"/>
        </w:trPr>
        <w:tc>
          <w:tcPr>
            <w:tcW w:w="3138" w:type="dxa"/>
            <w:vMerge/>
          </w:tcPr>
          <w:p w:rsidR="002C07D2" w:rsidRPr="007B3C88" w:rsidRDefault="002C07D2" w:rsidP="00E51C2A">
            <w:pPr>
              <w:jc w:val="center"/>
              <w:rPr>
                <w:rFonts w:ascii="Times New Roman" w:hAnsi="Times New Roman" w:cs="Times New Roman"/>
                <w:b/>
                <w:lang w:val="uk-UA"/>
              </w:rPr>
            </w:pPr>
          </w:p>
        </w:tc>
        <w:tc>
          <w:tcPr>
            <w:tcW w:w="939" w:type="dxa"/>
          </w:tcPr>
          <w:p w:rsidR="002C07D2" w:rsidRPr="007B3C88" w:rsidRDefault="002C07D2" w:rsidP="002C07D2">
            <w:pPr>
              <w:jc w:val="center"/>
              <w:rPr>
                <w:rFonts w:ascii="Times New Roman" w:hAnsi="Times New Roman" w:cs="Times New Roman"/>
                <w:b/>
                <w:lang w:val="uk-UA"/>
              </w:rPr>
            </w:pPr>
            <w:r w:rsidRPr="007B3C88">
              <w:rPr>
                <w:rFonts w:ascii="Times New Roman" w:hAnsi="Times New Roman" w:cs="Times New Roman"/>
                <w:b/>
                <w:lang w:val="uk-UA"/>
              </w:rPr>
              <w:t>20</w:t>
            </w:r>
            <w:r>
              <w:rPr>
                <w:rFonts w:ascii="Times New Roman" w:hAnsi="Times New Roman" w:cs="Times New Roman"/>
                <w:b/>
                <w:lang w:val="uk-UA"/>
              </w:rPr>
              <w:t>23</w:t>
            </w:r>
          </w:p>
        </w:tc>
        <w:tc>
          <w:tcPr>
            <w:tcW w:w="851" w:type="dxa"/>
          </w:tcPr>
          <w:p w:rsidR="002C07D2" w:rsidRPr="007B3C88" w:rsidRDefault="002C07D2" w:rsidP="00E51C2A">
            <w:pPr>
              <w:jc w:val="center"/>
              <w:rPr>
                <w:rFonts w:ascii="Times New Roman" w:hAnsi="Times New Roman" w:cs="Times New Roman"/>
                <w:b/>
                <w:lang w:val="uk-UA"/>
              </w:rPr>
            </w:pPr>
            <w:r>
              <w:rPr>
                <w:rFonts w:ascii="Times New Roman" w:hAnsi="Times New Roman" w:cs="Times New Roman"/>
                <w:b/>
                <w:lang w:val="uk-UA"/>
              </w:rPr>
              <w:t>2024</w:t>
            </w:r>
          </w:p>
        </w:tc>
        <w:tc>
          <w:tcPr>
            <w:tcW w:w="1262" w:type="dxa"/>
          </w:tcPr>
          <w:p w:rsidR="002C07D2" w:rsidRPr="007B3C88" w:rsidRDefault="002C07D2" w:rsidP="00E51C2A">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Темпи приросту</w:t>
            </w:r>
          </w:p>
          <w:p w:rsidR="002C07D2" w:rsidRPr="007B3C88" w:rsidRDefault="002C07D2" w:rsidP="00E51C2A">
            <w:pPr>
              <w:jc w:val="center"/>
              <w:rPr>
                <w:rFonts w:ascii="Times New Roman" w:hAnsi="Times New Roman" w:cs="Times New Roman"/>
                <w:b/>
                <w:lang w:val="uk-UA"/>
              </w:rPr>
            </w:pPr>
            <w:r w:rsidRPr="007B3C88">
              <w:rPr>
                <w:rFonts w:ascii="Times New Roman" w:hAnsi="Times New Roman" w:cs="Times New Roman"/>
                <w:b/>
                <w:lang w:val="uk-UA"/>
              </w:rPr>
              <w:t>(+/-)</w:t>
            </w:r>
          </w:p>
        </w:tc>
        <w:tc>
          <w:tcPr>
            <w:tcW w:w="975" w:type="dxa"/>
          </w:tcPr>
          <w:p w:rsidR="002C07D2" w:rsidRPr="007B3C88" w:rsidRDefault="002C07D2" w:rsidP="002C07D2">
            <w:pPr>
              <w:jc w:val="center"/>
              <w:rPr>
                <w:rFonts w:ascii="Times New Roman" w:hAnsi="Times New Roman" w:cs="Times New Roman"/>
                <w:b/>
                <w:lang w:val="uk-UA"/>
              </w:rPr>
            </w:pPr>
            <w:r w:rsidRPr="007B3C88">
              <w:rPr>
                <w:rFonts w:ascii="Times New Roman" w:hAnsi="Times New Roman" w:cs="Times New Roman"/>
                <w:b/>
                <w:lang w:val="uk-UA"/>
              </w:rPr>
              <w:t>20</w:t>
            </w:r>
            <w:r>
              <w:rPr>
                <w:rFonts w:ascii="Times New Roman" w:hAnsi="Times New Roman" w:cs="Times New Roman"/>
                <w:b/>
                <w:lang w:val="uk-UA"/>
              </w:rPr>
              <w:t>23</w:t>
            </w:r>
          </w:p>
        </w:tc>
        <w:tc>
          <w:tcPr>
            <w:tcW w:w="974" w:type="dxa"/>
          </w:tcPr>
          <w:p w:rsidR="002C07D2" w:rsidRPr="007B3C88" w:rsidRDefault="002C07D2" w:rsidP="00867053">
            <w:pPr>
              <w:jc w:val="center"/>
              <w:rPr>
                <w:rFonts w:ascii="Times New Roman" w:hAnsi="Times New Roman" w:cs="Times New Roman"/>
                <w:b/>
                <w:lang w:val="uk-UA"/>
              </w:rPr>
            </w:pPr>
            <w:r w:rsidRPr="007B3C88">
              <w:rPr>
                <w:rFonts w:ascii="Times New Roman" w:hAnsi="Times New Roman" w:cs="Times New Roman"/>
                <w:b/>
                <w:lang w:val="uk-UA"/>
              </w:rPr>
              <w:t>20</w:t>
            </w:r>
            <w:r>
              <w:rPr>
                <w:rFonts w:ascii="Times New Roman" w:hAnsi="Times New Roman" w:cs="Times New Roman"/>
                <w:b/>
                <w:lang w:val="uk-UA"/>
              </w:rPr>
              <w:t>24</w:t>
            </w:r>
          </w:p>
        </w:tc>
        <w:tc>
          <w:tcPr>
            <w:tcW w:w="1097" w:type="dxa"/>
          </w:tcPr>
          <w:p w:rsidR="002C07D2" w:rsidRPr="007B3C88" w:rsidRDefault="002C07D2" w:rsidP="00E51C2A">
            <w:pPr>
              <w:tabs>
                <w:tab w:val="left" w:pos="8434"/>
              </w:tabs>
              <w:contextualSpacing/>
              <w:jc w:val="center"/>
              <w:rPr>
                <w:rFonts w:ascii="Times New Roman" w:hAnsi="Times New Roman" w:cs="Times New Roman"/>
                <w:b/>
                <w:lang w:val="uk-UA"/>
              </w:rPr>
            </w:pPr>
            <w:r w:rsidRPr="007B3C88">
              <w:rPr>
                <w:rFonts w:ascii="Times New Roman" w:hAnsi="Times New Roman" w:cs="Times New Roman"/>
                <w:b/>
                <w:lang w:val="uk-UA"/>
              </w:rPr>
              <w:t>Темпи приросту</w:t>
            </w:r>
          </w:p>
          <w:p w:rsidR="002C07D2" w:rsidRPr="007B3C88" w:rsidRDefault="002C07D2" w:rsidP="00E51C2A">
            <w:pPr>
              <w:jc w:val="center"/>
              <w:rPr>
                <w:rFonts w:ascii="Times New Roman" w:hAnsi="Times New Roman" w:cs="Times New Roman"/>
                <w:b/>
                <w:lang w:val="uk-UA"/>
              </w:rPr>
            </w:pPr>
            <w:r w:rsidRPr="007B3C88">
              <w:rPr>
                <w:rFonts w:ascii="Times New Roman" w:hAnsi="Times New Roman" w:cs="Times New Roman"/>
                <w:b/>
                <w:lang w:val="uk-UA"/>
              </w:rPr>
              <w:t>(+/-)</w:t>
            </w:r>
          </w:p>
        </w:tc>
      </w:tr>
      <w:tr w:rsidR="002C07D2" w:rsidRPr="007B3C88" w:rsidTr="002C07D2">
        <w:trPr>
          <w:trHeight w:val="627"/>
        </w:trPr>
        <w:tc>
          <w:tcPr>
            <w:tcW w:w="3138" w:type="dxa"/>
          </w:tcPr>
          <w:p w:rsidR="002C07D2" w:rsidRPr="007B3C88" w:rsidRDefault="002C07D2" w:rsidP="002C07D2">
            <w:pPr>
              <w:rPr>
                <w:rFonts w:ascii="Times New Roman" w:hAnsi="Times New Roman" w:cs="Times New Roman"/>
                <w:b/>
                <w:sz w:val="24"/>
                <w:szCs w:val="24"/>
                <w:lang w:val="uk-UA"/>
              </w:rPr>
            </w:pPr>
            <w:r w:rsidRPr="007B3C88">
              <w:rPr>
                <w:rFonts w:ascii="Times New Roman" w:hAnsi="Times New Roman" w:cs="Times New Roman"/>
                <w:b/>
                <w:sz w:val="24"/>
                <w:szCs w:val="24"/>
                <w:lang w:val="uk-UA"/>
              </w:rPr>
              <w:t>кримінального судочинства</w:t>
            </w:r>
          </w:p>
        </w:tc>
        <w:tc>
          <w:tcPr>
            <w:tcW w:w="939"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531</w:t>
            </w:r>
          </w:p>
        </w:tc>
        <w:tc>
          <w:tcPr>
            <w:tcW w:w="851"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700</w:t>
            </w:r>
          </w:p>
        </w:tc>
        <w:tc>
          <w:tcPr>
            <w:tcW w:w="1262" w:type="dxa"/>
            <w:vAlign w:val="center"/>
          </w:tcPr>
          <w:p w:rsidR="002C07D2" w:rsidRPr="00631A1E"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132%</w:t>
            </w:r>
          </w:p>
        </w:tc>
        <w:tc>
          <w:tcPr>
            <w:tcW w:w="975"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515</w:t>
            </w:r>
          </w:p>
        </w:tc>
        <w:tc>
          <w:tcPr>
            <w:tcW w:w="974"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652</w:t>
            </w:r>
          </w:p>
        </w:tc>
        <w:tc>
          <w:tcPr>
            <w:tcW w:w="1097"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127%</w:t>
            </w:r>
          </w:p>
        </w:tc>
      </w:tr>
      <w:tr w:rsidR="002C07D2" w:rsidRPr="007B3C88" w:rsidTr="002C07D2">
        <w:trPr>
          <w:trHeight w:val="551"/>
        </w:trPr>
        <w:tc>
          <w:tcPr>
            <w:tcW w:w="3138" w:type="dxa"/>
          </w:tcPr>
          <w:p w:rsidR="002C07D2" w:rsidRPr="007B3C88" w:rsidRDefault="002C07D2" w:rsidP="002C07D2">
            <w:pPr>
              <w:rPr>
                <w:rFonts w:ascii="Times New Roman" w:hAnsi="Times New Roman" w:cs="Times New Roman"/>
                <w:b/>
                <w:sz w:val="24"/>
                <w:szCs w:val="24"/>
                <w:lang w:val="uk-UA"/>
              </w:rPr>
            </w:pPr>
            <w:r w:rsidRPr="007B3C88">
              <w:rPr>
                <w:rFonts w:ascii="Times New Roman" w:hAnsi="Times New Roman" w:cs="Times New Roman"/>
                <w:b/>
                <w:sz w:val="24"/>
                <w:szCs w:val="24"/>
                <w:lang w:val="uk-UA"/>
              </w:rPr>
              <w:t>адміністративного судочинства</w:t>
            </w:r>
          </w:p>
        </w:tc>
        <w:tc>
          <w:tcPr>
            <w:tcW w:w="939"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5</w:t>
            </w:r>
          </w:p>
        </w:tc>
        <w:tc>
          <w:tcPr>
            <w:tcW w:w="851"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10</w:t>
            </w:r>
          </w:p>
        </w:tc>
        <w:tc>
          <w:tcPr>
            <w:tcW w:w="1262"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200%</w:t>
            </w:r>
          </w:p>
        </w:tc>
        <w:tc>
          <w:tcPr>
            <w:tcW w:w="975"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974"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097"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200%</w:t>
            </w:r>
          </w:p>
        </w:tc>
      </w:tr>
      <w:tr w:rsidR="002C07D2" w:rsidRPr="007B3C88" w:rsidTr="002C07D2">
        <w:trPr>
          <w:trHeight w:val="545"/>
        </w:trPr>
        <w:tc>
          <w:tcPr>
            <w:tcW w:w="3138" w:type="dxa"/>
          </w:tcPr>
          <w:p w:rsidR="002C07D2" w:rsidRPr="007B3C88" w:rsidRDefault="002C07D2" w:rsidP="002C07D2">
            <w:pPr>
              <w:rPr>
                <w:rFonts w:ascii="Times New Roman" w:hAnsi="Times New Roman" w:cs="Times New Roman"/>
                <w:b/>
                <w:sz w:val="24"/>
                <w:szCs w:val="24"/>
                <w:lang w:val="uk-UA"/>
              </w:rPr>
            </w:pPr>
            <w:r w:rsidRPr="007B3C88">
              <w:rPr>
                <w:rFonts w:ascii="Times New Roman" w:hAnsi="Times New Roman" w:cs="Times New Roman"/>
                <w:b/>
                <w:sz w:val="24"/>
                <w:szCs w:val="24"/>
                <w:lang w:val="uk-UA"/>
              </w:rPr>
              <w:t>цивільного судочинства</w:t>
            </w:r>
          </w:p>
        </w:tc>
        <w:tc>
          <w:tcPr>
            <w:tcW w:w="939"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1293</w:t>
            </w:r>
          </w:p>
        </w:tc>
        <w:tc>
          <w:tcPr>
            <w:tcW w:w="851"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1196</w:t>
            </w:r>
          </w:p>
        </w:tc>
        <w:tc>
          <w:tcPr>
            <w:tcW w:w="1262"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92%</w:t>
            </w:r>
          </w:p>
        </w:tc>
        <w:tc>
          <w:tcPr>
            <w:tcW w:w="975"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910</w:t>
            </w:r>
          </w:p>
        </w:tc>
        <w:tc>
          <w:tcPr>
            <w:tcW w:w="974"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1084</w:t>
            </w:r>
          </w:p>
        </w:tc>
        <w:tc>
          <w:tcPr>
            <w:tcW w:w="1097"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119%</w:t>
            </w:r>
          </w:p>
        </w:tc>
      </w:tr>
      <w:tr w:rsidR="002C07D2" w:rsidRPr="007B3C88" w:rsidTr="002C07D2">
        <w:trPr>
          <w:trHeight w:val="693"/>
        </w:trPr>
        <w:tc>
          <w:tcPr>
            <w:tcW w:w="3138" w:type="dxa"/>
          </w:tcPr>
          <w:p w:rsidR="002C07D2" w:rsidRPr="007B3C88" w:rsidRDefault="002C07D2" w:rsidP="002C07D2">
            <w:pPr>
              <w:rPr>
                <w:rFonts w:ascii="Times New Roman" w:hAnsi="Times New Roman" w:cs="Times New Roman"/>
                <w:b/>
                <w:sz w:val="24"/>
                <w:szCs w:val="24"/>
                <w:lang w:val="uk-UA"/>
              </w:rPr>
            </w:pPr>
            <w:r w:rsidRPr="007B3C88">
              <w:rPr>
                <w:rFonts w:ascii="Times New Roman" w:hAnsi="Times New Roman" w:cs="Times New Roman"/>
                <w:b/>
                <w:sz w:val="24"/>
                <w:szCs w:val="24"/>
                <w:lang w:val="uk-UA"/>
              </w:rPr>
              <w:t xml:space="preserve">про адміністративні правопорушення </w:t>
            </w:r>
          </w:p>
        </w:tc>
        <w:tc>
          <w:tcPr>
            <w:tcW w:w="939"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277</w:t>
            </w:r>
          </w:p>
        </w:tc>
        <w:tc>
          <w:tcPr>
            <w:tcW w:w="851"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367</w:t>
            </w:r>
          </w:p>
        </w:tc>
        <w:tc>
          <w:tcPr>
            <w:tcW w:w="1262" w:type="dxa"/>
            <w:vAlign w:val="center"/>
          </w:tcPr>
          <w:p w:rsidR="002C07D2" w:rsidRPr="007B3C88" w:rsidRDefault="002C07D2" w:rsidP="002C07D2">
            <w:pPr>
              <w:tabs>
                <w:tab w:val="left" w:pos="8434"/>
              </w:tabs>
              <w:contextualSpacing/>
              <w:jc w:val="center"/>
              <w:rPr>
                <w:rFonts w:ascii="Times New Roman" w:hAnsi="Times New Roman" w:cs="Times New Roman"/>
                <w:lang w:val="uk-UA"/>
              </w:rPr>
            </w:pPr>
            <w:r>
              <w:rPr>
                <w:rFonts w:ascii="Times New Roman" w:hAnsi="Times New Roman" w:cs="Times New Roman"/>
                <w:lang w:val="uk-UA"/>
              </w:rPr>
              <w:t>132%</w:t>
            </w:r>
          </w:p>
        </w:tc>
        <w:tc>
          <w:tcPr>
            <w:tcW w:w="975"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253</w:t>
            </w:r>
          </w:p>
        </w:tc>
        <w:tc>
          <w:tcPr>
            <w:tcW w:w="974"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350</w:t>
            </w:r>
          </w:p>
        </w:tc>
        <w:tc>
          <w:tcPr>
            <w:tcW w:w="1097" w:type="dxa"/>
            <w:vAlign w:val="center"/>
          </w:tcPr>
          <w:p w:rsidR="002C07D2" w:rsidRPr="007B3C88" w:rsidRDefault="002C07D2" w:rsidP="002C07D2">
            <w:pPr>
              <w:jc w:val="center"/>
              <w:rPr>
                <w:rFonts w:ascii="Times New Roman" w:hAnsi="Times New Roman" w:cs="Times New Roman"/>
                <w:sz w:val="24"/>
                <w:szCs w:val="24"/>
                <w:lang w:val="uk-UA"/>
              </w:rPr>
            </w:pPr>
            <w:r>
              <w:rPr>
                <w:rFonts w:ascii="Times New Roman" w:hAnsi="Times New Roman" w:cs="Times New Roman"/>
                <w:sz w:val="24"/>
                <w:szCs w:val="24"/>
                <w:lang w:val="uk-UA"/>
              </w:rPr>
              <w:t>138%</w:t>
            </w:r>
          </w:p>
        </w:tc>
      </w:tr>
      <w:tr w:rsidR="002C07D2" w:rsidRPr="007B3C88" w:rsidTr="002C07D2">
        <w:trPr>
          <w:trHeight w:val="419"/>
        </w:trPr>
        <w:tc>
          <w:tcPr>
            <w:tcW w:w="3138" w:type="dxa"/>
            <w:vAlign w:val="center"/>
          </w:tcPr>
          <w:p w:rsidR="002C07D2" w:rsidRPr="007B3C88" w:rsidRDefault="002C07D2" w:rsidP="002C07D2">
            <w:pPr>
              <w:rPr>
                <w:rFonts w:ascii="Times New Roman" w:hAnsi="Times New Roman" w:cs="Times New Roman"/>
                <w:b/>
                <w:sz w:val="24"/>
                <w:szCs w:val="24"/>
                <w:lang w:val="uk-UA"/>
              </w:rPr>
            </w:pPr>
            <w:r w:rsidRPr="007B3C88">
              <w:rPr>
                <w:rFonts w:ascii="Times New Roman" w:hAnsi="Times New Roman" w:cs="Times New Roman"/>
                <w:b/>
                <w:sz w:val="24"/>
                <w:szCs w:val="24"/>
                <w:lang w:val="uk-UA"/>
              </w:rPr>
              <w:t>Усього:</w:t>
            </w:r>
          </w:p>
        </w:tc>
        <w:tc>
          <w:tcPr>
            <w:tcW w:w="939" w:type="dxa"/>
            <w:vAlign w:val="center"/>
          </w:tcPr>
          <w:p w:rsidR="002C07D2" w:rsidRPr="007B3C88" w:rsidRDefault="002C07D2" w:rsidP="002C07D2">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2106</w:t>
            </w:r>
          </w:p>
        </w:tc>
        <w:tc>
          <w:tcPr>
            <w:tcW w:w="851" w:type="dxa"/>
            <w:vAlign w:val="center"/>
          </w:tcPr>
          <w:p w:rsidR="002C07D2" w:rsidRPr="007B3C88" w:rsidRDefault="002C07D2" w:rsidP="002C07D2">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2273</w:t>
            </w:r>
          </w:p>
        </w:tc>
        <w:tc>
          <w:tcPr>
            <w:tcW w:w="1262" w:type="dxa"/>
            <w:vAlign w:val="center"/>
          </w:tcPr>
          <w:p w:rsidR="002C07D2" w:rsidRPr="007B3C88" w:rsidRDefault="002C07D2" w:rsidP="002C07D2">
            <w:pPr>
              <w:tabs>
                <w:tab w:val="left" w:pos="8434"/>
              </w:tabs>
              <w:contextualSpacing/>
              <w:jc w:val="center"/>
              <w:rPr>
                <w:rFonts w:ascii="Times New Roman" w:hAnsi="Times New Roman" w:cs="Times New Roman"/>
                <w:b/>
                <w:lang w:val="uk-UA"/>
              </w:rPr>
            </w:pPr>
            <w:r>
              <w:rPr>
                <w:rFonts w:ascii="Times New Roman" w:hAnsi="Times New Roman" w:cs="Times New Roman"/>
                <w:b/>
                <w:lang w:val="uk-UA"/>
              </w:rPr>
              <w:t>556%</w:t>
            </w:r>
          </w:p>
        </w:tc>
        <w:tc>
          <w:tcPr>
            <w:tcW w:w="975" w:type="dxa"/>
            <w:vAlign w:val="center"/>
          </w:tcPr>
          <w:p w:rsidR="002C07D2" w:rsidRPr="007B3C88" w:rsidRDefault="002C07D2" w:rsidP="002C07D2">
            <w:pPr>
              <w:jc w:val="center"/>
              <w:rPr>
                <w:rFonts w:ascii="Times New Roman" w:hAnsi="Times New Roman" w:cs="Times New Roman"/>
                <w:b/>
                <w:sz w:val="24"/>
                <w:szCs w:val="24"/>
                <w:lang w:val="uk-UA"/>
              </w:rPr>
            </w:pPr>
            <w:r>
              <w:rPr>
                <w:rFonts w:ascii="Times New Roman" w:hAnsi="Times New Roman" w:cs="Times New Roman"/>
                <w:b/>
                <w:sz w:val="24"/>
                <w:szCs w:val="24"/>
                <w:lang w:val="uk-UA"/>
              </w:rPr>
              <w:t>1682</w:t>
            </w:r>
          </w:p>
        </w:tc>
        <w:tc>
          <w:tcPr>
            <w:tcW w:w="974" w:type="dxa"/>
            <w:vAlign w:val="center"/>
          </w:tcPr>
          <w:p w:rsidR="002C07D2" w:rsidRPr="007B3C88" w:rsidRDefault="002C07D2" w:rsidP="002C07D2">
            <w:pPr>
              <w:jc w:val="center"/>
              <w:rPr>
                <w:rFonts w:ascii="Times New Roman" w:hAnsi="Times New Roman" w:cs="Times New Roman"/>
                <w:b/>
                <w:sz w:val="24"/>
                <w:szCs w:val="24"/>
                <w:lang w:val="uk-UA"/>
              </w:rPr>
            </w:pPr>
            <w:r>
              <w:rPr>
                <w:rFonts w:ascii="Times New Roman" w:hAnsi="Times New Roman" w:cs="Times New Roman"/>
                <w:b/>
                <w:sz w:val="24"/>
                <w:szCs w:val="24"/>
                <w:lang w:val="uk-UA"/>
              </w:rPr>
              <w:t>2094</w:t>
            </w:r>
          </w:p>
        </w:tc>
        <w:tc>
          <w:tcPr>
            <w:tcW w:w="1097" w:type="dxa"/>
            <w:vAlign w:val="center"/>
          </w:tcPr>
          <w:p w:rsidR="002C07D2" w:rsidRPr="007B3C88" w:rsidRDefault="002C07D2" w:rsidP="002C07D2">
            <w:pPr>
              <w:jc w:val="center"/>
              <w:rPr>
                <w:rFonts w:ascii="Times New Roman" w:hAnsi="Times New Roman" w:cs="Times New Roman"/>
                <w:b/>
                <w:sz w:val="24"/>
                <w:szCs w:val="24"/>
                <w:lang w:val="uk-UA"/>
              </w:rPr>
            </w:pPr>
            <w:r>
              <w:rPr>
                <w:rFonts w:ascii="Times New Roman" w:hAnsi="Times New Roman" w:cs="Times New Roman"/>
                <w:b/>
                <w:sz w:val="24"/>
                <w:szCs w:val="24"/>
                <w:lang w:val="uk-UA"/>
              </w:rPr>
              <w:t>584 %</w:t>
            </w:r>
          </w:p>
        </w:tc>
      </w:tr>
    </w:tbl>
    <w:p w:rsidR="00D24A9F" w:rsidRPr="007B3C88" w:rsidRDefault="00D24A9F" w:rsidP="00D24A9F">
      <w:pPr>
        <w:tabs>
          <w:tab w:val="left" w:pos="8434"/>
        </w:tabs>
        <w:contextualSpacing/>
        <w:rPr>
          <w:rFonts w:ascii="Times New Roman" w:hAnsi="Times New Roman" w:cs="Times New Roman"/>
          <w:sz w:val="28"/>
          <w:szCs w:val="28"/>
          <w:lang w:val="uk-UA"/>
        </w:rPr>
      </w:pPr>
    </w:p>
    <w:p w:rsidR="00D24A9F" w:rsidRPr="007B3C88" w:rsidRDefault="00977583" w:rsidP="00163BAC">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Упродовж 202</w:t>
      </w:r>
      <w:r w:rsidR="002C07D2">
        <w:rPr>
          <w:rFonts w:ascii="Times New Roman" w:hAnsi="Times New Roman" w:cs="Times New Roman"/>
          <w:sz w:val="28"/>
          <w:szCs w:val="28"/>
          <w:lang w:val="uk-UA"/>
        </w:rPr>
        <w:t>4</w:t>
      </w:r>
      <w:r w:rsidR="00D24A9F" w:rsidRPr="007B3C88">
        <w:rPr>
          <w:rFonts w:ascii="Times New Roman" w:hAnsi="Times New Roman" w:cs="Times New Roman"/>
          <w:sz w:val="28"/>
          <w:szCs w:val="28"/>
          <w:lang w:val="uk-UA"/>
        </w:rPr>
        <w:t xml:space="preserve"> ро</w:t>
      </w:r>
      <w:r w:rsidR="00E51C2A">
        <w:rPr>
          <w:rFonts w:ascii="Times New Roman" w:hAnsi="Times New Roman" w:cs="Times New Roman"/>
          <w:sz w:val="28"/>
          <w:szCs w:val="28"/>
          <w:lang w:val="uk-UA"/>
        </w:rPr>
        <w:t>ку</w:t>
      </w:r>
      <w:r w:rsidR="00D24A9F" w:rsidRPr="007B3C88">
        <w:rPr>
          <w:rFonts w:ascii="Times New Roman" w:hAnsi="Times New Roman" w:cs="Times New Roman"/>
          <w:sz w:val="28"/>
          <w:szCs w:val="28"/>
          <w:lang w:val="uk-UA"/>
        </w:rPr>
        <w:t xml:space="preserve"> Люботинським міським судом</w:t>
      </w:r>
      <w:r w:rsidR="00304344">
        <w:rPr>
          <w:rFonts w:ascii="Times New Roman" w:hAnsi="Times New Roman" w:cs="Times New Roman"/>
          <w:sz w:val="28"/>
          <w:szCs w:val="28"/>
          <w:lang w:val="uk-UA"/>
        </w:rPr>
        <w:t xml:space="preserve"> Харківської області</w:t>
      </w:r>
      <w:r w:rsidR="00D24A9F" w:rsidRPr="007B3C88">
        <w:rPr>
          <w:rFonts w:ascii="Times New Roman" w:hAnsi="Times New Roman" w:cs="Times New Roman"/>
          <w:sz w:val="28"/>
          <w:szCs w:val="28"/>
          <w:lang w:val="uk-UA"/>
        </w:rPr>
        <w:t xml:space="preserve"> розглянуто </w:t>
      </w:r>
      <w:r w:rsidR="002C07D2">
        <w:rPr>
          <w:rFonts w:ascii="Times New Roman" w:hAnsi="Times New Roman" w:cs="Times New Roman"/>
          <w:sz w:val="28"/>
          <w:szCs w:val="28"/>
          <w:lang w:val="uk-UA"/>
        </w:rPr>
        <w:t>2094</w:t>
      </w:r>
      <w:r w:rsidR="00304344">
        <w:rPr>
          <w:rFonts w:ascii="Times New Roman" w:hAnsi="Times New Roman" w:cs="Times New Roman"/>
          <w:sz w:val="28"/>
          <w:szCs w:val="28"/>
          <w:lang w:val="uk-UA"/>
        </w:rPr>
        <w:t xml:space="preserve"> справ і матеріалів, за 20</w:t>
      </w:r>
      <w:r w:rsidR="00E51C2A">
        <w:rPr>
          <w:rFonts w:ascii="Times New Roman" w:hAnsi="Times New Roman" w:cs="Times New Roman"/>
          <w:sz w:val="28"/>
          <w:szCs w:val="28"/>
          <w:lang w:val="uk-UA"/>
        </w:rPr>
        <w:t>2</w:t>
      </w:r>
      <w:r w:rsidR="002C07D2">
        <w:rPr>
          <w:rFonts w:ascii="Times New Roman" w:hAnsi="Times New Roman" w:cs="Times New Roman"/>
          <w:sz w:val="28"/>
          <w:szCs w:val="28"/>
          <w:lang w:val="uk-UA"/>
        </w:rPr>
        <w:t>3</w:t>
      </w:r>
      <w:r w:rsidR="00304344">
        <w:rPr>
          <w:rFonts w:ascii="Times New Roman" w:hAnsi="Times New Roman" w:cs="Times New Roman"/>
          <w:sz w:val="28"/>
          <w:szCs w:val="28"/>
          <w:lang w:val="uk-UA"/>
        </w:rPr>
        <w:t xml:space="preserve"> рік </w:t>
      </w:r>
      <w:r w:rsidR="00D24A9F" w:rsidRPr="007B3C88">
        <w:rPr>
          <w:rFonts w:ascii="Times New Roman" w:hAnsi="Times New Roman" w:cs="Times New Roman"/>
          <w:sz w:val="28"/>
          <w:szCs w:val="28"/>
          <w:lang w:val="uk-UA"/>
        </w:rPr>
        <w:t xml:space="preserve">розглянуто </w:t>
      </w:r>
      <w:r w:rsidR="002C07D2">
        <w:rPr>
          <w:rFonts w:ascii="Times New Roman" w:hAnsi="Times New Roman" w:cs="Times New Roman"/>
          <w:sz w:val="28"/>
          <w:szCs w:val="28"/>
          <w:lang w:val="uk-UA"/>
        </w:rPr>
        <w:t>1682</w:t>
      </w:r>
      <w:r w:rsidR="00D24A9F" w:rsidRPr="007B3C88">
        <w:rPr>
          <w:rFonts w:ascii="Times New Roman" w:hAnsi="Times New Roman" w:cs="Times New Roman"/>
          <w:sz w:val="28"/>
          <w:szCs w:val="28"/>
          <w:lang w:val="uk-UA"/>
        </w:rPr>
        <w:t xml:space="preserve"> справ і матеріалів. Дані наведені у Таблиці 6, це свідчить про питому вагу розглянутих справ і матеріалів за видами судо</w:t>
      </w:r>
      <w:r w:rsidR="003556A2">
        <w:rPr>
          <w:rFonts w:ascii="Times New Roman" w:hAnsi="Times New Roman" w:cs="Times New Roman"/>
          <w:sz w:val="28"/>
          <w:szCs w:val="28"/>
          <w:lang w:val="uk-UA"/>
        </w:rPr>
        <w:t>чинства від загальної кількості</w:t>
      </w:r>
      <w:r w:rsidR="00D24A9F" w:rsidRPr="007B3C88">
        <w:rPr>
          <w:rFonts w:ascii="Times New Roman" w:hAnsi="Times New Roman" w:cs="Times New Roman"/>
          <w:sz w:val="28"/>
          <w:szCs w:val="28"/>
          <w:lang w:val="uk-UA"/>
        </w:rPr>
        <w:t>, що перебували в проваджен</w:t>
      </w:r>
      <w:r w:rsidR="00163BAC">
        <w:rPr>
          <w:rFonts w:ascii="Times New Roman" w:hAnsi="Times New Roman" w:cs="Times New Roman"/>
          <w:sz w:val="28"/>
          <w:szCs w:val="28"/>
          <w:lang w:val="uk-UA"/>
        </w:rPr>
        <w:t>ня суддів.</w:t>
      </w:r>
    </w:p>
    <w:p w:rsidR="00D24A9F" w:rsidRPr="00163BAC" w:rsidRDefault="00D24A9F" w:rsidP="00163BAC">
      <w:pPr>
        <w:ind w:firstLine="708"/>
        <w:contextualSpacing/>
        <w:jc w:val="both"/>
        <w:rPr>
          <w:rFonts w:ascii="Times New Roman" w:hAnsi="Times New Roman" w:cs="Times New Roman"/>
          <w:sz w:val="28"/>
          <w:szCs w:val="28"/>
          <w:lang w:val="uk-UA"/>
        </w:rPr>
      </w:pPr>
      <w:r w:rsidRPr="007B3C88">
        <w:rPr>
          <w:rFonts w:ascii="Times New Roman" w:hAnsi="Times New Roman" w:cs="Times New Roman"/>
          <w:sz w:val="28"/>
          <w:szCs w:val="28"/>
          <w:lang w:val="uk-UA"/>
        </w:rPr>
        <w:t>На діаграмі 2 представлено дані про кількість розглянутих справ і матеріалів за видами судочинства в 20</w:t>
      </w:r>
      <w:r w:rsidR="00977583">
        <w:rPr>
          <w:rFonts w:ascii="Times New Roman" w:hAnsi="Times New Roman" w:cs="Times New Roman"/>
          <w:sz w:val="28"/>
          <w:szCs w:val="28"/>
          <w:lang w:val="uk-UA"/>
        </w:rPr>
        <w:t>2</w:t>
      </w:r>
      <w:r w:rsidR="002C07D2">
        <w:rPr>
          <w:rFonts w:ascii="Times New Roman" w:hAnsi="Times New Roman" w:cs="Times New Roman"/>
          <w:sz w:val="28"/>
          <w:szCs w:val="28"/>
          <w:lang w:val="uk-UA"/>
        </w:rPr>
        <w:t>3</w:t>
      </w:r>
      <w:r w:rsidR="00977583">
        <w:rPr>
          <w:rFonts w:ascii="Times New Roman" w:hAnsi="Times New Roman" w:cs="Times New Roman"/>
          <w:sz w:val="28"/>
          <w:szCs w:val="28"/>
          <w:lang w:val="uk-UA"/>
        </w:rPr>
        <w:t>-202</w:t>
      </w:r>
      <w:r w:rsidR="002C07D2">
        <w:rPr>
          <w:rFonts w:ascii="Times New Roman" w:hAnsi="Times New Roman" w:cs="Times New Roman"/>
          <w:sz w:val="28"/>
          <w:szCs w:val="28"/>
          <w:lang w:val="uk-UA"/>
        </w:rPr>
        <w:t>4</w:t>
      </w:r>
      <w:r w:rsidR="00163BAC">
        <w:rPr>
          <w:rFonts w:ascii="Times New Roman" w:hAnsi="Times New Roman" w:cs="Times New Roman"/>
          <w:sz w:val="28"/>
          <w:szCs w:val="28"/>
          <w:lang w:val="uk-UA"/>
        </w:rPr>
        <w:t xml:space="preserve"> рр.  </w:t>
      </w:r>
    </w:p>
    <w:p w:rsidR="0086080B" w:rsidRPr="007B3C88" w:rsidRDefault="00D24A9F" w:rsidP="0086080B">
      <w:pPr>
        <w:tabs>
          <w:tab w:val="left" w:pos="8434"/>
        </w:tabs>
        <w:contextualSpacing/>
        <w:jc w:val="center"/>
        <w:rPr>
          <w:rFonts w:ascii="Times New Roman" w:hAnsi="Times New Roman" w:cs="Times New Roman"/>
          <w:b/>
          <w:sz w:val="28"/>
          <w:szCs w:val="28"/>
          <w:lang w:val="uk-UA"/>
        </w:rPr>
      </w:pPr>
      <w:r w:rsidRPr="007B3C88">
        <w:rPr>
          <w:rFonts w:ascii="Times New Roman" w:hAnsi="Times New Roman" w:cs="Times New Roman"/>
          <w:b/>
          <w:sz w:val="28"/>
          <w:szCs w:val="28"/>
          <w:lang w:val="uk-UA"/>
        </w:rPr>
        <w:t xml:space="preserve">Розгляд Люботинським міським судом Харківської області справ і матеріалів </w:t>
      </w:r>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p w:rsidR="0086080B" w:rsidRPr="007B3C88" w:rsidRDefault="00BF631A" w:rsidP="0086080B">
      <w:pPr>
        <w:tabs>
          <w:tab w:val="left" w:pos="8434"/>
        </w:tabs>
        <w:contextualSpacing/>
        <w:jc w:val="center"/>
        <w:rPr>
          <w:rFonts w:ascii="Times New Roman" w:hAnsi="Times New Roman" w:cs="Times New Roman"/>
          <w:b/>
          <w:sz w:val="28"/>
          <w:szCs w:val="28"/>
          <w:lang w:val="uk-UA"/>
        </w:rPr>
      </w:pPr>
      <w:r w:rsidRPr="007B3C88">
        <w:rPr>
          <w:rFonts w:ascii="Times New Roman" w:hAnsi="Times New Roman" w:cs="Times New Roman"/>
          <w:b/>
          <w:noProof/>
          <w:sz w:val="28"/>
          <w:szCs w:val="28"/>
          <w:lang w:eastAsia="ru-RU"/>
        </w:rPr>
        <w:drawing>
          <wp:inline distT="0" distB="0" distL="0" distR="0" wp14:anchorId="011ADDE9" wp14:editId="7EBFDD27">
            <wp:extent cx="4727276" cy="2372265"/>
            <wp:effectExtent l="0" t="0" r="1651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30BB" w:rsidRDefault="007430BB" w:rsidP="007430BB">
      <w:pPr>
        <w:contextualSpacing/>
        <w:rPr>
          <w:rFonts w:ascii="Times New Roman" w:hAnsi="Times New Roman" w:cs="Times New Roman"/>
          <w:sz w:val="28"/>
          <w:szCs w:val="28"/>
          <w:lang w:val="uk-UA"/>
        </w:rPr>
      </w:pPr>
    </w:p>
    <w:p w:rsidR="0086080B" w:rsidRPr="007B3C88" w:rsidRDefault="007B3C88" w:rsidP="007430BB">
      <w:pPr>
        <w:ind w:firstLine="708"/>
        <w:contextualSpacing/>
        <w:rPr>
          <w:rFonts w:ascii="Times New Roman" w:hAnsi="Times New Roman" w:cs="Times New Roman"/>
          <w:sz w:val="28"/>
          <w:szCs w:val="28"/>
          <w:lang w:val="uk-UA"/>
        </w:rPr>
      </w:pPr>
      <w:r w:rsidRPr="007B3C88">
        <w:rPr>
          <w:rFonts w:ascii="Times New Roman" w:hAnsi="Times New Roman" w:cs="Times New Roman"/>
          <w:sz w:val="28"/>
          <w:szCs w:val="28"/>
          <w:lang w:val="uk-UA"/>
        </w:rPr>
        <w:lastRenderedPageBreak/>
        <w:t xml:space="preserve">Майже  третина справ, що надійшли до Люботинського міського суду Харківської області, це справи і матеріали цивільного судочинства.  </w:t>
      </w:r>
    </w:p>
    <w:p w:rsidR="007430BB" w:rsidRDefault="007430BB" w:rsidP="007430BB">
      <w:pPr>
        <w:spacing w:before="20" w:line="250" w:lineRule="exact"/>
        <w:contextualSpacing/>
        <w:textAlignment w:val="baseline"/>
        <w:rPr>
          <w:rFonts w:ascii="Times New Roman" w:eastAsia="Verdana" w:hAnsi="Times New Roman" w:cs="Times New Roman"/>
          <w:b/>
          <w:color w:val="000000"/>
          <w:spacing w:val="2"/>
          <w:sz w:val="28"/>
          <w:szCs w:val="28"/>
          <w:lang w:val="uk-UA"/>
        </w:rPr>
      </w:pPr>
    </w:p>
    <w:p w:rsidR="007B3C88" w:rsidRPr="007B3C88" w:rsidRDefault="007B3C88" w:rsidP="007B3C88">
      <w:pPr>
        <w:spacing w:before="20" w:line="250" w:lineRule="exact"/>
        <w:contextualSpacing/>
        <w:jc w:val="center"/>
        <w:textAlignment w:val="baseline"/>
        <w:rPr>
          <w:rFonts w:ascii="Times New Roman" w:eastAsia="Verdana" w:hAnsi="Times New Roman" w:cs="Times New Roman"/>
          <w:b/>
          <w:color w:val="000000"/>
          <w:spacing w:val="2"/>
          <w:sz w:val="28"/>
          <w:szCs w:val="28"/>
          <w:lang w:val="uk-UA"/>
        </w:rPr>
      </w:pPr>
      <w:r w:rsidRPr="007B3C88">
        <w:rPr>
          <w:rFonts w:ascii="Times New Roman" w:eastAsia="Verdana" w:hAnsi="Times New Roman" w:cs="Times New Roman"/>
          <w:b/>
          <w:color w:val="000000"/>
          <w:spacing w:val="2"/>
          <w:sz w:val="28"/>
          <w:szCs w:val="28"/>
          <w:lang w:val="uk-UA"/>
        </w:rPr>
        <w:t xml:space="preserve">Розгляд Люботинським міським судом Харківської області справ </w:t>
      </w:r>
    </w:p>
    <w:p w:rsidR="007B3C88" w:rsidRPr="007B3C88" w:rsidRDefault="007B3C88" w:rsidP="007B3C88">
      <w:pPr>
        <w:spacing w:before="72" w:line="251" w:lineRule="exact"/>
        <w:contextualSpacing/>
        <w:jc w:val="center"/>
        <w:textAlignment w:val="baseline"/>
        <w:rPr>
          <w:rFonts w:ascii="Times New Roman" w:eastAsia="Verdana" w:hAnsi="Times New Roman" w:cs="Times New Roman"/>
          <w:b/>
          <w:color w:val="000000"/>
          <w:spacing w:val="3"/>
          <w:sz w:val="28"/>
          <w:szCs w:val="28"/>
          <w:lang w:val="uk-UA"/>
        </w:rPr>
      </w:pPr>
      <w:r w:rsidRPr="007B3C88">
        <w:rPr>
          <w:rFonts w:ascii="Times New Roman" w:eastAsia="Verdana" w:hAnsi="Times New Roman" w:cs="Times New Roman"/>
          <w:b/>
          <w:color w:val="000000"/>
          <w:spacing w:val="3"/>
          <w:sz w:val="28"/>
          <w:szCs w:val="28"/>
          <w:lang w:val="uk-UA"/>
        </w:rPr>
        <w:t xml:space="preserve">у порядку кримінального судочинства </w:t>
      </w:r>
    </w:p>
    <w:p w:rsidR="007B3C88" w:rsidRPr="007430BB" w:rsidRDefault="007B3C88" w:rsidP="007430BB">
      <w:pPr>
        <w:spacing w:before="46" w:line="295" w:lineRule="exact"/>
        <w:contextualSpacing/>
        <w:jc w:val="center"/>
        <w:textAlignment w:val="baseline"/>
        <w:rPr>
          <w:rFonts w:ascii="Times New Roman" w:eastAsia="Verdana" w:hAnsi="Times New Roman" w:cs="Times New Roman"/>
          <w:b/>
          <w:color w:val="000000"/>
          <w:spacing w:val="1"/>
          <w:sz w:val="28"/>
          <w:szCs w:val="28"/>
          <w:lang w:val="uk-UA"/>
        </w:rPr>
      </w:pPr>
      <w:r w:rsidRPr="007B3C88">
        <w:rPr>
          <w:rFonts w:ascii="Times New Roman" w:eastAsia="Verdana" w:hAnsi="Times New Roman" w:cs="Times New Roman"/>
          <w:b/>
          <w:color w:val="000000"/>
          <w:spacing w:val="1"/>
          <w:sz w:val="28"/>
          <w:szCs w:val="28"/>
          <w:lang w:val="uk-UA"/>
        </w:rPr>
        <w:t>(за К</w:t>
      </w:r>
      <w:r w:rsidR="007430BB">
        <w:rPr>
          <w:rFonts w:ascii="Times New Roman" w:eastAsia="Verdana" w:hAnsi="Times New Roman" w:cs="Times New Roman"/>
          <w:b/>
          <w:color w:val="000000"/>
          <w:spacing w:val="1"/>
          <w:sz w:val="28"/>
          <w:szCs w:val="28"/>
          <w:lang w:val="uk-UA"/>
        </w:rPr>
        <w:t xml:space="preserve">ПК України 1960 та 2012 років) </w:t>
      </w:r>
    </w:p>
    <w:p w:rsidR="0037604D" w:rsidRPr="007B3C88" w:rsidRDefault="0037604D" w:rsidP="007430BB">
      <w:pPr>
        <w:spacing w:before="170" w:line="240" w:lineRule="auto"/>
        <w:ind w:right="72" w:firstLine="864"/>
        <w:contextualSpacing/>
        <w:jc w:val="both"/>
        <w:textAlignment w:val="baseline"/>
        <w:rPr>
          <w:rFonts w:ascii="Times New Roman" w:eastAsia="Verdana" w:hAnsi="Times New Roman" w:cs="Times New Roman"/>
          <w:color w:val="000000"/>
          <w:spacing w:val="-8"/>
          <w:sz w:val="28"/>
          <w:szCs w:val="28"/>
          <w:lang w:val="uk-UA"/>
        </w:rPr>
      </w:pPr>
      <w:r w:rsidRPr="007B3C88">
        <w:rPr>
          <w:rFonts w:ascii="Times New Roman" w:eastAsia="Verdana" w:hAnsi="Times New Roman" w:cs="Times New Roman"/>
          <w:color w:val="000000"/>
          <w:spacing w:val="-8"/>
          <w:sz w:val="28"/>
          <w:szCs w:val="28"/>
          <w:lang w:val="uk-UA"/>
        </w:rPr>
        <w:t>В провадженні суду протягом 20</w:t>
      </w:r>
      <w:r w:rsidR="00CF7090">
        <w:rPr>
          <w:rFonts w:ascii="Times New Roman" w:eastAsia="Verdana" w:hAnsi="Times New Roman" w:cs="Times New Roman"/>
          <w:color w:val="000000"/>
          <w:spacing w:val="-8"/>
          <w:sz w:val="28"/>
          <w:szCs w:val="28"/>
          <w:lang w:val="uk-UA"/>
        </w:rPr>
        <w:t>2</w:t>
      </w:r>
      <w:r w:rsidR="002C07D2">
        <w:rPr>
          <w:rFonts w:ascii="Times New Roman" w:eastAsia="Verdana" w:hAnsi="Times New Roman" w:cs="Times New Roman"/>
          <w:color w:val="000000"/>
          <w:spacing w:val="-8"/>
          <w:sz w:val="28"/>
          <w:szCs w:val="28"/>
          <w:lang w:val="uk-UA"/>
        </w:rPr>
        <w:t>4</w:t>
      </w:r>
      <w:r w:rsidRPr="007B3C88">
        <w:rPr>
          <w:rFonts w:ascii="Times New Roman" w:eastAsia="Verdana" w:hAnsi="Times New Roman" w:cs="Times New Roman"/>
          <w:color w:val="000000"/>
          <w:spacing w:val="-8"/>
          <w:sz w:val="28"/>
          <w:szCs w:val="28"/>
          <w:lang w:val="uk-UA"/>
        </w:rPr>
        <w:t xml:space="preserve"> року на розгляді знаходилося </w:t>
      </w:r>
      <w:r w:rsidR="002C07D2">
        <w:rPr>
          <w:rFonts w:ascii="Times New Roman" w:eastAsia="Verdana" w:hAnsi="Times New Roman" w:cs="Times New Roman"/>
          <w:color w:val="000000"/>
          <w:spacing w:val="-8"/>
          <w:sz w:val="28"/>
          <w:szCs w:val="28"/>
          <w:lang w:val="uk-UA"/>
        </w:rPr>
        <w:t>700</w:t>
      </w:r>
      <w:r w:rsidR="00CF7090">
        <w:rPr>
          <w:rFonts w:ascii="Times New Roman" w:eastAsia="Verdana" w:hAnsi="Times New Roman" w:cs="Times New Roman"/>
          <w:color w:val="000000"/>
          <w:spacing w:val="-8"/>
          <w:sz w:val="28"/>
          <w:szCs w:val="28"/>
          <w:lang w:val="uk-UA"/>
        </w:rPr>
        <w:t xml:space="preserve"> </w:t>
      </w:r>
      <w:r w:rsidR="00FB0D3B">
        <w:rPr>
          <w:rFonts w:ascii="Times New Roman" w:eastAsia="Verdana" w:hAnsi="Times New Roman" w:cs="Times New Roman"/>
          <w:color w:val="000000"/>
          <w:spacing w:val="-8"/>
          <w:sz w:val="28"/>
          <w:szCs w:val="28"/>
          <w:lang w:val="uk-UA"/>
        </w:rPr>
        <w:t xml:space="preserve"> </w:t>
      </w:r>
      <w:r w:rsidRPr="007B3C88">
        <w:rPr>
          <w:rFonts w:ascii="Times New Roman" w:eastAsia="Verdana" w:hAnsi="Times New Roman" w:cs="Times New Roman"/>
          <w:color w:val="000000"/>
          <w:spacing w:val="-8"/>
          <w:sz w:val="28"/>
          <w:szCs w:val="28"/>
          <w:lang w:val="uk-UA"/>
        </w:rPr>
        <w:t>справ</w:t>
      </w:r>
      <w:r>
        <w:rPr>
          <w:rFonts w:ascii="Times New Roman" w:eastAsia="Verdana" w:hAnsi="Times New Roman" w:cs="Times New Roman"/>
          <w:color w:val="000000"/>
          <w:spacing w:val="-8"/>
          <w:sz w:val="28"/>
          <w:szCs w:val="28"/>
          <w:lang w:val="uk-UA"/>
        </w:rPr>
        <w:t>и</w:t>
      </w:r>
      <w:r w:rsidRPr="007B3C88">
        <w:rPr>
          <w:rFonts w:ascii="Times New Roman" w:eastAsia="Verdana" w:hAnsi="Times New Roman" w:cs="Times New Roman"/>
          <w:color w:val="000000"/>
          <w:spacing w:val="-8"/>
          <w:sz w:val="28"/>
          <w:szCs w:val="28"/>
          <w:lang w:val="uk-UA"/>
        </w:rPr>
        <w:t xml:space="preserve"> кримінального провадження, що на </w:t>
      </w:r>
      <w:r w:rsidR="002C07D2">
        <w:rPr>
          <w:rFonts w:ascii="Times New Roman" w:eastAsia="Verdana" w:hAnsi="Times New Roman" w:cs="Times New Roman"/>
          <w:color w:val="000000"/>
          <w:spacing w:val="-8"/>
          <w:sz w:val="28"/>
          <w:szCs w:val="28"/>
          <w:lang w:val="uk-UA"/>
        </w:rPr>
        <w:t>169</w:t>
      </w:r>
      <w:r w:rsidRPr="007B3C88">
        <w:rPr>
          <w:rFonts w:ascii="Times New Roman" w:eastAsia="Verdana" w:hAnsi="Times New Roman" w:cs="Times New Roman"/>
          <w:color w:val="000000"/>
          <w:spacing w:val="-8"/>
          <w:sz w:val="28"/>
          <w:szCs w:val="28"/>
          <w:lang w:val="uk-UA"/>
        </w:rPr>
        <w:t xml:space="preserve"> справ</w:t>
      </w:r>
      <w:r>
        <w:rPr>
          <w:rFonts w:ascii="Times New Roman" w:eastAsia="Verdana" w:hAnsi="Times New Roman" w:cs="Times New Roman"/>
          <w:color w:val="000000"/>
          <w:spacing w:val="-8"/>
          <w:sz w:val="28"/>
          <w:szCs w:val="28"/>
          <w:lang w:val="uk-UA"/>
        </w:rPr>
        <w:t xml:space="preserve"> </w:t>
      </w:r>
      <w:r w:rsidR="00CF7090">
        <w:rPr>
          <w:rFonts w:ascii="Times New Roman" w:eastAsia="Verdana" w:hAnsi="Times New Roman" w:cs="Times New Roman"/>
          <w:color w:val="000000"/>
          <w:spacing w:val="-8"/>
          <w:sz w:val="28"/>
          <w:szCs w:val="28"/>
          <w:lang w:val="uk-UA"/>
        </w:rPr>
        <w:t>більше</w:t>
      </w:r>
      <w:r w:rsidRPr="007B3C88">
        <w:rPr>
          <w:rFonts w:ascii="Times New Roman" w:eastAsia="Verdana" w:hAnsi="Times New Roman" w:cs="Times New Roman"/>
          <w:color w:val="000000"/>
          <w:spacing w:val="-8"/>
          <w:sz w:val="28"/>
          <w:szCs w:val="28"/>
          <w:lang w:val="uk-UA"/>
        </w:rPr>
        <w:t xml:space="preserve"> ніж</w:t>
      </w:r>
      <w:r w:rsidR="00E51C2A">
        <w:rPr>
          <w:rFonts w:ascii="Times New Roman" w:eastAsia="Verdana" w:hAnsi="Times New Roman" w:cs="Times New Roman"/>
          <w:color w:val="000000"/>
          <w:spacing w:val="-8"/>
          <w:sz w:val="28"/>
          <w:szCs w:val="28"/>
          <w:lang w:val="uk-UA"/>
        </w:rPr>
        <w:t xml:space="preserve"> </w:t>
      </w:r>
      <w:r w:rsidR="002C07D2">
        <w:rPr>
          <w:rFonts w:ascii="Times New Roman" w:eastAsia="Verdana" w:hAnsi="Times New Roman" w:cs="Times New Roman"/>
          <w:color w:val="000000"/>
          <w:spacing w:val="-8"/>
          <w:sz w:val="28"/>
          <w:szCs w:val="28"/>
          <w:lang w:val="uk-UA"/>
        </w:rPr>
        <w:t>за той самий звітний період 2023</w:t>
      </w:r>
      <w:r w:rsidRPr="007B3C88">
        <w:rPr>
          <w:rFonts w:ascii="Times New Roman" w:eastAsia="Verdana" w:hAnsi="Times New Roman" w:cs="Times New Roman"/>
          <w:color w:val="000000"/>
          <w:spacing w:val="-8"/>
          <w:sz w:val="28"/>
          <w:szCs w:val="28"/>
          <w:lang w:val="uk-UA"/>
        </w:rPr>
        <w:t xml:space="preserve"> року з них:</w:t>
      </w:r>
    </w:p>
    <w:p w:rsidR="0037604D" w:rsidRPr="007B3C88" w:rsidRDefault="0037604D" w:rsidP="007430BB">
      <w:pPr>
        <w:pStyle w:val="a8"/>
        <w:numPr>
          <w:ilvl w:val="0"/>
          <w:numId w:val="2"/>
        </w:numPr>
        <w:spacing w:before="170" w:after="0" w:line="240" w:lineRule="auto"/>
        <w:ind w:right="72"/>
        <w:jc w:val="both"/>
        <w:textAlignment w:val="baseline"/>
        <w:rPr>
          <w:rFonts w:ascii="Times New Roman" w:eastAsia="Verdana" w:hAnsi="Times New Roman" w:cs="Times New Roman"/>
          <w:color w:val="000000"/>
          <w:sz w:val="28"/>
          <w:szCs w:val="28"/>
          <w:lang w:val="uk-UA"/>
        </w:rPr>
      </w:pPr>
      <w:r w:rsidRPr="007B3C88">
        <w:rPr>
          <w:rFonts w:ascii="Times New Roman" w:eastAsia="Verdana" w:hAnsi="Times New Roman" w:cs="Times New Roman"/>
          <w:color w:val="000000"/>
          <w:sz w:val="28"/>
          <w:szCs w:val="28"/>
          <w:lang w:val="uk-UA"/>
        </w:rPr>
        <w:t xml:space="preserve">справ кримінального провадження - </w:t>
      </w:r>
      <w:r w:rsidR="002C07D2">
        <w:rPr>
          <w:rFonts w:ascii="Times New Roman" w:eastAsia="Verdana" w:hAnsi="Times New Roman" w:cs="Times New Roman"/>
          <w:color w:val="000000"/>
          <w:sz w:val="28"/>
          <w:szCs w:val="28"/>
          <w:lang w:val="uk-UA"/>
        </w:rPr>
        <w:t>56</w:t>
      </w:r>
      <w:r w:rsidRPr="007B3C88">
        <w:rPr>
          <w:rFonts w:ascii="Times New Roman" w:eastAsia="Verdana" w:hAnsi="Times New Roman" w:cs="Times New Roman"/>
          <w:color w:val="000000"/>
          <w:sz w:val="28"/>
          <w:szCs w:val="28"/>
          <w:lang w:val="uk-UA"/>
        </w:rPr>
        <w:t>;</w:t>
      </w:r>
    </w:p>
    <w:p w:rsidR="0037604D" w:rsidRDefault="0037604D" w:rsidP="007430BB">
      <w:pPr>
        <w:spacing w:before="170" w:line="240" w:lineRule="auto"/>
        <w:ind w:right="72" w:firstLine="864"/>
        <w:contextualSpacing/>
        <w:jc w:val="both"/>
        <w:textAlignment w:val="baseline"/>
        <w:rPr>
          <w:rFonts w:ascii="Times New Roman" w:eastAsia="Verdana" w:hAnsi="Times New Roman" w:cs="Times New Roman"/>
          <w:color w:val="000000"/>
          <w:sz w:val="28"/>
          <w:szCs w:val="28"/>
          <w:lang w:val="uk-UA"/>
        </w:rPr>
      </w:pPr>
      <w:r w:rsidRPr="007B3C88">
        <w:rPr>
          <w:rFonts w:ascii="Times New Roman" w:eastAsia="Verdana" w:hAnsi="Times New Roman" w:cs="Times New Roman"/>
          <w:color w:val="000000"/>
          <w:sz w:val="28"/>
          <w:szCs w:val="28"/>
          <w:lang w:val="uk-UA"/>
        </w:rPr>
        <w:t xml:space="preserve">-  кримінальних справ (КПК України 1960 року) - </w:t>
      </w:r>
      <w:r w:rsidR="00CF7090">
        <w:rPr>
          <w:rFonts w:ascii="Times New Roman" w:eastAsia="Verdana" w:hAnsi="Times New Roman" w:cs="Times New Roman"/>
          <w:color w:val="000000"/>
          <w:sz w:val="28"/>
          <w:szCs w:val="28"/>
          <w:lang w:val="uk-UA"/>
        </w:rPr>
        <w:t>1 (202</w:t>
      </w:r>
      <w:r w:rsidR="006233F3">
        <w:rPr>
          <w:rFonts w:ascii="Times New Roman" w:eastAsia="Verdana" w:hAnsi="Times New Roman" w:cs="Times New Roman"/>
          <w:color w:val="000000"/>
          <w:sz w:val="28"/>
          <w:szCs w:val="28"/>
          <w:lang w:val="uk-UA"/>
        </w:rPr>
        <w:t>2</w:t>
      </w:r>
      <w:r w:rsidRPr="007B3C88">
        <w:rPr>
          <w:rFonts w:ascii="Times New Roman" w:eastAsia="Verdana" w:hAnsi="Times New Roman" w:cs="Times New Roman"/>
          <w:color w:val="000000"/>
          <w:sz w:val="28"/>
          <w:szCs w:val="28"/>
          <w:lang w:val="uk-UA"/>
        </w:rPr>
        <w:t xml:space="preserve"> рік </w:t>
      </w:r>
      <w:r w:rsidRPr="007B3C88">
        <w:rPr>
          <w:rFonts w:ascii="Times New Roman" w:eastAsia="Verdana" w:hAnsi="Times New Roman" w:cs="Times New Roman"/>
          <w:color w:val="000000"/>
          <w:sz w:val="28"/>
          <w:szCs w:val="28"/>
          <w:lang w:val="uk-UA"/>
        </w:rPr>
        <w:softHyphen/>
        <w:t xml:space="preserve"> </w:t>
      </w:r>
      <w:r w:rsidR="00CF7090">
        <w:rPr>
          <w:rFonts w:ascii="Times New Roman" w:eastAsia="Verdana" w:hAnsi="Times New Roman" w:cs="Times New Roman"/>
          <w:color w:val="000000"/>
          <w:sz w:val="28"/>
          <w:szCs w:val="28"/>
          <w:lang w:val="uk-UA"/>
        </w:rPr>
        <w:t>1</w:t>
      </w:r>
      <w:r>
        <w:rPr>
          <w:rFonts w:ascii="Times New Roman" w:eastAsia="Verdana" w:hAnsi="Times New Roman" w:cs="Times New Roman"/>
          <w:color w:val="000000"/>
          <w:sz w:val="28"/>
          <w:szCs w:val="28"/>
          <w:lang w:val="uk-UA"/>
        </w:rPr>
        <w:t xml:space="preserve"> справи)</w:t>
      </w:r>
      <w:r w:rsidR="006233F3">
        <w:rPr>
          <w:rFonts w:ascii="Times New Roman" w:eastAsia="Verdana" w:hAnsi="Times New Roman" w:cs="Times New Roman"/>
          <w:color w:val="000000"/>
          <w:sz w:val="28"/>
          <w:szCs w:val="28"/>
          <w:lang w:val="uk-UA"/>
        </w:rPr>
        <w:t>;</w:t>
      </w:r>
    </w:p>
    <w:p w:rsidR="006233F3" w:rsidRDefault="006233F3" w:rsidP="007430BB">
      <w:pPr>
        <w:spacing w:before="170" w:line="240" w:lineRule="auto"/>
        <w:ind w:right="72" w:firstLine="864"/>
        <w:contextualSpacing/>
        <w:jc w:val="both"/>
        <w:textAlignment w:val="baseline"/>
        <w:rPr>
          <w:rFonts w:ascii="Times New Roman" w:eastAsia="Verdana" w:hAnsi="Times New Roman" w:cs="Times New Roman"/>
          <w:color w:val="000000"/>
          <w:sz w:val="28"/>
          <w:szCs w:val="28"/>
          <w:lang w:val="uk-UA"/>
        </w:rPr>
      </w:pPr>
      <w:r>
        <w:rPr>
          <w:rFonts w:ascii="Times New Roman" w:eastAsia="Verdana" w:hAnsi="Times New Roman" w:cs="Times New Roman"/>
          <w:color w:val="000000"/>
          <w:sz w:val="28"/>
          <w:szCs w:val="28"/>
          <w:lang w:val="uk-UA"/>
        </w:rPr>
        <w:t xml:space="preserve"> - клопотань, скарг під ч</w:t>
      </w:r>
      <w:r w:rsidR="002C07D2">
        <w:rPr>
          <w:rFonts w:ascii="Times New Roman" w:eastAsia="Verdana" w:hAnsi="Times New Roman" w:cs="Times New Roman"/>
          <w:color w:val="000000"/>
          <w:sz w:val="28"/>
          <w:szCs w:val="28"/>
          <w:lang w:val="uk-UA"/>
        </w:rPr>
        <w:t xml:space="preserve">ас досудового розслідування </w:t>
      </w:r>
      <w:r w:rsidR="00973355">
        <w:rPr>
          <w:rFonts w:ascii="Times New Roman" w:eastAsia="Verdana" w:hAnsi="Times New Roman" w:cs="Times New Roman"/>
          <w:color w:val="000000"/>
          <w:sz w:val="28"/>
          <w:szCs w:val="28"/>
          <w:lang w:val="uk-UA"/>
        </w:rPr>
        <w:t xml:space="preserve">- </w:t>
      </w:r>
      <w:r w:rsidR="002C07D2">
        <w:rPr>
          <w:rFonts w:ascii="Times New Roman" w:eastAsia="Verdana" w:hAnsi="Times New Roman" w:cs="Times New Roman"/>
          <w:color w:val="000000"/>
          <w:sz w:val="28"/>
          <w:szCs w:val="28"/>
          <w:lang w:val="uk-UA"/>
        </w:rPr>
        <w:t>596;</w:t>
      </w:r>
    </w:p>
    <w:p w:rsidR="002C07D2" w:rsidRDefault="002C07D2" w:rsidP="007430BB">
      <w:pPr>
        <w:spacing w:before="170" w:line="240" w:lineRule="auto"/>
        <w:ind w:right="72" w:firstLine="864"/>
        <w:contextualSpacing/>
        <w:jc w:val="both"/>
        <w:textAlignment w:val="baseline"/>
        <w:rPr>
          <w:rFonts w:ascii="Times New Roman" w:eastAsia="Verdana" w:hAnsi="Times New Roman" w:cs="Times New Roman"/>
          <w:color w:val="000000"/>
          <w:sz w:val="28"/>
          <w:szCs w:val="28"/>
          <w:lang w:val="uk-UA"/>
        </w:rPr>
      </w:pPr>
      <w:r>
        <w:rPr>
          <w:rFonts w:ascii="Times New Roman" w:eastAsia="Verdana" w:hAnsi="Times New Roman" w:cs="Times New Roman"/>
          <w:color w:val="000000"/>
          <w:sz w:val="28"/>
          <w:szCs w:val="28"/>
          <w:lang w:val="uk-UA"/>
        </w:rPr>
        <w:t xml:space="preserve"> - справи в порядку виконання судових рішень -  </w:t>
      </w:r>
      <w:r w:rsidR="00973355">
        <w:rPr>
          <w:rFonts w:ascii="Times New Roman" w:eastAsia="Verdana" w:hAnsi="Times New Roman" w:cs="Times New Roman"/>
          <w:color w:val="000000"/>
          <w:sz w:val="28"/>
          <w:szCs w:val="28"/>
          <w:lang w:val="uk-UA"/>
        </w:rPr>
        <w:t>43;</w:t>
      </w:r>
    </w:p>
    <w:p w:rsidR="00973355" w:rsidRDefault="00973355" w:rsidP="007430BB">
      <w:pPr>
        <w:spacing w:before="170" w:line="240" w:lineRule="auto"/>
        <w:ind w:right="72" w:firstLine="864"/>
        <w:contextualSpacing/>
        <w:jc w:val="both"/>
        <w:textAlignment w:val="baseline"/>
        <w:rPr>
          <w:rFonts w:ascii="Times New Roman" w:eastAsia="Verdana" w:hAnsi="Times New Roman" w:cs="Times New Roman"/>
          <w:color w:val="000000"/>
          <w:sz w:val="28"/>
          <w:szCs w:val="28"/>
          <w:lang w:val="uk-UA"/>
        </w:rPr>
      </w:pPr>
      <w:r>
        <w:rPr>
          <w:rFonts w:ascii="Times New Roman" w:eastAsia="Verdana" w:hAnsi="Times New Roman" w:cs="Times New Roman"/>
          <w:color w:val="000000"/>
          <w:sz w:val="28"/>
          <w:szCs w:val="28"/>
          <w:lang w:val="uk-UA"/>
        </w:rPr>
        <w:t xml:space="preserve"> - заяви про відвід судді – 3;</w:t>
      </w:r>
    </w:p>
    <w:p w:rsidR="00973355" w:rsidRDefault="00973355" w:rsidP="007430BB">
      <w:pPr>
        <w:spacing w:before="170" w:line="240" w:lineRule="auto"/>
        <w:ind w:right="72" w:firstLine="864"/>
        <w:contextualSpacing/>
        <w:jc w:val="both"/>
        <w:textAlignment w:val="baseline"/>
        <w:rPr>
          <w:rFonts w:ascii="Times New Roman" w:eastAsia="Verdana" w:hAnsi="Times New Roman" w:cs="Times New Roman"/>
          <w:color w:val="000000"/>
          <w:spacing w:val="-8"/>
          <w:sz w:val="28"/>
          <w:szCs w:val="28"/>
          <w:lang w:val="uk-UA"/>
        </w:rPr>
      </w:pPr>
      <w:r>
        <w:rPr>
          <w:rFonts w:ascii="Times New Roman" w:eastAsia="Verdana" w:hAnsi="Times New Roman" w:cs="Times New Roman"/>
          <w:color w:val="000000"/>
          <w:sz w:val="28"/>
          <w:szCs w:val="28"/>
          <w:lang w:val="uk-UA"/>
        </w:rPr>
        <w:t xml:space="preserve"> - інші – 1.</w:t>
      </w:r>
    </w:p>
    <w:p w:rsidR="00BE1007" w:rsidRPr="007B3C88" w:rsidRDefault="00BE1007" w:rsidP="007430BB">
      <w:pPr>
        <w:spacing w:line="240" w:lineRule="auto"/>
        <w:ind w:firstLine="851"/>
        <w:contextualSpacing/>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Залишок нерозглянутих справ та матеріалів кримінального судочинства на кінець  20</w:t>
      </w:r>
      <w:r w:rsidR="00BE5CAF">
        <w:rPr>
          <w:rFonts w:ascii="Times New Roman" w:eastAsia="Verdana" w:hAnsi="Times New Roman" w:cs="Times New Roman"/>
          <w:color w:val="000000"/>
          <w:spacing w:val="-9"/>
          <w:sz w:val="28"/>
          <w:szCs w:val="28"/>
          <w:lang w:val="uk-UA"/>
        </w:rPr>
        <w:t>2</w:t>
      </w:r>
      <w:r w:rsidR="00973355">
        <w:rPr>
          <w:rFonts w:ascii="Times New Roman" w:eastAsia="Verdana" w:hAnsi="Times New Roman" w:cs="Times New Roman"/>
          <w:color w:val="000000"/>
          <w:spacing w:val="-9"/>
          <w:sz w:val="28"/>
          <w:szCs w:val="28"/>
          <w:lang w:val="uk-UA"/>
        </w:rPr>
        <w:t>4</w:t>
      </w:r>
      <w:r w:rsidRPr="007B3C88">
        <w:rPr>
          <w:rFonts w:ascii="Times New Roman" w:eastAsia="Verdana" w:hAnsi="Times New Roman" w:cs="Times New Roman"/>
          <w:color w:val="000000"/>
          <w:spacing w:val="-9"/>
          <w:sz w:val="28"/>
          <w:szCs w:val="28"/>
          <w:lang w:val="uk-UA"/>
        </w:rPr>
        <w:t xml:space="preserve"> року становить </w:t>
      </w:r>
      <w:r w:rsidR="00973355">
        <w:rPr>
          <w:rFonts w:ascii="Times New Roman" w:eastAsia="Verdana" w:hAnsi="Times New Roman" w:cs="Times New Roman"/>
          <w:color w:val="000000"/>
          <w:spacing w:val="-9"/>
          <w:sz w:val="28"/>
          <w:szCs w:val="28"/>
          <w:lang w:val="uk-UA"/>
        </w:rPr>
        <w:t>48 справ.</w:t>
      </w:r>
      <w:r w:rsidRPr="007B3C88">
        <w:rPr>
          <w:rFonts w:ascii="Times New Roman" w:eastAsia="Verdana" w:hAnsi="Times New Roman" w:cs="Times New Roman"/>
          <w:color w:val="000000"/>
          <w:spacing w:val="-9"/>
          <w:sz w:val="28"/>
          <w:szCs w:val="28"/>
          <w:lang w:val="uk-UA"/>
        </w:rPr>
        <w:t xml:space="preserve"> </w:t>
      </w:r>
    </w:p>
    <w:p w:rsidR="007B3C88" w:rsidRPr="007B3C88" w:rsidRDefault="007B3C88" w:rsidP="007430BB">
      <w:pPr>
        <w:spacing w:line="240" w:lineRule="auto"/>
        <w:ind w:firstLine="851"/>
        <w:contextualSpacing/>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Кількість справ, в </w:t>
      </w:r>
      <w:r w:rsidR="009426BF">
        <w:rPr>
          <w:rFonts w:ascii="Times New Roman" w:eastAsia="Verdana" w:hAnsi="Times New Roman" w:cs="Times New Roman"/>
          <w:color w:val="000000"/>
          <w:spacing w:val="-9"/>
          <w:sz w:val="28"/>
          <w:szCs w:val="28"/>
          <w:lang w:val="uk-UA"/>
        </w:rPr>
        <w:t>я</w:t>
      </w:r>
      <w:r w:rsidR="00BE5CAF">
        <w:rPr>
          <w:rFonts w:ascii="Times New Roman" w:eastAsia="Verdana" w:hAnsi="Times New Roman" w:cs="Times New Roman"/>
          <w:color w:val="000000"/>
          <w:spacing w:val="-9"/>
          <w:sz w:val="28"/>
          <w:szCs w:val="28"/>
          <w:lang w:val="uk-UA"/>
        </w:rPr>
        <w:t>ких зупинено провадження за 202</w:t>
      </w:r>
      <w:r w:rsidR="00973355">
        <w:rPr>
          <w:rFonts w:ascii="Times New Roman" w:eastAsia="Verdana" w:hAnsi="Times New Roman" w:cs="Times New Roman"/>
          <w:color w:val="000000"/>
          <w:spacing w:val="-9"/>
          <w:sz w:val="28"/>
          <w:szCs w:val="28"/>
          <w:lang w:val="uk-UA"/>
        </w:rPr>
        <w:t>4</w:t>
      </w:r>
      <w:r w:rsidRPr="007B3C88">
        <w:rPr>
          <w:rFonts w:ascii="Times New Roman" w:eastAsia="Verdana" w:hAnsi="Times New Roman" w:cs="Times New Roman"/>
          <w:color w:val="000000"/>
          <w:spacing w:val="-9"/>
          <w:sz w:val="28"/>
          <w:szCs w:val="28"/>
          <w:lang w:val="uk-UA"/>
        </w:rPr>
        <w:t xml:space="preserve"> рік становить </w:t>
      </w:r>
      <w:r w:rsidR="00973355">
        <w:rPr>
          <w:rFonts w:ascii="Times New Roman" w:eastAsia="Verdana" w:hAnsi="Times New Roman" w:cs="Times New Roman"/>
          <w:color w:val="000000"/>
          <w:spacing w:val="-9"/>
          <w:sz w:val="28"/>
          <w:szCs w:val="28"/>
          <w:lang w:val="uk-UA"/>
        </w:rPr>
        <w:t>3.</w:t>
      </w:r>
    </w:p>
    <w:p w:rsidR="007B3C88" w:rsidRDefault="007B3C88" w:rsidP="006233F3">
      <w:pPr>
        <w:spacing w:line="240" w:lineRule="auto"/>
        <w:ind w:firstLine="851"/>
        <w:contextualSpacing/>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Кількість справ, в яких провадження на кінець 20</w:t>
      </w:r>
      <w:r w:rsidR="00BE5CAF">
        <w:rPr>
          <w:rFonts w:ascii="Times New Roman" w:eastAsia="Verdana" w:hAnsi="Times New Roman" w:cs="Times New Roman"/>
          <w:color w:val="000000"/>
          <w:spacing w:val="-9"/>
          <w:sz w:val="28"/>
          <w:szCs w:val="28"/>
          <w:lang w:val="uk-UA"/>
        </w:rPr>
        <w:t>2</w:t>
      </w:r>
      <w:r w:rsidR="00973355">
        <w:rPr>
          <w:rFonts w:ascii="Times New Roman" w:eastAsia="Verdana" w:hAnsi="Times New Roman" w:cs="Times New Roman"/>
          <w:color w:val="000000"/>
          <w:spacing w:val="-9"/>
          <w:sz w:val="28"/>
          <w:szCs w:val="28"/>
          <w:lang w:val="uk-UA"/>
        </w:rPr>
        <w:t>4</w:t>
      </w:r>
      <w:r w:rsidRPr="007B3C88">
        <w:rPr>
          <w:rFonts w:ascii="Times New Roman" w:eastAsia="Verdana" w:hAnsi="Times New Roman" w:cs="Times New Roman"/>
          <w:color w:val="000000"/>
          <w:spacing w:val="-9"/>
          <w:sz w:val="28"/>
          <w:szCs w:val="28"/>
          <w:lang w:val="uk-UA"/>
        </w:rPr>
        <w:t xml:space="preserve"> року не зупинено становить</w:t>
      </w:r>
      <w:r w:rsidR="00973355">
        <w:rPr>
          <w:rFonts w:ascii="Times New Roman" w:eastAsia="Verdana" w:hAnsi="Times New Roman" w:cs="Times New Roman"/>
          <w:color w:val="000000"/>
          <w:spacing w:val="-9"/>
          <w:sz w:val="28"/>
          <w:szCs w:val="28"/>
          <w:lang w:val="uk-UA"/>
        </w:rPr>
        <w:t xml:space="preserve"> 14</w:t>
      </w:r>
      <w:r w:rsidR="006233F3">
        <w:rPr>
          <w:rFonts w:ascii="Times New Roman" w:eastAsia="Verdana" w:hAnsi="Times New Roman" w:cs="Times New Roman"/>
          <w:color w:val="000000"/>
          <w:spacing w:val="-9"/>
          <w:sz w:val="28"/>
          <w:szCs w:val="28"/>
          <w:lang w:val="uk-UA"/>
        </w:rPr>
        <w:t>.</w:t>
      </w:r>
    </w:p>
    <w:p w:rsidR="007B3C88" w:rsidRPr="007B3C88" w:rsidRDefault="007B3C88" w:rsidP="007430BB">
      <w:pPr>
        <w:pStyle w:val="a8"/>
        <w:spacing w:after="0" w:line="240" w:lineRule="auto"/>
        <w:ind w:left="1224"/>
        <w:jc w:val="both"/>
        <w:rPr>
          <w:rFonts w:ascii="Times New Roman" w:eastAsia="Verdana" w:hAnsi="Times New Roman" w:cs="Times New Roman"/>
          <w:color w:val="000000"/>
          <w:spacing w:val="-9"/>
          <w:sz w:val="28"/>
          <w:szCs w:val="28"/>
          <w:lang w:val="uk-UA"/>
        </w:rPr>
      </w:pPr>
    </w:p>
    <w:p w:rsidR="007B3C88" w:rsidRPr="0014261B" w:rsidRDefault="007B3C88" w:rsidP="0014261B">
      <w:pPr>
        <w:pStyle w:val="a8"/>
        <w:spacing w:line="240" w:lineRule="auto"/>
        <w:ind w:left="1224"/>
        <w:jc w:val="center"/>
        <w:rPr>
          <w:rFonts w:ascii="Times New Roman" w:eastAsia="Verdana" w:hAnsi="Times New Roman" w:cs="Times New Roman"/>
          <w:b/>
          <w:color w:val="000000" w:themeColor="text1"/>
          <w:spacing w:val="-9"/>
          <w:sz w:val="28"/>
          <w:szCs w:val="28"/>
          <w:lang w:val="uk-UA"/>
        </w:rPr>
      </w:pPr>
      <w:r w:rsidRPr="007B3C88">
        <w:rPr>
          <w:rFonts w:ascii="Times New Roman" w:eastAsia="Verdana" w:hAnsi="Times New Roman" w:cs="Times New Roman"/>
          <w:b/>
          <w:color w:val="000000" w:themeColor="text1"/>
          <w:spacing w:val="-9"/>
          <w:sz w:val="28"/>
          <w:szCs w:val="28"/>
          <w:lang w:val="uk-UA"/>
        </w:rPr>
        <w:t>Порівняльна таблиця за причинами відкладення розгляду справ та матеріалів кримінального провадження</w:t>
      </w:r>
    </w:p>
    <w:tbl>
      <w:tblPr>
        <w:tblStyle w:val="a7"/>
        <w:tblW w:w="8904" w:type="dxa"/>
        <w:tblLook w:val="04A0" w:firstRow="1" w:lastRow="0" w:firstColumn="1" w:lastColumn="0" w:noHBand="0" w:noVBand="1"/>
      </w:tblPr>
      <w:tblGrid>
        <w:gridCol w:w="3220"/>
        <w:gridCol w:w="2842"/>
        <w:gridCol w:w="2842"/>
      </w:tblGrid>
      <w:tr w:rsidR="00834617" w:rsidRPr="007B3C88" w:rsidTr="00834617">
        <w:tc>
          <w:tcPr>
            <w:tcW w:w="3220" w:type="dxa"/>
            <w:vAlign w:val="center"/>
          </w:tcPr>
          <w:p w:rsidR="00834617" w:rsidRPr="004A6D7B" w:rsidRDefault="00834617" w:rsidP="006F6E5D">
            <w:pPr>
              <w:spacing w:line="276" w:lineRule="auto"/>
              <w:jc w:val="center"/>
              <w:rPr>
                <w:rFonts w:ascii="Times New Roman" w:eastAsia="Verdana" w:hAnsi="Times New Roman" w:cs="Times New Roman"/>
                <w:b/>
                <w:color w:val="000000"/>
                <w:spacing w:val="-9"/>
                <w:sz w:val="24"/>
                <w:szCs w:val="24"/>
                <w:lang w:val="uk-UA"/>
              </w:rPr>
            </w:pPr>
            <w:r w:rsidRPr="004A6D7B">
              <w:rPr>
                <w:rFonts w:ascii="Times New Roman" w:eastAsia="Verdana" w:hAnsi="Times New Roman" w:cs="Times New Roman"/>
                <w:b/>
                <w:color w:val="000000"/>
                <w:spacing w:val="-9"/>
                <w:sz w:val="24"/>
                <w:szCs w:val="24"/>
                <w:lang w:val="uk-UA"/>
              </w:rPr>
              <w:t>Причини відкладення</w:t>
            </w:r>
          </w:p>
        </w:tc>
        <w:tc>
          <w:tcPr>
            <w:tcW w:w="2842" w:type="dxa"/>
            <w:vAlign w:val="center"/>
          </w:tcPr>
          <w:p w:rsidR="00834617" w:rsidRPr="004A6D7B" w:rsidRDefault="007430BB" w:rsidP="006233F3">
            <w:pPr>
              <w:spacing w:line="276" w:lineRule="auto"/>
              <w:jc w:val="center"/>
              <w:rPr>
                <w:rFonts w:ascii="Times New Roman" w:eastAsia="Verdana" w:hAnsi="Times New Roman" w:cs="Times New Roman"/>
                <w:b/>
                <w:color w:val="000000"/>
                <w:spacing w:val="-9"/>
                <w:sz w:val="24"/>
                <w:szCs w:val="24"/>
                <w:lang w:val="uk-UA"/>
              </w:rPr>
            </w:pPr>
            <w:r w:rsidRPr="004A6D7B">
              <w:rPr>
                <w:rFonts w:ascii="Times New Roman" w:eastAsia="Verdana" w:hAnsi="Times New Roman" w:cs="Times New Roman"/>
                <w:b/>
                <w:color w:val="000000"/>
                <w:spacing w:val="-9"/>
                <w:sz w:val="24"/>
                <w:szCs w:val="24"/>
                <w:lang w:val="uk-UA"/>
              </w:rPr>
              <w:t>202</w:t>
            </w:r>
            <w:r w:rsidR="00F03CB5">
              <w:rPr>
                <w:rFonts w:ascii="Times New Roman" w:eastAsia="Verdana" w:hAnsi="Times New Roman" w:cs="Times New Roman"/>
                <w:b/>
                <w:color w:val="000000"/>
                <w:spacing w:val="-9"/>
                <w:sz w:val="24"/>
                <w:szCs w:val="24"/>
                <w:lang w:val="uk-UA"/>
              </w:rPr>
              <w:t>3</w:t>
            </w:r>
            <w:r w:rsidR="0014261B">
              <w:rPr>
                <w:rFonts w:ascii="Times New Roman" w:eastAsia="Verdana" w:hAnsi="Times New Roman" w:cs="Times New Roman"/>
                <w:b/>
                <w:color w:val="000000"/>
                <w:spacing w:val="-9"/>
                <w:sz w:val="24"/>
                <w:szCs w:val="24"/>
                <w:lang w:val="uk-UA"/>
              </w:rPr>
              <w:t xml:space="preserve"> </w:t>
            </w:r>
            <w:r w:rsidR="00834617" w:rsidRPr="004A6D7B">
              <w:rPr>
                <w:rFonts w:ascii="Times New Roman" w:eastAsia="Verdana" w:hAnsi="Times New Roman" w:cs="Times New Roman"/>
                <w:b/>
                <w:color w:val="000000"/>
                <w:spacing w:val="-9"/>
                <w:sz w:val="24"/>
                <w:szCs w:val="24"/>
                <w:lang w:val="uk-UA"/>
              </w:rPr>
              <w:t>рік</w:t>
            </w:r>
          </w:p>
        </w:tc>
        <w:tc>
          <w:tcPr>
            <w:tcW w:w="2842" w:type="dxa"/>
            <w:vAlign w:val="center"/>
          </w:tcPr>
          <w:p w:rsidR="00834617" w:rsidRPr="004A6D7B" w:rsidRDefault="00F03CB5" w:rsidP="006F6E5D">
            <w:pPr>
              <w:spacing w:line="276" w:lineRule="auto"/>
              <w:jc w:val="center"/>
              <w:rPr>
                <w:rFonts w:ascii="Times New Roman" w:eastAsia="Verdana" w:hAnsi="Times New Roman" w:cs="Times New Roman"/>
                <w:b/>
                <w:color w:val="000000"/>
                <w:spacing w:val="-9"/>
                <w:sz w:val="24"/>
                <w:szCs w:val="24"/>
                <w:lang w:val="uk-UA"/>
              </w:rPr>
            </w:pPr>
            <w:r>
              <w:rPr>
                <w:rFonts w:ascii="Times New Roman" w:eastAsia="Verdana" w:hAnsi="Times New Roman" w:cs="Times New Roman"/>
                <w:b/>
                <w:color w:val="000000"/>
                <w:spacing w:val="-9"/>
                <w:sz w:val="24"/>
                <w:szCs w:val="24"/>
                <w:lang w:val="uk-UA"/>
              </w:rPr>
              <w:t>2024</w:t>
            </w:r>
            <w:r w:rsidR="007430BB" w:rsidRPr="004A6D7B">
              <w:rPr>
                <w:rFonts w:ascii="Times New Roman" w:eastAsia="Verdana" w:hAnsi="Times New Roman" w:cs="Times New Roman"/>
                <w:b/>
                <w:color w:val="000000"/>
                <w:spacing w:val="-9"/>
                <w:sz w:val="24"/>
                <w:szCs w:val="24"/>
                <w:lang w:val="uk-UA"/>
              </w:rPr>
              <w:t xml:space="preserve"> рік</w:t>
            </w:r>
          </w:p>
        </w:tc>
      </w:tr>
      <w:tr w:rsidR="00F03CB5" w:rsidRPr="007B3C88" w:rsidTr="00834617">
        <w:tc>
          <w:tcPr>
            <w:tcW w:w="3220" w:type="dxa"/>
            <w:vAlign w:val="center"/>
          </w:tcPr>
          <w:p w:rsidR="00F03CB5" w:rsidRPr="007B3C88" w:rsidRDefault="00F03CB5" w:rsidP="006233F3">
            <w:pPr>
              <w:tabs>
                <w:tab w:val="right" w:pos="2880"/>
              </w:tabs>
              <w:spacing w:before="16" w:line="282" w:lineRule="exact"/>
              <w:ind w:left="144"/>
              <w:jc w:val="center"/>
              <w:textAlignment w:val="baseline"/>
              <w:rPr>
                <w:rFonts w:ascii="Times New Roman" w:eastAsia="Verdana" w:hAnsi="Times New Roman" w:cs="Times New Roman"/>
                <w:color w:val="000000"/>
                <w:sz w:val="24"/>
                <w:szCs w:val="24"/>
                <w:lang w:val="uk-UA"/>
              </w:rPr>
            </w:pPr>
            <w:r w:rsidRPr="007B3C88">
              <w:rPr>
                <w:rFonts w:ascii="Times New Roman" w:eastAsia="Verdana" w:hAnsi="Times New Roman" w:cs="Times New Roman"/>
                <w:color w:val="000000"/>
                <w:spacing w:val="-9"/>
                <w:sz w:val="24"/>
                <w:szCs w:val="24"/>
                <w:lang w:val="uk-UA"/>
              </w:rPr>
              <w:t>Нездійснення доставки до суду обвинуваченого, який тримається під вартою</w:t>
            </w:r>
          </w:p>
        </w:tc>
        <w:tc>
          <w:tcPr>
            <w:tcW w:w="2842" w:type="dxa"/>
            <w:vAlign w:val="center"/>
          </w:tcPr>
          <w:p w:rsidR="00F03CB5" w:rsidRPr="007B3C88" w:rsidRDefault="00F03CB5" w:rsidP="00F03CB5">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0</w:t>
            </w:r>
          </w:p>
        </w:tc>
        <w:tc>
          <w:tcPr>
            <w:tcW w:w="2842"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0</w:t>
            </w:r>
          </w:p>
        </w:tc>
      </w:tr>
      <w:tr w:rsidR="00F03CB5" w:rsidRPr="007B3C88" w:rsidTr="00834617">
        <w:tc>
          <w:tcPr>
            <w:tcW w:w="3220" w:type="dxa"/>
            <w:vAlign w:val="center"/>
          </w:tcPr>
          <w:p w:rsidR="00F03CB5" w:rsidRPr="007B3C88" w:rsidRDefault="00F03CB5" w:rsidP="006233F3">
            <w:pPr>
              <w:spacing w:line="273" w:lineRule="exact"/>
              <w:ind w:left="108"/>
              <w:jc w:val="center"/>
              <w:textAlignment w:val="baseline"/>
              <w:rPr>
                <w:rFonts w:ascii="Times New Roman" w:eastAsia="Verdana" w:hAnsi="Times New Roman" w:cs="Times New Roman"/>
                <w:color w:val="000000"/>
                <w:sz w:val="24"/>
                <w:szCs w:val="24"/>
                <w:lang w:val="uk-UA"/>
              </w:rPr>
            </w:pPr>
            <w:r w:rsidRPr="007B3C88">
              <w:rPr>
                <w:rFonts w:ascii="Times New Roman" w:eastAsia="Verdana" w:hAnsi="Times New Roman" w:cs="Times New Roman"/>
                <w:color w:val="000000"/>
                <w:sz w:val="24"/>
                <w:szCs w:val="24"/>
                <w:lang w:val="uk-UA"/>
              </w:rPr>
              <w:t xml:space="preserve">Неприбуття </w:t>
            </w:r>
            <w:r w:rsidRPr="007B3C88">
              <w:rPr>
                <w:rFonts w:ascii="Times New Roman" w:eastAsia="Verdana" w:hAnsi="Times New Roman" w:cs="Times New Roman"/>
                <w:color w:val="000000"/>
                <w:sz w:val="24"/>
                <w:szCs w:val="24"/>
                <w:lang w:val="uk-UA"/>
              </w:rPr>
              <w:br/>
              <w:t>обвинуваченого</w:t>
            </w:r>
          </w:p>
        </w:tc>
        <w:tc>
          <w:tcPr>
            <w:tcW w:w="2842" w:type="dxa"/>
            <w:vAlign w:val="center"/>
          </w:tcPr>
          <w:p w:rsidR="00F03CB5" w:rsidRPr="007B3C88" w:rsidRDefault="00F03CB5" w:rsidP="00F03CB5">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2</w:t>
            </w:r>
          </w:p>
        </w:tc>
        <w:tc>
          <w:tcPr>
            <w:tcW w:w="2842"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15</w:t>
            </w:r>
          </w:p>
        </w:tc>
      </w:tr>
      <w:tr w:rsidR="00F03CB5" w:rsidRPr="007B3C88" w:rsidTr="00834617">
        <w:tc>
          <w:tcPr>
            <w:tcW w:w="3220" w:type="dxa"/>
            <w:vAlign w:val="center"/>
          </w:tcPr>
          <w:p w:rsidR="00F03CB5" w:rsidRPr="007B3C88" w:rsidRDefault="00F03CB5" w:rsidP="006233F3">
            <w:pPr>
              <w:spacing w:line="273" w:lineRule="exact"/>
              <w:ind w:left="125"/>
              <w:jc w:val="center"/>
              <w:textAlignment w:val="baseline"/>
              <w:rPr>
                <w:rFonts w:ascii="Times New Roman" w:eastAsia="Verdana" w:hAnsi="Times New Roman" w:cs="Times New Roman"/>
                <w:color w:val="000000"/>
                <w:sz w:val="24"/>
                <w:szCs w:val="24"/>
                <w:lang w:val="uk-UA"/>
              </w:rPr>
            </w:pPr>
            <w:r w:rsidRPr="007B3C88">
              <w:rPr>
                <w:rFonts w:ascii="Times New Roman" w:eastAsia="Verdana" w:hAnsi="Times New Roman" w:cs="Times New Roman"/>
                <w:color w:val="000000"/>
                <w:sz w:val="24"/>
                <w:szCs w:val="24"/>
                <w:lang w:val="uk-UA"/>
              </w:rPr>
              <w:t>Хвороба обвинуваченого</w:t>
            </w:r>
          </w:p>
        </w:tc>
        <w:tc>
          <w:tcPr>
            <w:tcW w:w="2842" w:type="dxa"/>
            <w:vAlign w:val="center"/>
          </w:tcPr>
          <w:p w:rsidR="00F03CB5" w:rsidRPr="007B3C88" w:rsidRDefault="00F03CB5" w:rsidP="00F03CB5">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0</w:t>
            </w:r>
          </w:p>
        </w:tc>
        <w:tc>
          <w:tcPr>
            <w:tcW w:w="2842"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1</w:t>
            </w:r>
          </w:p>
        </w:tc>
      </w:tr>
      <w:tr w:rsidR="00F03CB5" w:rsidRPr="007B3C88" w:rsidTr="00834617">
        <w:tc>
          <w:tcPr>
            <w:tcW w:w="3220" w:type="dxa"/>
            <w:vAlign w:val="center"/>
          </w:tcPr>
          <w:p w:rsidR="00F03CB5" w:rsidRPr="007B3C88" w:rsidRDefault="00F03CB5" w:rsidP="006233F3">
            <w:pPr>
              <w:spacing w:line="264" w:lineRule="exact"/>
              <w:ind w:left="125"/>
              <w:jc w:val="center"/>
              <w:textAlignment w:val="baseline"/>
              <w:rPr>
                <w:rFonts w:ascii="Times New Roman" w:eastAsia="Verdana" w:hAnsi="Times New Roman" w:cs="Times New Roman"/>
                <w:color w:val="000000"/>
                <w:sz w:val="24"/>
                <w:szCs w:val="24"/>
                <w:lang w:val="uk-UA"/>
              </w:rPr>
            </w:pPr>
            <w:r w:rsidRPr="007B3C88">
              <w:rPr>
                <w:rFonts w:ascii="Times New Roman" w:eastAsia="Verdana" w:hAnsi="Times New Roman" w:cs="Times New Roman"/>
                <w:color w:val="000000"/>
                <w:sz w:val="24"/>
                <w:szCs w:val="24"/>
                <w:lang w:val="uk-UA"/>
              </w:rPr>
              <w:t>Неприбуття прокурора</w:t>
            </w:r>
          </w:p>
        </w:tc>
        <w:tc>
          <w:tcPr>
            <w:tcW w:w="2842" w:type="dxa"/>
            <w:vAlign w:val="center"/>
          </w:tcPr>
          <w:p w:rsidR="00F03CB5" w:rsidRPr="007B3C88" w:rsidRDefault="00F03CB5" w:rsidP="00F03CB5">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0</w:t>
            </w:r>
          </w:p>
        </w:tc>
        <w:tc>
          <w:tcPr>
            <w:tcW w:w="2842"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1</w:t>
            </w:r>
          </w:p>
        </w:tc>
      </w:tr>
      <w:tr w:rsidR="00F03CB5" w:rsidRPr="007B3C88" w:rsidTr="00834617">
        <w:tc>
          <w:tcPr>
            <w:tcW w:w="3220"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Неприбуття захисника</w:t>
            </w:r>
          </w:p>
        </w:tc>
        <w:tc>
          <w:tcPr>
            <w:tcW w:w="2842" w:type="dxa"/>
            <w:vAlign w:val="center"/>
          </w:tcPr>
          <w:p w:rsidR="00F03CB5" w:rsidRPr="007B3C88" w:rsidRDefault="00F03CB5" w:rsidP="00F03CB5">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3</w:t>
            </w:r>
          </w:p>
        </w:tc>
        <w:tc>
          <w:tcPr>
            <w:tcW w:w="2842"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6</w:t>
            </w:r>
          </w:p>
        </w:tc>
      </w:tr>
      <w:tr w:rsidR="00F03CB5" w:rsidRPr="007B3C88" w:rsidTr="00834617">
        <w:tc>
          <w:tcPr>
            <w:tcW w:w="3220"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Неприбуття свідків, потерпілих</w:t>
            </w:r>
          </w:p>
        </w:tc>
        <w:tc>
          <w:tcPr>
            <w:tcW w:w="2842" w:type="dxa"/>
            <w:vAlign w:val="center"/>
          </w:tcPr>
          <w:p w:rsidR="00F03CB5" w:rsidRPr="007B3C88" w:rsidRDefault="00F03CB5" w:rsidP="00F03CB5">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5</w:t>
            </w:r>
          </w:p>
        </w:tc>
        <w:tc>
          <w:tcPr>
            <w:tcW w:w="2842"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8</w:t>
            </w:r>
          </w:p>
        </w:tc>
      </w:tr>
      <w:tr w:rsidR="00F03CB5" w:rsidRPr="007B3C88" w:rsidTr="00834617">
        <w:tc>
          <w:tcPr>
            <w:tcW w:w="3220"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Неприбуття інших учасників кримінального провадження</w:t>
            </w:r>
          </w:p>
        </w:tc>
        <w:tc>
          <w:tcPr>
            <w:tcW w:w="2842" w:type="dxa"/>
            <w:vAlign w:val="center"/>
          </w:tcPr>
          <w:p w:rsidR="00F03CB5" w:rsidRPr="007B3C88" w:rsidRDefault="00F03CB5" w:rsidP="00F03CB5">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1</w:t>
            </w:r>
          </w:p>
        </w:tc>
        <w:tc>
          <w:tcPr>
            <w:tcW w:w="2842"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0</w:t>
            </w:r>
          </w:p>
        </w:tc>
      </w:tr>
      <w:tr w:rsidR="00F03CB5" w:rsidRPr="007B3C88" w:rsidTr="00834617">
        <w:tc>
          <w:tcPr>
            <w:tcW w:w="3220"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Інші підстави</w:t>
            </w:r>
          </w:p>
        </w:tc>
        <w:tc>
          <w:tcPr>
            <w:tcW w:w="2842" w:type="dxa"/>
            <w:vAlign w:val="center"/>
          </w:tcPr>
          <w:p w:rsidR="00F03CB5" w:rsidRPr="007B3C88" w:rsidRDefault="00F03CB5" w:rsidP="00F03CB5">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63</w:t>
            </w:r>
          </w:p>
        </w:tc>
        <w:tc>
          <w:tcPr>
            <w:tcW w:w="2842" w:type="dxa"/>
            <w:vAlign w:val="center"/>
          </w:tcPr>
          <w:p w:rsidR="00F03CB5" w:rsidRPr="007B3C88" w:rsidRDefault="00F03CB5" w:rsidP="006233F3">
            <w:pPr>
              <w:spacing w:line="276" w:lineRule="auto"/>
              <w:jc w:val="center"/>
              <w:rPr>
                <w:rFonts w:ascii="Times New Roman" w:eastAsia="Verdana" w:hAnsi="Times New Roman" w:cs="Times New Roman"/>
                <w:color w:val="000000"/>
                <w:spacing w:val="-9"/>
                <w:sz w:val="24"/>
                <w:szCs w:val="24"/>
                <w:lang w:val="uk-UA"/>
              </w:rPr>
            </w:pPr>
            <w:r>
              <w:rPr>
                <w:rFonts w:ascii="Times New Roman" w:eastAsia="Verdana" w:hAnsi="Times New Roman" w:cs="Times New Roman"/>
                <w:color w:val="000000"/>
                <w:spacing w:val="-9"/>
                <w:sz w:val="24"/>
                <w:szCs w:val="24"/>
                <w:lang w:val="uk-UA"/>
              </w:rPr>
              <w:t>130</w:t>
            </w:r>
          </w:p>
        </w:tc>
      </w:tr>
    </w:tbl>
    <w:p w:rsidR="007B3C88" w:rsidRPr="007B3C88" w:rsidRDefault="007B3C88" w:rsidP="00F03CB5">
      <w:pPr>
        <w:contextualSpacing/>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Усього розглянуто судових справ і матеріалів за 20</w:t>
      </w:r>
      <w:r w:rsidR="008E690F">
        <w:rPr>
          <w:rFonts w:ascii="Times New Roman" w:eastAsia="Verdana" w:hAnsi="Times New Roman" w:cs="Times New Roman"/>
          <w:color w:val="000000"/>
          <w:spacing w:val="-9"/>
          <w:sz w:val="28"/>
          <w:szCs w:val="28"/>
          <w:lang w:val="uk-UA"/>
        </w:rPr>
        <w:t>2</w:t>
      </w:r>
      <w:r w:rsidR="00F03CB5">
        <w:rPr>
          <w:rFonts w:ascii="Times New Roman" w:eastAsia="Verdana" w:hAnsi="Times New Roman" w:cs="Times New Roman"/>
          <w:color w:val="000000"/>
          <w:spacing w:val="-9"/>
          <w:sz w:val="28"/>
          <w:szCs w:val="28"/>
          <w:lang w:val="uk-UA"/>
        </w:rPr>
        <w:t>4</w:t>
      </w:r>
      <w:r w:rsidRPr="007B3C88">
        <w:rPr>
          <w:rFonts w:ascii="Times New Roman" w:eastAsia="Verdana" w:hAnsi="Times New Roman" w:cs="Times New Roman"/>
          <w:color w:val="000000"/>
          <w:spacing w:val="-9"/>
          <w:sz w:val="28"/>
          <w:szCs w:val="28"/>
          <w:lang w:val="uk-UA"/>
        </w:rPr>
        <w:t xml:space="preserve"> рік </w:t>
      </w:r>
      <w:r w:rsidR="00F03CB5">
        <w:rPr>
          <w:rFonts w:ascii="Times New Roman" w:eastAsia="Verdana" w:hAnsi="Times New Roman" w:cs="Times New Roman"/>
          <w:color w:val="000000"/>
          <w:spacing w:val="-9"/>
          <w:sz w:val="28"/>
          <w:szCs w:val="28"/>
          <w:lang w:val="uk-UA"/>
        </w:rPr>
        <w:t>40</w:t>
      </w:r>
      <w:r w:rsidR="005879DF">
        <w:rPr>
          <w:rFonts w:ascii="Times New Roman" w:eastAsia="Verdana" w:hAnsi="Times New Roman" w:cs="Times New Roman"/>
          <w:color w:val="000000"/>
          <w:spacing w:val="-9"/>
          <w:sz w:val="28"/>
          <w:szCs w:val="28"/>
          <w:lang w:val="uk-UA"/>
        </w:rPr>
        <w:t xml:space="preserve"> справ</w:t>
      </w:r>
      <w:r w:rsidRPr="007B3C88">
        <w:rPr>
          <w:rFonts w:ascii="Times New Roman" w:eastAsia="Verdana" w:hAnsi="Times New Roman" w:cs="Times New Roman"/>
          <w:color w:val="000000"/>
          <w:spacing w:val="-9"/>
          <w:sz w:val="28"/>
          <w:szCs w:val="28"/>
          <w:lang w:val="uk-UA"/>
        </w:rPr>
        <w:t>, у тому числі:</w:t>
      </w:r>
    </w:p>
    <w:p w:rsidR="007B3C88" w:rsidRP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з постановленням вироку –  </w:t>
      </w:r>
      <w:r w:rsidR="00866A90">
        <w:rPr>
          <w:rFonts w:ascii="Times New Roman" w:eastAsia="Verdana" w:hAnsi="Times New Roman" w:cs="Times New Roman"/>
          <w:color w:val="000000"/>
          <w:spacing w:val="-9"/>
          <w:sz w:val="28"/>
          <w:szCs w:val="28"/>
          <w:lang w:val="uk-UA"/>
        </w:rPr>
        <w:t xml:space="preserve">32 </w:t>
      </w:r>
      <w:r w:rsidRPr="007B3C88">
        <w:rPr>
          <w:rFonts w:ascii="Times New Roman" w:eastAsia="Verdana" w:hAnsi="Times New Roman" w:cs="Times New Roman"/>
          <w:color w:val="000000"/>
          <w:spacing w:val="-9"/>
          <w:sz w:val="28"/>
          <w:szCs w:val="28"/>
          <w:lang w:val="uk-UA"/>
        </w:rPr>
        <w:t>справ</w:t>
      </w:r>
      <w:r w:rsidR="00F95210">
        <w:rPr>
          <w:rFonts w:ascii="Times New Roman" w:eastAsia="Verdana" w:hAnsi="Times New Roman" w:cs="Times New Roman"/>
          <w:color w:val="000000"/>
          <w:spacing w:val="-9"/>
          <w:sz w:val="28"/>
          <w:szCs w:val="28"/>
          <w:lang w:val="uk-UA"/>
        </w:rPr>
        <w:t>и</w:t>
      </w:r>
      <w:r w:rsidRPr="007B3C88">
        <w:rPr>
          <w:rFonts w:ascii="Times New Roman" w:eastAsia="Verdana" w:hAnsi="Times New Roman" w:cs="Times New Roman"/>
          <w:color w:val="000000"/>
          <w:spacing w:val="-9"/>
          <w:sz w:val="28"/>
          <w:szCs w:val="28"/>
          <w:lang w:val="uk-UA"/>
        </w:rPr>
        <w:t xml:space="preserve">, або </w:t>
      </w:r>
      <w:r w:rsidR="00F03CB5">
        <w:rPr>
          <w:rFonts w:ascii="Times New Roman" w:eastAsia="Verdana" w:hAnsi="Times New Roman" w:cs="Times New Roman"/>
          <w:color w:val="000000"/>
          <w:spacing w:val="-9"/>
          <w:sz w:val="28"/>
          <w:szCs w:val="28"/>
          <w:lang w:val="uk-UA"/>
        </w:rPr>
        <w:t>80,0</w:t>
      </w:r>
      <w:r w:rsidRPr="007B3C88">
        <w:rPr>
          <w:rFonts w:ascii="Times New Roman" w:eastAsia="Verdana" w:hAnsi="Times New Roman" w:cs="Times New Roman"/>
          <w:color w:val="000000"/>
          <w:spacing w:val="-9"/>
          <w:sz w:val="28"/>
          <w:szCs w:val="28"/>
          <w:lang w:val="uk-UA"/>
        </w:rPr>
        <w:t xml:space="preserve"> %;</w:t>
      </w:r>
    </w:p>
    <w:p w:rsid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з них із затвердженням угоди – </w:t>
      </w:r>
      <w:r w:rsidR="00F95210">
        <w:rPr>
          <w:rFonts w:ascii="Times New Roman" w:eastAsia="Verdana" w:hAnsi="Times New Roman" w:cs="Times New Roman"/>
          <w:color w:val="000000"/>
          <w:spacing w:val="-9"/>
          <w:sz w:val="28"/>
          <w:szCs w:val="28"/>
          <w:lang w:val="uk-UA"/>
        </w:rPr>
        <w:t>4</w:t>
      </w:r>
      <w:r w:rsidR="00F03CB5">
        <w:rPr>
          <w:rFonts w:ascii="Times New Roman" w:eastAsia="Verdana" w:hAnsi="Times New Roman" w:cs="Times New Roman"/>
          <w:color w:val="000000"/>
          <w:spacing w:val="-9"/>
          <w:sz w:val="28"/>
          <w:szCs w:val="28"/>
          <w:lang w:val="uk-UA"/>
        </w:rPr>
        <w:t xml:space="preserve"> </w:t>
      </w:r>
      <w:r w:rsidRPr="007B3C88">
        <w:rPr>
          <w:rFonts w:ascii="Times New Roman" w:eastAsia="Verdana" w:hAnsi="Times New Roman" w:cs="Times New Roman"/>
          <w:color w:val="000000"/>
          <w:spacing w:val="-9"/>
          <w:sz w:val="28"/>
          <w:szCs w:val="28"/>
          <w:lang w:val="uk-UA"/>
        </w:rPr>
        <w:t>справ</w:t>
      </w:r>
      <w:r w:rsidR="008E690F">
        <w:rPr>
          <w:rFonts w:ascii="Times New Roman" w:eastAsia="Verdana" w:hAnsi="Times New Roman" w:cs="Times New Roman"/>
          <w:color w:val="000000"/>
          <w:spacing w:val="-9"/>
          <w:sz w:val="28"/>
          <w:szCs w:val="28"/>
          <w:lang w:val="uk-UA"/>
        </w:rPr>
        <w:t>и</w:t>
      </w:r>
      <w:r w:rsidRPr="007B3C88">
        <w:rPr>
          <w:rFonts w:ascii="Times New Roman" w:eastAsia="Verdana" w:hAnsi="Times New Roman" w:cs="Times New Roman"/>
          <w:color w:val="000000"/>
          <w:spacing w:val="-9"/>
          <w:sz w:val="28"/>
          <w:szCs w:val="28"/>
          <w:lang w:val="uk-UA"/>
        </w:rPr>
        <w:t xml:space="preserve">, або </w:t>
      </w:r>
      <w:r w:rsidR="00F95210">
        <w:rPr>
          <w:rFonts w:ascii="Times New Roman" w:eastAsia="Verdana" w:hAnsi="Times New Roman" w:cs="Times New Roman"/>
          <w:color w:val="000000"/>
          <w:spacing w:val="-9"/>
          <w:sz w:val="28"/>
          <w:szCs w:val="28"/>
          <w:lang w:val="uk-UA"/>
        </w:rPr>
        <w:t>1</w:t>
      </w:r>
      <w:r w:rsidR="00F03CB5">
        <w:rPr>
          <w:rFonts w:ascii="Times New Roman" w:eastAsia="Verdana" w:hAnsi="Times New Roman" w:cs="Times New Roman"/>
          <w:color w:val="000000"/>
          <w:spacing w:val="-9"/>
          <w:sz w:val="28"/>
          <w:szCs w:val="28"/>
          <w:lang w:val="uk-UA"/>
        </w:rPr>
        <w:t xml:space="preserve">0 </w:t>
      </w:r>
      <w:r w:rsidRPr="007B3C88">
        <w:rPr>
          <w:rFonts w:ascii="Times New Roman" w:eastAsia="Verdana" w:hAnsi="Times New Roman" w:cs="Times New Roman"/>
          <w:color w:val="000000"/>
          <w:spacing w:val="-9"/>
          <w:sz w:val="28"/>
          <w:szCs w:val="28"/>
          <w:lang w:val="uk-UA"/>
        </w:rPr>
        <w:t>%,</w:t>
      </w:r>
    </w:p>
    <w:p w:rsidR="00D618BF" w:rsidRPr="007B3C88" w:rsidRDefault="00D618BF"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color w:val="000000"/>
          <w:spacing w:val="-9"/>
          <w:sz w:val="28"/>
          <w:szCs w:val="28"/>
          <w:lang w:val="uk-UA"/>
        </w:rPr>
        <w:t xml:space="preserve">повернуто прокурору – </w:t>
      </w:r>
      <w:r w:rsidR="00F95210">
        <w:rPr>
          <w:rFonts w:ascii="Times New Roman" w:eastAsia="Verdana" w:hAnsi="Times New Roman" w:cs="Times New Roman"/>
          <w:color w:val="000000"/>
          <w:spacing w:val="-9"/>
          <w:sz w:val="28"/>
          <w:szCs w:val="28"/>
          <w:lang w:val="uk-UA"/>
        </w:rPr>
        <w:t>0</w:t>
      </w:r>
      <w:r>
        <w:rPr>
          <w:rFonts w:ascii="Times New Roman" w:eastAsia="Verdana" w:hAnsi="Times New Roman" w:cs="Times New Roman"/>
          <w:color w:val="000000"/>
          <w:spacing w:val="-9"/>
          <w:sz w:val="28"/>
          <w:szCs w:val="28"/>
          <w:lang w:val="uk-UA"/>
        </w:rPr>
        <w:t xml:space="preserve"> справ, </w:t>
      </w:r>
      <w:r w:rsidR="00507A5C">
        <w:rPr>
          <w:rFonts w:ascii="Times New Roman" w:eastAsia="Verdana" w:hAnsi="Times New Roman" w:cs="Times New Roman"/>
          <w:color w:val="000000"/>
          <w:spacing w:val="-9"/>
          <w:sz w:val="28"/>
          <w:szCs w:val="28"/>
          <w:lang w:val="uk-UA"/>
        </w:rPr>
        <w:t xml:space="preserve">або </w:t>
      </w:r>
      <w:r w:rsidR="00F95210">
        <w:rPr>
          <w:rFonts w:ascii="Times New Roman" w:eastAsia="Verdana" w:hAnsi="Times New Roman" w:cs="Times New Roman"/>
          <w:color w:val="000000"/>
          <w:spacing w:val="-9"/>
          <w:sz w:val="28"/>
          <w:szCs w:val="28"/>
          <w:lang w:val="uk-UA"/>
        </w:rPr>
        <w:t>0</w:t>
      </w:r>
      <w:r w:rsidR="005879DF">
        <w:rPr>
          <w:rFonts w:ascii="Times New Roman" w:eastAsia="Verdana" w:hAnsi="Times New Roman" w:cs="Times New Roman"/>
          <w:color w:val="000000"/>
          <w:spacing w:val="-9"/>
          <w:sz w:val="28"/>
          <w:szCs w:val="28"/>
          <w:lang w:val="uk-UA"/>
        </w:rPr>
        <w:t xml:space="preserve"> </w:t>
      </w:r>
      <w:r w:rsidR="00507A5C">
        <w:rPr>
          <w:rFonts w:ascii="Times New Roman" w:eastAsia="Verdana" w:hAnsi="Times New Roman" w:cs="Times New Roman"/>
          <w:color w:val="000000"/>
          <w:spacing w:val="-9"/>
          <w:sz w:val="28"/>
          <w:szCs w:val="28"/>
          <w:lang w:val="uk-UA"/>
        </w:rPr>
        <w:t>%,</w:t>
      </w:r>
    </w:p>
    <w:p w:rsidR="007B3C88" w:rsidRDefault="007B3C88"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закр</w:t>
      </w:r>
      <w:r w:rsidR="00455615">
        <w:rPr>
          <w:rFonts w:ascii="Times New Roman" w:eastAsia="Verdana" w:hAnsi="Times New Roman" w:cs="Times New Roman"/>
          <w:color w:val="000000"/>
          <w:spacing w:val="-9"/>
          <w:sz w:val="28"/>
          <w:szCs w:val="28"/>
          <w:lang w:val="uk-UA"/>
        </w:rPr>
        <w:t xml:space="preserve">ито кримінальне провадження – </w:t>
      </w:r>
      <w:r w:rsidR="00F95210">
        <w:rPr>
          <w:rFonts w:ascii="Times New Roman" w:eastAsia="Verdana" w:hAnsi="Times New Roman" w:cs="Times New Roman"/>
          <w:color w:val="000000"/>
          <w:spacing w:val="-9"/>
          <w:sz w:val="28"/>
          <w:szCs w:val="28"/>
          <w:lang w:val="uk-UA"/>
        </w:rPr>
        <w:t>7</w:t>
      </w:r>
      <w:r w:rsidR="00455615">
        <w:rPr>
          <w:rFonts w:ascii="Times New Roman" w:eastAsia="Verdana" w:hAnsi="Times New Roman" w:cs="Times New Roman"/>
          <w:color w:val="000000"/>
          <w:spacing w:val="-9"/>
          <w:sz w:val="28"/>
          <w:szCs w:val="28"/>
          <w:lang w:val="uk-UA"/>
        </w:rPr>
        <w:t xml:space="preserve"> </w:t>
      </w:r>
      <w:r w:rsidRPr="007B3C88">
        <w:rPr>
          <w:rFonts w:ascii="Times New Roman" w:eastAsia="Verdana" w:hAnsi="Times New Roman" w:cs="Times New Roman"/>
          <w:color w:val="000000"/>
          <w:spacing w:val="-9"/>
          <w:sz w:val="28"/>
          <w:szCs w:val="28"/>
          <w:lang w:val="uk-UA"/>
        </w:rPr>
        <w:t>справ</w:t>
      </w:r>
      <w:r w:rsidR="005879DF">
        <w:rPr>
          <w:rFonts w:ascii="Times New Roman" w:eastAsia="Verdana" w:hAnsi="Times New Roman" w:cs="Times New Roman"/>
          <w:color w:val="000000"/>
          <w:spacing w:val="-9"/>
          <w:sz w:val="28"/>
          <w:szCs w:val="28"/>
          <w:lang w:val="uk-UA"/>
        </w:rPr>
        <w:t>и</w:t>
      </w:r>
      <w:r w:rsidRPr="007B3C88">
        <w:rPr>
          <w:rFonts w:ascii="Times New Roman" w:eastAsia="Verdana" w:hAnsi="Times New Roman" w:cs="Times New Roman"/>
          <w:color w:val="000000"/>
          <w:spacing w:val="-9"/>
          <w:sz w:val="28"/>
          <w:szCs w:val="28"/>
          <w:lang w:val="uk-UA"/>
        </w:rPr>
        <w:t xml:space="preserve">, або </w:t>
      </w:r>
      <w:r w:rsidR="00F95210">
        <w:rPr>
          <w:rFonts w:ascii="Times New Roman" w:eastAsia="Verdana" w:hAnsi="Times New Roman" w:cs="Times New Roman"/>
          <w:color w:val="000000"/>
          <w:spacing w:val="-9"/>
          <w:sz w:val="28"/>
          <w:szCs w:val="28"/>
          <w:lang w:val="uk-UA"/>
        </w:rPr>
        <w:t>17,5</w:t>
      </w:r>
      <w:r w:rsidR="005879DF">
        <w:rPr>
          <w:rFonts w:ascii="Times New Roman" w:eastAsia="Verdana" w:hAnsi="Times New Roman" w:cs="Times New Roman"/>
          <w:color w:val="000000"/>
          <w:spacing w:val="-9"/>
          <w:sz w:val="28"/>
          <w:szCs w:val="28"/>
          <w:lang w:val="uk-UA"/>
        </w:rPr>
        <w:t xml:space="preserve"> </w:t>
      </w:r>
      <w:r w:rsidRPr="007B3C88">
        <w:rPr>
          <w:rFonts w:ascii="Times New Roman" w:eastAsia="Verdana" w:hAnsi="Times New Roman" w:cs="Times New Roman"/>
          <w:color w:val="000000"/>
          <w:spacing w:val="-9"/>
          <w:sz w:val="28"/>
          <w:szCs w:val="28"/>
          <w:lang w:val="uk-UA"/>
        </w:rPr>
        <w:t>%;</w:t>
      </w:r>
    </w:p>
    <w:p w:rsidR="00F95210" w:rsidRPr="007B3C88" w:rsidRDefault="00F95210" w:rsidP="007B3C88">
      <w:pPr>
        <w:pStyle w:val="a8"/>
        <w:numPr>
          <w:ilvl w:val="0"/>
          <w:numId w:val="2"/>
        </w:numPr>
        <w:spacing w:after="0"/>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color w:val="000000"/>
          <w:spacing w:val="-9"/>
          <w:sz w:val="28"/>
          <w:szCs w:val="28"/>
          <w:lang w:val="uk-UA"/>
        </w:rPr>
        <w:lastRenderedPageBreak/>
        <w:t>направлення для визначення підсудності – 1 справа, або 2,5%.</w:t>
      </w:r>
    </w:p>
    <w:p w:rsidR="007B3C88" w:rsidRDefault="007B3C88" w:rsidP="007B3C88">
      <w:pPr>
        <w:pStyle w:val="a8"/>
        <w:spacing w:after="0"/>
        <w:ind w:left="1224"/>
        <w:jc w:val="both"/>
        <w:rPr>
          <w:rFonts w:ascii="Times New Roman" w:eastAsia="Verdana" w:hAnsi="Times New Roman" w:cs="Times New Roman"/>
          <w:color w:val="000000"/>
          <w:spacing w:val="-9"/>
          <w:sz w:val="28"/>
          <w:szCs w:val="28"/>
          <w:lang w:val="uk-UA"/>
        </w:rPr>
      </w:pPr>
    </w:p>
    <w:p w:rsidR="007B3C88" w:rsidRPr="007B3C88" w:rsidRDefault="007B3C88" w:rsidP="007B3C88">
      <w:pPr>
        <w:pStyle w:val="a8"/>
        <w:spacing w:after="0"/>
        <w:ind w:left="0"/>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noProof/>
          <w:color w:val="000000"/>
          <w:spacing w:val="-9"/>
          <w:sz w:val="28"/>
          <w:szCs w:val="28"/>
          <w:lang w:eastAsia="ru-RU"/>
        </w:rPr>
        <w:drawing>
          <wp:inline distT="0" distB="0" distL="0" distR="0">
            <wp:extent cx="5922335" cy="2998382"/>
            <wp:effectExtent l="0" t="0" r="21590" b="1206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1E23" w:rsidRDefault="00371E23" w:rsidP="00371E23">
      <w:pPr>
        <w:ind w:firstLine="708"/>
        <w:jc w:val="both"/>
        <w:rPr>
          <w:rFonts w:ascii="Times New Roman" w:eastAsia="Verdana" w:hAnsi="Times New Roman" w:cs="Times New Roman"/>
          <w:color w:val="000000"/>
          <w:spacing w:val="-9"/>
          <w:sz w:val="28"/>
          <w:szCs w:val="28"/>
          <w:lang w:val="uk-UA"/>
        </w:rPr>
      </w:pPr>
    </w:p>
    <w:p w:rsidR="00455615" w:rsidRPr="00371E23" w:rsidRDefault="00455615" w:rsidP="00371E23">
      <w:pPr>
        <w:ind w:firstLine="708"/>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color w:val="000000"/>
          <w:spacing w:val="-9"/>
          <w:sz w:val="28"/>
          <w:szCs w:val="28"/>
          <w:lang w:val="uk-UA"/>
        </w:rPr>
        <w:t>Звільнено з-під варти в 20</w:t>
      </w:r>
      <w:r w:rsidR="00920694">
        <w:rPr>
          <w:rFonts w:ascii="Times New Roman" w:eastAsia="Verdana" w:hAnsi="Times New Roman" w:cs="Times New Roman"/>
          <w:color w:val="000000"/>
          <w:spacing w:val="-9"/>
          <w:sz w:val="28"/>
          <w:szCs w:val="28"/>
          <w:lang w:val="uk-UA"/>
        </w:rPr>
        <w:t>2</w:t>
      </w:r>
      <w:r w:rsidR="00F95210">
        <w:rPr>
          <w:rFonts w:ascii="Times New Roman" w:eastAsia="Verdana" w:hAnsi="Times New Roman" w:cs="Times New Roman"/>
          <w:color w:val="000000"/>
          <w:spacing w:val="-9"/>
          <w:sz w:val="28"/>
          <w:szCs w:val="28"/>
          <w:lang w:val="uk-UA"/>
        </w:rPr>
        <w:t>4</w:t>
      </w:r>
      <w:r>
        <w:rPr>
          <w:rFonts w:ascii="Times New Roman" w:eastAsia="Verdana" w:hAnsi="Times New Roman" w:cs="Times New Roman"/>
          <w:color w:val="000000"/>
          <w:spacing w:val="-9"/>
          <w:sz w:val="28"/>
          <w:szCs w:val="28"/>
          <w:lang w:val="uk-UA"/>
        </w:rPr>
        <w:t xml:space="preserve"> році 1 особу.</w:t>
      </w:r>
    </w:p>
    <w:p w:rsidR="007B3C88" w:rsidRPr="007B3C88" w:rsidRDefault="007B3C88" w:rsidP="00371E23">
      <w:pPr>
        <w:pStyle w:val="a8"/>
        <w:ind w:left="0" w:firstLine="708"/>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 </w:t>
      </w:r>
      <w:r w:rsidR="005879DF">
        <w:rPr>
          <w:rFonts w:ascii="Times New Roman" w:eastAsia="Verdana" w:hAnsi="Times New Roman" w:cs="Times New Roman"/>
          <w:color w:val="000000"/>
          <w:spacing w:val="-9"/>
          <w:sz w:val="28"/>
          <w:szCs w:val="28"/>
          <w:lang w:val="uk-UA"/>
        </w:rPr>
        <w:t>З</w:t>
      </w:r>
      <w:r w:rsidRPr="007B3C88">
        <w:rPr>
          <w:rFonts w:ascii="Times New Roman" w:eastAsia="Verdana" w:hAnsi="Times New Roman" w:cs="Times New Roman"/>
          <w:color w:val="000000"/>
          <w:spacing w:val="-9"/>
          <w:sz w:val="28"/>
          <w:szCs w:val="28"/>
          <w:lang w:val="uk-UA"/>
        </w:rPr>
        <w:t>а результатами судового розгляду кримінальних справ та кримінальних проваджень, взят</w:t>
      </w:r>
      <w:r w:rsidR="005879DF">
        <w:rPr>
          <w:rFonts w:ascii="Times New Roman" w:eastAsia="Verdana" w:hAnsi="Times New Roman" w:cs="Times New Roman"/>
          <w:color w:val="000000"/>
          <w:spacing w:val="-9"/>
          <w:sz w:val="28"/>
          <w:szCs w:val="28"/>
          <w:lang w:val="uk-UA"/>
        </w:rPr>
        <w:t>о</w:t>
      </w:r>
      <w:r w:rsidRPr="007B3C88">
        <w:rPr>
          <w:rFonts w:ascii="Times New Roman" w:eastAsia="Verdana" w:hAnsi="Times New Roman" w:cs="Times New Roman"/>
          <w:color w:val="000000"/>
          <w:spacing w:val="-9"/>
          <w:sz w:val="28"/>
          <w:szCs w:val="28"/>
          <w:lang w:val="uk-UA"/>
        </w:rPr>
        <w:t xml:space="preserve"> під варту</w:t>
      </w:r>
      <w:r w:rsidR="00F95210">
        <w:rPr>
          <w:rFonts w:ascii="Times New Roman" w:eastAsia="Verdana" w:hAnsi="Times New Roman" w:cs="Times New Roman"/>
          <w:color w:val="000000"/>
          <w:spacing w:val="-9"/>
          <w:sz w:val="28"/>
          <w:szCs w:val="28"/>
          <w:lang w:val="uk-UA"/>
        </w:rPr>
        <w:t xml:space="preserve"> – 0</w:t>
      </w:r>
      <w:r w:rsidR="005879DF">
        <w:rPr>
          <w:rFonts w:ascii="Times New Roman" w:eastAsia="Verdana" w:hAnsi="Times New Roman" w:cs="Times New Roman"/>
          <w:color w:val="000000"/>
          <w:spacing w:val="-9"/>
          <w:sz w:val="28"/>
          <w:szCs w:val="28"/>
          <w:lang w:val="uk-UA"/>
        </w:rPr>
        <w:t xml:space="preserve"> особу</w:t>
      </w:r>
      <w:r w:rsidR="00866A90">
        <w:rPr>
          <w:rFonts w:ascii="Times New Roman" w:eastAsia="Verdana" w:hAnsi="Times New Roman" w:cs="Times New Roman"/>
          <w:color w:val="000000"/>
          <w:spacing w:val="-9"/>
          <w:sz w:val="28"/>
          <w:szCs w:val="28"/>
          <w:lang w:val="uk-UA"/>
        </w:rPr>
        <w:t>.</w:t>
      </w:r>
      <w:r w:rsidRPr="007B3C88">
        <w:rPr>
          <w:rFonts w:ascii="Times New Roman" w:eastAsia="Verdana" w:hAnsi="Times New Roman" w:cs="Times New Roman"/>
          <w:color w:val="000000"/>
          <w:spacing w:val="-9"/>
          <w:sz w:val="28"/>
          <w:szCs w:val="28"/>
          <w:lang w:val="uk-UA"/>
        </w:rPr>
        <w:t xml:space="preserve"> </w:t>
      </w:r>
    </w:p>
    <w:p w:rsidR="00766CA5" w:rsidRDefault="007B3C88" w:rsidP="00371E23">
      <w:pPr>
        <w:pStyle w:val="a8"/>
        <w:ind w:left="0" w:firstLine="708"/>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За звітний період набрали </w:t>
      </w:r>
      <w:r w:rsidR="007477EF">
        <w:rPr>
          <w:rFonts w:ascii="Times New Roman" w:eastAsia="Verdana" w:hAnsi="Times New Roman" w:cs="Times New Roman"/>
          <w:color w:val="000000"/>
          <w:spacing w:val="-9"/>
          <w:sz w:val="28"/>
          <w:szCs w:val="28"/>
          <w:lang w:val="uk-UA"/>
        </w:rPr>
        <w:t xml:space="preserve">законної сили, вироки відносно </w:t>
      </w:r>
      <w:r w:rsidR="00766CA5">
        <w:rPr>
          <w:rFonts w:ascii="Times New Roman" w:eastAsia="Verdana" w:hAnsi="Times New Roman" w:cs="Times New Roman"/>
          <w:color w:val="000000"/>
          <w:spacing w:val="-9"/>
          <w:sz w:val="28"/>
          <w:szCs w:val="28"/>
          <w:lang w:val="uk-UA"/>
        </w:rPr>
        <w:t>32</w:t>
      </w:r>
      <w:r w:rsidR="00B91318">
        <w:rPr>
          <w:rFonts w:ascii="Times New Roman" w:eastAsia="Verdana" w:hAnsi="Times New Roman" w:cs="Times New Roman"/>
          <w:color w:val="000000"/>
          <w:spacing w:val="-9"/>
          <w:sz w:val="28"/>
          <w:szCs w:val="28"/>
          <w:lang w:val="uk-UA"/>
        </w:rPr>
        <w:t xml:space="preserve"> </w:t>
      </w:r>
      <w:r w:rsidRPr="007B3C88">
        <w:rPr>
          <w:rFonts w:ascii="Times New Roman" w:eastAsia="Verdana" w:hAnsi="Times New Roman" w:cs="Times New Roman"/>
          <w:color w:val="000000"/>
          <w:spacing w:val="-9"/>
          <w:sz w:val="28"/>
          <w:szCs w:val="28"/>
          <w:lang w:val="uk-UA"/>
        </w:rPr>
        <w:t xml:space="preserve">осіб, з яких </w:t>
      </w:r>
      <w:r w:rsidR="00766CA5">
        <w:rPr>
          <w:rFonts w:ascii="Times New Roman" w:eastAsia="Verdana" w:hAnsi="Times New Roman" w:cs="Times New Roman"/>
          <w:color w:val="000000"/>
          <w:spacing w:val="-9"/>
          <w:sz w:val="28"/>
          <w:szCs w:val="28"/>
          <w:lang w:val="uk-UA"/>
        </w:rPr>
        <w:t xml:space="preserve">28 </w:t>
      </w:r>
      <w:r w:rsidRPr="007B3C88">
        <w:rPr>
          <w:rFonts w:ascii="Times New Roman" w:eastAsia="Verdana" w:hAnsi="Times New Roman" w:cs="Times New Roman"/>
          <w:color w:val="000000"/>
          <w:spacing w:val="-9"/>
          <w:sz w:val="28"/>
          <w:szCs w:val="28"/>
          <w:lang w:val="uk-UA"/>
        </w:rPr>
        <w:t xml:space="preserve">засуджених та </w:t>
      </w:r>
      <w:r w:rsidR="00766CA5">
        <w:rPr>
          <w:rFonts w:ascii="Times New Roman" w:eastAsia="Verdana" w:hAnsi="Times New Roman" w:cs="Times New Roman"/>
          <w:color w:val="000000"/>
          <w:spacing w:val="-9"/>
          <w:sz w:val="28"/>
          <w:szCs w:val="28"/>
          <w:lang w:val="uk-UA"/>
        </w:rPr>
        <w:t>4</w:t>
      </w:r>
      <w:r w:rsidRPr="007B3C88">
        <w:rPr>
          <w:rFonts w:ascii="Times New Roman" w:eastAsia="Verdana" w:hAnsi="Times New Roman" w:cs="Times New Roman"/>
          <w:color w:val="000000"/>
          <w:spacing w:val="-9"/>
          <w:sz w:val="28"/>
          <w:szCs w:val="28"/>
          <w:lang w:val="uk-UA"/>
        </w:rPr>
        <w:t xml:space="preserve"> закрито провадження</w:t>
      </w:r>
      <w:r w:rsidR="00766CA5">
        <w:rPr>
          <w:rFonts w:ascii="Times New Roman" w:eastAsia="Verdana" w:hAnsi="Times New Roman" w:cs="Times New Roman"/>
          <w:color w:val="000000"/>
          <w:spacing w:val="-9"/>
          <w:sz w:val="28"/>
          <w:szCs w:val="28"/>
          <w:lang w:val="uk-UA"/>
        </w:rPr>
        <w:t>:</w:t>
      </w:r>
    </w:p>
    <w:p w:rsidR="007B3C88" w:rsidRDefault="00766CA5" w:rsidP="00371E23">
      <w:pPr>
        <w:pStyle w:val="a8"/>
        <w:ind w:left="0" w:firstLine="708"/>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color w:val="000000"/>
          <w:spacing w:val="-9"/>
          <w:sz w:val="28"/>
          <w:szCs w:val="28"/>
          <w:lang w:val="uk-UA"/>
        </w:rPr>
        <w:t>- в зв’язку з примиренням обвинуваченого з потерпілим – 1 справа;</w:t>
      </w:r>
    </w:p>
    <w:p w:rsidR="00766CA5" w:rsidRDefault="00766CA5" w:rsidP="00766CA5">
      <w:pPr>
        <w:pStyle w:val="a8"/>
        <w:ind w:hanging="11"/>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color w:val="000000"/>
          <w:spacing w:val="-9"/>
          <w:sz w:val="28"/>
          <w:szCs w:val="28"/>
          <w:lang w:val="uk-UA"/>
        </w:rPr>
        <w:t xml:space="preserve">- </w:t>
      </w:r>
      <w:r w:rsidRPr="00766CA5">
        <w:rPr>
          <w:rFonts w:ascii="Times New Roman" w:eastAsia="Verdana" w:hAnsi="Times New Roman" w:cs="Times New Roman"/>
          <w:color w:val="000000"/>
          <w:spacing w:val="-9"/>
          <w:sz w:val="28"/>
          <w:szCs w:val="28"/>
          <w:lang w:val="uk-UA"/>
        </w:rPr>
        <w:t>у зв’язку зі смертю</w:t>
      </w:r>
      <w:r>
        <w:rPr>
          <w:rFonts w:ascii="Times New Roman" w:eastAsia="Verdana" w:hAnsi="Times New Roman" w:cs="Times New Roman"/>
          <w:color w:val="000000"/>
          <w:spacing w:val="-9"/>
          <w:sz w:val="28"/>
          <w:szCs w:val="28"/>
          <w:lang w:val="uk-UA"/>
        </w:rPr>
        <w:t xml:space="preserve"> – 1 справа;</w:t>
      </w:r>
    </w:p>
    <w:p w:rsidR="00766CA5" w:rsidRPr="00766CA5" w:rsidRDefault="00766CA5" w:rsidP="00766CA5">
      <w:pPr>
        <w:pStyle w:val="a8"/>
        <w:ind w:hanging="11"/>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color w:val="000000"/>
          <w:spacing w:val="-9"/>
          <w:sz w:val="28"/>
          <w:szCs w:val="28"/>
          <w:lang w:val="uk-UA"/>
        </w:rPr>
        <w:t xml:space="preserve">- </w:t>
      </w:r>
      <w:r w:rsidRPr="00766CA5">
        <w:rPr>
          <w:rFonts w:ascii="Times New Roman" w:eastAsia="Verdana" w:hAnsi="Times New Roman" w:cs="Times New Roman"/>
          <w:color w:val="000000"/>
          <w:spacing w:val="-9"/>
          <w:sz w:val="28"/>
          <w:szCs w:val="28"/>
          <w:lang w:val="uk-UA"/>
        </w:rPr>
        <w:t>з інших підстав</w:t>
      </w:r>
      <w:r>
        <w:rPr>
          <w:rFonts w:ascii="Times New Roman" w:eastAsia="Verdana" w:hAnsi="Times New Roman" w:cs="Times New Roman"/>
          <w:color w:val="000000"/>
          <w:spacing w:val="-9"/>
          <w:sz w:val="28"/>
          <w:szCs w:val="28"/>
          <w:lang w:val="uk-UA"/>
        </w:rPr>
        <w:t xml:space="preserve"> – 2 справи.</w:t>
      </w:r>
    </w:p>
    <w:p w:rsidR="007B3C88" w:rsidRPr="007B3C88" w:rsidRDefault="007B3C88" w:rsidP="00371E23">
      <w:pPr>
        <w:jc w:val="both"/>
        <w:rPr>
          <w:rFonts w:ascii="Times New Roman" w:eastAsia="Times New Roman" w:hAnsi="Times New Roman" w:cs="Times New Roman"/>
          <w:sz w:val="28"/>
          <w:szCs w:val="28"/>
          <w:lang w:val="uk-UA" w:eastAsia="ru-RU"/>
        </w:rPr>
      </w:pPr>
      <w:r w:rsidRPr="007B3C88">
        <w:rPr>
          <w:rFonts w:ascii="Times New Roman" w:eastAsia="Times New Roman" w:hAnsi="Times New Roman" w:cs="Times New Roman"/>
          <w:sz w:val="28"/>
          <w:szCs w:val="28"/>
          <w:lang w:val="uk-UA" w:eastAsia="ru-RU"/>
        </w:rPr>
        <w:t>Кількість засуджених осіб, до яких застосовано основні види покарання :</w:t>
      </w:r>
    </w:p>
    <w:p w:rsidR="007B3C88" w:rsidRPr="00266979" w:rsidRDefault="00766CA5" w:rsidP="007B3C88">
      <w:pPr>
        <w:pStyle w:val="a8"/>
        <w:numPr>
          <w:ilvl w:val="0"/>
          <w:numId w:val="2"/>
        </w:num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6</w:t>
      </w:r>
      <w:r w:rsidR="007B3C88" w:rsidRPr="00266979">
        <w:rPr>
          <w:rFonts w:ascii="Times New Roman" w:eastAsia="Times New Roman" w:hAnsi="Times New Roman" w:cs="Times New Roman"/>
          <w:color w:val="000000" w:themeColor="text1"/>
          <w:sz w:val="28"/>
          <w:szCs w:val="28"/>
          <w:lang w:val="uk-UA" w:eastAsia="ru-RU"/>
        </w:rPr>
        <w:t xml:space="preserve"> позбавлення волі;</w:t>
      </w:r>
    </w:p>
    <w:p w:rsidR="007B3C88" w:rsidRPr="006C30D0" w:rsidRDefault="006C30D0" w:rsidP="006C30D0">
      <w:pPr>
        <w:pStyle w:val="a8"/>
        <w:numPr>
          <w:ilvl w:val="0"/>
          <w:numId w:val="2"/>
        </w:num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3</w:t>
      </w:r>
      <w:r w:rsidR="007B3C88" w:rsidRPr="00266979">
        <w:rPr>
          <w:rFonts w:ascii="Times New Roman" w:eastAsia="Times New Roman" w:hAnsi="Times New Roman" w:cs="Times New Roman"/>
          <w:color w:val="000000" w:themeColor="text1"/>
          <w:sz w:val="28"/>
          <w:szCs w:val="28"/>
          <w:lang w:val="uk-UA" w:eastAsia="ru-RU"/>
        </w:rPr>
        <w:t xml:space="preserve"> </w:t>
      </w:r>
      <w:r w:rsidRPr="006C30D0">
        <w:rPr>
          <w:rFonts w:ascii="Times New Roman" w:eastAsia="Times New Roman" w:hAnsi="Times New Roman" w:cs="Times New Roman"/>
          <w:color w:val="000000" w:themeColor="text1"/>
          <w:sz w:val="28"/>
          <w:szCs w:val="28"/>
          <w:lang w:val="uk-UA" w:eastAsia="ru-RU"/>
        </w:rPr>
        <w:t>обмеження волі</w:t>
      </w:r>
      <w:r w:rsidR="007B3C88" w:rsidRPr="006C30D0">
        <w:rPr>
          <w:rFonts w:ascii="Times New Roman" w:eastAsia="Times New Roman" w:hAnsi="Times New Roman" w:cs="Times New Roman"/>
          <w:color w:val="000000" w:themeColor="text1"/>
          <w:sz w:val="28"/>
          <w:szCs w:val="28"/>
          <w:lang w:val="uk-UA" w:eastAsia="ru-RU"/>
        </w:rPr>
        <w:t>;</w:t>
      </w:r>
    </w:p>
    <w:p w:rsidR="0060311B" w:rsidRPr="006C30D0" w:rsidRDefault="006C30D0" w:rsidP="006C30D0">
      <w:pPr>
        <w:pStyle w:val="a8"/>
        <w:numPr>
          <w:ilvl w:val="0"/>
          <w:numId w:val="2"/>
        </w:num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4 </w:t>
      </w:r>
      <w:r w:rsidRPr="006C30D0">
        <w:rPr>
          <w:rFonts w:ascii="Times New Roman" w:eastAsia="Times New Roman" w:hAnsi="Times New Roman" w:cs="Times New Roman"/>
          <w:color w:val="000000" w:themeColor="text1"/>
          <w:sz w:val="28"/>
          <w:szCs w:val="28"/>
          <w:lang w:val="uk-UA" w:eastAsia="ru-RU"/>
        </w:rPr>
        <w:t>громадські роботи</w:t>
      </w:r>
      <w:r w:rsidR="0060311B" w:rsidRPr="006C30D0">
        <w:rPr>
          <w:rFonts w:ascii="Times New Roman" w:eastAsia="Times New Roman" w:hAnsi="Times New Roman" w:cs="Times New Roman"/>
          <w:color w:val="000000" w:themeColor="text1"/>
          <w:sz w:val="28"/>
          <w:szCs w:val="28"/>
          <w:lang w:val="uk-UA" w:eastAsia="ru-RU"/>
        </w:rPr>
        <w:t>;</w:t>
      </w:r>
    </w:p>
    <w:p w:rsidR="008C51B4" w:rsidRDefault="006C30D0" w:rsidP="00B91318">
      <w:pPr>
        <w:pStyle w:val="a8"/>
        <w:numPr>
          <w:ilvl w:val="0"/>
          <w:numId w:val="2"/>
        </w:num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w:t>
      </w:r>
      <w:r w:rsidR="0060311B" w:rsidRPr="00266979">
        <w:rPr>
          <w:rFonts w:ascii="Times New Roman" w:eastAsia="Times New Roman" w:hAnsi="Times New Roman" w:cs="Times New Roman"/>
          <w:color w:val="000000" w:themeColor="text1"/>
          <w:sz w:val="28"/>
          <w:szCs w:val="28"/>
          <w:lang w:val="uk-UA" w:eastAsia="ru-RU"/>
        </w:rPr>
        <w:t xml:space="preserve"> штрафи;</w:t>
      </w:r>
    </w:p>
    <w:p w:rsidR="006C30D0" w:rsidRPr="006C30D0" w:rsidRDefault="00B91318" w:rsidP="006C30D0">
      <w:pPr>
        <w:pStyle w:val="a8"/>
        <w:numPr>
          <w:ilvl w:val="0"/>
          <w:numId w:val="2"/>
        </w:num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1 </w:t>
      </w:r>
      <w:r w:rsidR="006C30D0" w:rsidRPr="006C30D0">
        <w:rPr>
          <w:rFonts w:ascii="Times New Roman" w:eastAsia="Times New Roman" w:hAnsi="Times New Roman" w:cs="Times New Roman"/>
          <w:color w:val="000000" w:themeColor="text1"/>
          <w:sz w:val="28"/>
          <w:szCs w:val="28"/>
          <w:lang w:val="uk-UA" w:eastAsia="ru-RU"/>
        </w:rPr>
        <w:t>інші міри покарання</w:t>
      </w:r>
      <w:r w:rsidR="006C30D0">
        <w:rPr>
          <w:rFonts w:ascii="Times New Roman" w:eastAsia="Times New Roman" w:hAnsi="Times New Roman" w:cs="Times New Roman"/>
          <w:color w:val="000000" w:themeColor="text1"/>
          <w:sz w:val="28"/>
          <w:szCs w:val="28"/>
          <w:lang w:val="uk-UA" w:eastAsia="ru-RU"/>
        </w:rPr>
        <w:t>.</w:t>
      </w:r>
    </w:p>
    <w:p w:rsidR="00B91318" w:rsidRPr="006C30D0" w:rsidRDefault="00B91318" w:rsidP="006C30D0">
      <w:pPr>
        <w:pStyle w:val="a8"/>
        <w:spacing w:after="0" w:line="240" w:lineRule="auto"/>
        <w:ind w:left="1224"/>
        <w:jc w:val="both"/>
        <w:rPr>
          <w:rFonts w:ascii="Times New Roman" w:eastAsia="Times New Roman" w:hAnsi="Times New Roman" w:cs="Times New Roman"/>
          <w:color w:val="000000" w:themeColor="text1"/>
          <w:sz w:val="28"/>
          <w:szCs w:val="28"/>
          <w:lang w:val="uk-UA" w:eastAsia="ru-RU"/>
        </w:rPr>
      </w:pPr>
    </w:p>
    <w:p w:rsidR="007B3C88" w:rsidRPr="007B3C88" w:rsidRDefault="007B3C88" w:rsidP="007B3C88">
      <w:pPr>
        <w:pStyle w:val="a8"/>
        <w:ind w:left="0"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Всі кримінальні провадження протягом 20</w:t>
      </w:r>
      <w:r w:rsidR="00652719">
        <w:rPr>
          <w:rFonts w:ascii="Times New Roman" w:eastAsia="Verdana" w:hAnsi="Times New Roman" w:cs="Times New Roman"/>
          <w:color w:val="000000"/>
          <w:spacing w:val="-9"/>
          <w:sz w:val="28"/>
          <w:szCs w:val="28"/>
          <w:lang w:val="uk-UA"/>
        </w:rPr>
        <w:t>2</w:t>
      </w:r>
      <w:r w:rsidR="006C30D0">
        <w:rPr>
          <w:rFonts w:ascii="Times New Roman" w:eastAsia="Verdana" w:hAnsi="Times New Roman" w:cs="Times New Roman"/>
          <w:color w:val="000000"/>
          <w:spacing w:val="-9"/>
          <w:sz w:val="28"/>
          <w:szCs w:val="28"/>
          <w:lang w:val="uk-UA"/>
        </w:rPr>
        <w:t>4</w:t>
      </w:r>
      <w:r w:rsidRPr="007B3C88">
        <w:rPr>
          <w:rFonts w:ascii="Times New Roman" w:eastAsia="Verdana" w:hAnsi="Times New Roman" w:cs="Times New Roman"/>
          <w:color w:val="000000"/>
          <w:spacing w:val="-9"/>
          <w:sz w:val="28"/>
          <w:szCs w:val="28"/>
          <w:lang w:val="uk-UA"/>
        </w:rPr>
        <w:t xml:space="preserve"> року були розглянуті із фіксуванням судового процесу технічними засобами. </w:t>
      </w:r>
    </w:p>
    <w:p w:rsidR="007B3C88" w:rsidRPr="00266979" w:rsidRDefault="007B3C88" w:rsidP="007B3C88">
      <w:pPr>
        <w:pStyle w:val="a8"/>
        <w:ind w:left="0" w:firstLine="851"/>
        <w:jc w:val="both"/>
        <w:rPr>
          <w:rFonts w:ascii="Times New Roman" w:eastAsia="Verdana" w:hAnsi="Times New Roman" w:cs="Times New Roman"/>
          <w:color w:val="000000" w:themeColor="text1"/>
          <w:spacing w:val="-9"/>
          <w:sz w:val="28"/>
          <w:szCs w:val="28"/>
          <w:lang w:val="uk-UA"/>
        </w:rPr>
      </w:pPr>
      <w:r w:rsidRPr="00266979">
        <w:rPr>
          <w:rFonts w:ascii="Times New Roman" w:eastAsia="Verdana" w:hAnsi="Times New Roman" w:cs="Times New Roman"/>
          <w:color w:val="000000" w:themeColor="text1"/>
          <w:spacing w:val="-9"/>
          <w:sz w:val="28"/>
          <w:szCs w:val="28"/>
          <w:lang w:val="uk-UA"/>
        </w:rPr>
        <w:t xml:space="preserve">Судове провадження у режимі </w:t>
      </w:r>
      <w:r w:rsidR="00266979" w:rsidRPr="00266979">
        <w:rPr>
          <w:rFonts w:ascii="Times New Roman" w:eastAsia="Verdana" w:hAnsi="Times New Roman" w:cs="Times New Roman"/>
          <w:color w:val="000000" w:themeColor="text1"/>
          <w:spacing w:val="-9"/>
          <w:sz w:val="28"/>
          <w:szCs w:val="28"/>
          <w:lang w:val="uk-UA"/>
        </w:rPr>
        <w:t>відео конференції</w:t>
      </w:r>
      <w:r w:rsidRPr="00266979">
        <w:rPr>
          <w:rFonts w:ascii="Times New Roman" w:eastAsia="Verdana" w:hAnsi="Times New Roman" w:cs="Times New Roman"/>
          <w:color w:val="000000" w:themeColor="text1"/>
          <w:spacing w:val="-9"/>
          <w:sz w:val="28"/>
          <w:szCs w:val="28"/>
          <w:lang w:val="uk-UA"/>
        </w:rPr>
        <w:t xml:space="preserve"> здійснювалось </w:t>
      </w:r>
      <w:r w:rsidR="007477EF" w:rsidRPr="00266979">
        <w:rPr>
          <w:rFonts w:ascii="Times New Roman" w:eastAsia="Verdana" w:hAnsi="Times New Roman" w:cs="Times New Roman"/>
          <w:color w:val="000000" w:themeColor="text1"/>
          <w:spacing w:val="-9"/>
          <w:sz w:val="28"/>
          <w:szCs w:val="28"/>
          <w:lang w:val="uk-UA"/>
        </w:rPr>
        <w:t xml:space="preserve">в </w:t>
      </w:r>
      <w:r w:rsidR="006C30D0">
        <w:rPr>
          <w:rFonts w:ascii="Times New Roman" w:eastAsia="Verdana" w:hAnsi="Times New Roman" w:cs="Times New Roman"/>
          <w:color w:val="000000" w:themeColor="text1"/>
          <w:spacing w:val="-9"/>
          <w:sz w:val="28"/>
          <w:szCs w:val="28"/>
          <w:lang w:val="uk-UA"/>
        </w:rPr>
        <w:t>5</w:t>
      </w:r>
      <w:r w:rsidRPr="00266979">
        <w:rPr>
          <w:rFonts w:ascii="Times New Roman" w:eastAsia="Verdana" w:hAnsi="Times New Roman" w:cs="Times New Roman"/>
          <w:color w:val="000000" w:themeColor="text1"/>
          <w:spacing w:val="-9"/>
          <w:sz w:val="28"/>
          <w:szCs w:val="28"/>
          <w:lang w:val="uk-UA"/>
        </w:rPr>
        <w:t xml:space="preserve"> </w:t>
      </w:r>
      <w:r w:rsidR="002811BC" w:rsidRPr="00266979">
        <w:rPr>
          <w:rFonts w:ascii="Times New Roman" w:eastAsia="Verdana" w:hAnsi="Times New Roman" w:cs="Times New Roman"/>
          <w:color w:val="000000" w:themeColor="text1"/>
          <w:spacing w:val="-9"/>
          <w:sz w:val="28"/>
          <w:szCs w:val="28"/>
          <w:lang w:val="uk-UA"/>
        </w:rPr>
        <w:t>кримінальн</w:t>
      </w:r>
      <w:r w:rsidR="002F0278" w:rsidRPr="00266979">
        <w:rPr>
          <w:rFonts w:ascii="Times New Roman" w:eastAsia="Verdana" w:hAnsi="Times New Roman" w:cs="Times New Roman"/>
          <w:color w:val="000000" w:themeColor="text1"/>
          <w:spacing w:val="-9"/>
          <w:sz w:val="28"/>
          <w:szCs w:val="28"/>
          <w:lang w:val="uk-UA"/>
        </w:rPr>
        <w:t xml:space="preserve">их </w:t>
      </w:r>
      <w:r w:rsidR="002811BC" w:rsidRPr="00266979">
        <w:rPr>
          <w:rFonts w:ascii="Times New Roman" w:eastAsia="Verdana" w:hAnsi="Times New Roman" w:cs="Times New Roman"/>
          <w:color w:val="000000" w:themeColor="text1"/>
          <w:spacing w:val="-9"/>
          <w:sz w:val="28"/>
          <w:szCs w:val="28"/>
          <w:lang w:val="uk-UA"/>
        </w:rPr>
        <w:t xml:space="preserve"> </w:t>
      </w:r>
      <w:r w:rsidRPr="00266979">
        <w:rPr>
          <w:rFonts w:ascii="Times New Roman" w:eastAsia="Verdana" w:hAnsi="Times New Roman" w:cs="Times New Roman"/>
          <w:color w:val="000000" w:themeColor="text1"/>
          <w:spacing w:val="-9"/>
          <w:sz w:val="28"/>
          <w:szCs w:val="28"/>
          <w:lang w:val="uk-UA"/>
        </w:rPr>
        <w:t>провадженн</w:t>
      </w:r>
      <w:r w:rsidR="002F0278" w:rsidRPr="00266979">
        <w:rPr>
          <w:rFonts w:ascii="Times New Roman" w:eastAsia="Verdana" w:hAnsi="Times New Roman" w:cs="Times New Roman"/>
          <w:color w:val="000000" w:themeColor="text1"/>
          <w:spacing w:val="-9"/>
          <w:sz w:val="28"/>
          <w:szCs w:val="28"/>
          <w:lang w:val="uk-UA"/>
        </w:rPr>
        <w:t>ях</w:t>
      </w:r>
      <w:r w:rsidRPr="00266979">
        <w:rPr>
          <w:rFonts w:ascii="Times New Roman" w:eastAsia="Verdana" w:hAnsi="Times New Roman" w:cs="Times New Roman"/>
          <w:color w:val="000000" w:themeColor="text1"/>
          <w:spacing w:val="-9"/>
          <w:sz w:val="28"/>
          <w:szCs w:val="28"/>
          <w:lang w:val="uk-UA"/>
        </w:rPr>
        <w:t xml:space="preserve">. </w:t>
      </w:r>
    </w:p>
    <w:p w:rsidR="007B3C88" w:rsidRDefault="007B3C88" w:rsidP="007B3C88">
      <w:pPr>
        <w:pStyle w:val="a8"/>
        <w:ind w:left="0"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В звітному періоді не було розглянуто кримінальних проваджень за участю суду присяжних.</w:t>
      </w:r>
    </w:p>
    <w:p w:rsidR="008C51B4" w:rsidRPr="007B3C88" w:rsidRDefault="00266979" w:rsidP="007B3C88">
      <w:pPr>
        <w:pStyle w:val="a8"/>
        <w:ind w:left="0" w:firstLine="851"/>
        <w:jc w:val="both"/>
        <w:rPr>
          <w:rFonts w:ascii="Times New Roman" w:eastAsia="Verdana" w:hAnsi="Times New Roman" w:cs="Times New Roman"/>
          <w:color w:val="000000"/>
          <w:spacing w:val="-9"/>
          <w:sz w:val="28"/>
          <w:szCs w:val="28"/>
          <w:lang w:val="uk-UA"/>
        </w:rPr>
      </w:pPr>
      <w:r>
        <w:rPr>
          <w:rFonts w:ascii="Times New Roman" w:eastAsia="Verdana" w:hAnsi="Times New Roman" w:cs="Times New Roman"/>
          <w:color w:val="000000"/>
          <w:spacing w:val="-9"/>
          <w:sz w:val="28"/>
          <w:szCs w:val="28"/>
          <w:lang w:val="uk-UA"/>
        </w:rPr>
        <w:lastRenderedPageBreak/>
        <w:t>В 202</w:t>
      </w:r>
      <w:r w:rsidR="006C30D0">
        <w:rPr>
          <w:rFonts w:ascii="Times New Roman" w:eastAsia="Verdana" w:hAnsi="Times New Roman" w:cs="Times New Roman"/>
          <w:color w:val="000000"/>
          <w:spacing w:val="-9"/>
          <w:sz w:val="28"/>
          <w:szCs w:val="28"/>
          <w:lang w:val="uk-UA"/>
        </w:rPr>
        <w:t>4</w:t>
      </w:r>
      <w:r w:rsidR="008C51B4">
        <w:rPr>
          <w:rFonts w:ascii="Times New Roman" w:eastAsia="Verdana" w:hAnsi="Times New Roman" w:cs="Times New Roman"/>
          <w:color w:val="000000"/>
          <w:spacing w:val="-9"/>
          <w:sz w:val="28"/>
          <w:szCs w:val="28"/>
          <w:lang w:val="uk-UA"/>
        </w:rPr>
        <w:t xml:space="preserve"> році </w:t>
      </w:r>
      <w:r w:rsidR="00B86BF6">
        <w:rPr>
          <w:rFonts w:ascii="Times New Roman" w:eastAsia="Verdana" w:hAnsi="Times New Roman" w:cs="Times New Roman"/>
          <w:color w:val="000000"/>
          <w:spacing w:val="-9"/>
          <w:sz w:val="28"/>
          <w:szCs w:val="28"/>
          <w:lang w:val="uk-UA"/>
        </w:rPr>
        <w:t xml:space="preserve">розглянуто </w:t>
      </w:r>
      <w:r w:rsidR="00B91318">
        <w:rPr>
          <w:rFonts w:ascii="Times New Roman" w:eastAsia="Verdana" w:hAnsi="Times New Roman" w:cs="Times New Roman"/>
          <w:color w:val="000000"/>
          <w:spacing w:val="-9"/>
          <w:sz w:val="28"/>
          <w:szCs w:val="28"/>
          <w:lang w:val="uk-UA"/>
        </w:rPr>
        <w:t>1 справа</w:t>
      </w:r>
      <w:r w:rsidR="00B86BF6" w:rsidRPr="00B86BF6">
        <w:rPr>
          <w:rFonts w:ascii="Times New Roman" w:eastAsia="Verdana" w:hAnsi="Times New Roman" w:cs="Times New Roman"/>
          <w:color w:val="000000"/>
          <w:spacing w:val="-9"/>
          <w:sz w:val="28"/>
          <w:szCs w:val="28"/>
          <w:lang w:val="uk-UA"/>
        </w:rPr>
        <w:t xml:space="preserve"> </w:t>
      </w:r>
      <w:r w:rsidR="00B86BF6" w:rsidRPr="007B3C88">
        <w:rPr>
          <w:rFonts w:ascii="Times New Roman" w:eastAsia="Verdana" w:hAnsi="Times New Roman" w:cs="Times New Roman"/>
          <w:color w:val="000000"/>
          <w:spacing w:val="-9"/>
          <w:sz w:val="28"/>
          <w:szCs w:val="28"/>
          <w:lang w:val="uk-UA"/>
        </w:rPr>
        <w:t>що</w:t>
      </w:r>
      <w:r w:rsidR="006C30D0">
        <w:rPr>
          <w:rFonts w:ascii="Times New Roman" w:eastAsia="Verdana" w:hAnsi="Times New Roman" w:cs="Times New Roman"/>
          <w:color w:val="000000"/>
          <w:spacing w:val="-9"/>
          <w:sz w:val="28"/>
          <w:szCs w:val="28"/>
          <w:lang w:val="uk-UA"/>
        </w:rPr>
        <w:t>до</w:t>
      </w:r>
      <w:r w:rsidR="00B86BF6" w:rsidRPr="007B3C88">
        <w:rPr>
          <w:rFonts w:ascii="Times New Roman" w:eastAsia="Verdana" w:hAnsi="Times New Roman" w:cs="Times New Roman"/>
          <w:color w:val="000000"/>
          <w:spacing w:val="-9"/>
          <w:sz w:val="28"/>
          <w:szCs w:val="28"/>
          <w:lang w:val="uk-UA"/>
        </w:rPr>
        <w:t xml:space="preserve"> розгляду питань  про виправлення описок і очевидних арифметичних помилок у судовому рішенні</w:t>
      </w:r>
      <w:r w:rsidR="00B86BF6">
        <w:rPr>
          <w:rFonts w:ascii="Times New Roman" w:eastAsia="Verdana" w:hAnsi="Times New Roman" w:cs="Times New Roman"/>
          <w:color w:val="000000"/>
          <w:spacing w:val="-9"/>
          <w:sz w:val="28"/>
          <w:szCs w:val="28"/>
          <w:lang w:val="uk-UA"/>
        </w:rPr>
        <w:t>.</w:t>
      </w:r>
    </w:p>
    <w:p w:rsidR="007B3C88" w:rsidRPr="007B3C88" w:rsidRDefault="007B3C88" w:rsidP="00205F83">
      <w:pPr>
        <w:pStyle w:val="a8"/>
        <w:ind w:left="0"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За 20</w:t>
      </w:r>
      <w:r w:rsidR="006C30D0">
        <w:rPr>
          <w:rFonts w:ascii="Times New Roman" w:eastAsia="Verdana" w:hAnsi="Times New Roman" w:cs="Times New Roman"/>
          <w:color w:val="000000"/>
          <w:spacing w:val="-9"/>
          <w:sz w:val="28"/>
          <w:szCs w:val="28"/>
          <w:lang w:val="uk-UA"/>
        </w:rPr>
        <w:t>24</w:t>
      </w:r>
      <w:r w:rsidRPr="007B3C88">
        <w:rPr>
          <w:rFonts w:ascii="Times New Roman" w:eastAsia="Verdana" w:hAnsi="Times New Roman" w:cs="Times New Roman"/>
          <w:color w:val="000000"/>
          <w:spacing w:val="-9"/>
          <w:sz w:val="28"/>
          <w:szCs w:val="28"/>
          <w:lang w:val="uk-UA"/>
        </w:rPr>
        <w:t xml:space="preserve"> рік не розглядались справи про перегляд судових рішен</w:t>
      </w:r>
      <w:r w:rsidR="00B86BF6">
        <w:rPr>
          <w:rFonts w:ascii="Times New Roman" w:eastAsia="Verdana" w:hAnsi="Times New Roman" w:cs="Times New Roman"/>
          <w:color w:val="000000"/>
          <w:spacing w:val="-9"/>
          <w:sz w:val="28"/>
          <w:szCs w:val="28"/>
          <w:lang w:val="uk-UA"/>
        </w:rPr>
        <w:t xml:space="preserve">ь за </w:t>
      </w:r>
      <w:proofErr w:type="spellStart"/>
      <w:r w:rsidR="00B86BF6">
        <w:rPr>
          <w:rFonts w:ascii="Times New Roman" w:eastAsia="Verdana" w:hAnsi="Times New Roman" w:cs="Times New Roman"/>
          <w:color w:val="000000"/>
          <w:spacing w:val="-9"/>
          <w:sz w:val="28"/>
          <w:szCs w:val="28"/>
          <w:lang w:val="uk-UA"/>
        </w:rPr>
        <w:t>нововиявленими</w:t>
      </w:r>
      <w:proofErr w:type="spellEnd"/>
      <w:r w:rsidR="00B86BF6">
        <w:rPr>
          <w:rFonts w:ascii="Times New Roman" w:eastAsia="Verdana" w:hAnsi="Times New Roman" w:cs="Times New Roman"/>
          <w:color w:val="000000"/>
          <w:spacing w:val="-9"/>
          <w:sz w:val="28"/>
          <w:szCs w:val="28"/>
          <w:lang w:val="uk-UA"/>
        </w:rPr>
        <w:t xml:space="preserve"> обставинами, </w:t>
      </w:r>
      <w:r w:rsidRPr="007B3C88">
        <w:rPr>
          <w:rFonts w:ascii="Times New Roman" w:eastAsia="Verdana" w:hAnsi="Times New Roman" w:cs="Times New Roman"/>
          <w:color w:val="000000"/>
          <w:spacing w:val="-9"/>
          <w:sz w:val="28"/>
          <w:szCs w:val="28"/>
          <w:lang w:val="uk-UA"/>
        </w:rPr>
        <w:t>роз’яснення судового рішення, як і протягом а</w:t>
      </w:r>
      <w:r w:rsidR="0060311B">
        <w:rPr>
          <w:rFonts w:ascii="Times New Roman" w:eastAsia="Verdana" w:hAnsi="Times New Roman" w:cs="Times New Roman"/>
          <w:color w:val="000000"/>
          <w:spacing w:val="-9"/>
          <w:sz w:val="28"/>
          <w:szCs w:val="28"/>
          <w:lang w:val="uk-UA"/>
        </w:rPr>
        <w:t>налогічного звіт</w:t>
      </w:r>
      <w:r w:rsidR="00266979">
        <w:rPr>
          <w:rFonts w:ascii="Times New Roman" w:eastAsia="Verdana" w:hAnsi="Times New Roman" w:cs="Times New Roman"/>
          <w:color w:val="000000"/>
          <w:spacing w:val="-9"/>
          <w:sz w:val="28"/>
          <w:szCs w:val="28"/>
          <w:lang w:val="uk-UA"/>
        </w:rPr>
        <w:t>ного періоду 202</w:t>
      </w:r>
      <w:r w:rsidR="006C30D0">
        <w:rPr>
          <w:rFonts w:ascii="Times New Roman" w:eastAsia="Verdana" w:hAnsi="Times New Roman" w:cs="Times New Roman"/>
          <w:color w:val="000000"/>
          <w:spacing w:val="-9"/>
          <w:sz w:val="28"/>
          <w:szCs w:val="28"/>
          <w:lang w:val="uk-UA"/>
        </w:rPr>
        <w:t>3</w:t>
      </w:r>
      <w:r w:rsidR="00205F83">
        <w:rPr>
          <w:rFonts w:ascii="Times New Roman" w:eastAsia="Verdana" w:hAnsi="Times New Roman" w:cs="Times New Roman"/>
          <w:color w:val="000000"/>
          <w:spacing w:val="-9"/>
          <w:sz w:val="28"/>
          <w:szCs w:val="28"/>
          <w:lang w:val="uk-UA"/>
        </w:rPr>
        <w:t xml:space="preserve"> року.</w:t>
      </w:r>
    </w:p>
    <w:p w:rsidR="0002274F" w:rsidRDefault="0002274F" w:rsidP="00371E23">
      <w:pPr>
        <w:ind w:firstLine="851"/>
        <w:jc w:val="center"/>
        <w:rPr>
          <w:rFonts w:ascii="Times New Roman" w:eastAsia="Verdana" w:hAnsi="Times New Roman" w:cs="Times New Roman"/>
          <w:b/>
          <w:color w:val="000000"/>
          <w:spacing w:val="-9"/>
          <w:sz w:val="28"/>
          <w:szCs w:val="28"/>
          <w:lang w:val="uk-UA"/>
        </w:rPr>
      </w:pPr>
    </w:p>
    <w:p w:rsidR="007B3C88" w:rsidRDefault="007B3C88" w:rsidP="00371E23">
      <w:pPr>
        <w:ind w:firstLine="851"/>
        <w:jc w:val="center"/>
        <w:rPr>
          <w:rFonts w:ascii="Times New Roman" w:eastAsia="Verdana" w:hAnsi="Times New Roman" w:cs="Times New Roman"/>
          <w:b/>
          <w:color w:val="000000"/>
          <w:spacing w:val="-9"/>
          <w:sz w:val="28"/>
          <w:szCs w:val="28"/>
          <w:lang w:val="uk-UA"/>
        </w:rPr>
      </w:pPr>
      <w:r w:rsidRPr="007B3C88">
        <w:rPr>
          <w:rFonts w:ascii="Times New Roman" w:eastAsia="Verdana" w:hAnsi="Times New Roman" w:cs="Times New Roman"/>
          <w:b/>
          <w:color w:val="000000"/>
          <w:spacing w:val="-9"/>
          <w:sz w:val="28"/>
          <w:szCs w:val="28"/>
          <w:lang w:val="uk-UA"/>
        </w:rPr>
        <w:t>Розгляд Люботинським міським судом Харківської області справ у порядку адміністративного судочинства</w:t>
      </w:r>
    </w:p>
    <w:p w:rsidR="00F45617" w:rsidRPr="007B3C88" w:rsidRDefault="00F45617" w:rsidP="00205F83">
      <w:pPr>
        <w:ind w:firstLine="851"/>
        <w:contextualSpacing/>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В провадженні Люботинського міського суду Харківської області за </w:t>
      </w:r>
      <w:r w:rsidR="0008219A">
        <w:rPr>
          <w:rFonts w:ascii="Times New Roman" w:eastAsia="Verdana" w:hAnsi="Times New Roman" w:cs="Times New Roman"/>
          <w:color w:val="000000"/>
          <w:spacing w:val="-9"/>
          <w:sz w:val="28"/>
          <w:szCs w:val="28"/>
          <w:lang w:val="uk-UA"/>
        </w:rPr>
        <w:t>202</w:t>
      </w:r>
      <w:r w:rsidR="006C30D0">
        <w:rPr>
          <w:rFonts w:ascii="Times New Roman" w:eastAsia="Verdana" w:hAnsi="Times New Roman" w:cs="Times New Roman"/>
          <w:color w:val="000000"/>
          <w:spacing w:val="-9"/>
          <w:sz w:val="28"/>
          <w:szCs w:val="28"/>
          <w:lang w:val="uk-UA"/>
        </w:rPr>
        <w:t>4</w:t>
      </w:r>
      <w:r w:rsidR="0008219A">
        <w:rPr>
          <w:rFonts w:ascii="Times New Roman" w:eastAsia="Verdana" w:hAnsi="Times New Roman" w:cs="Times New Roman"/>
          <w:color w:val="000000"/>
          <w:spacing w:val="-9"/>
          <w:sz w:val="28"/>
          <w:szCs w:val="28"/>
          <w:lang w:val="uk-UA"/>
        </w:rPr>
        <w:t xml:space="preserve"> рік перебувало </w:t>
      </w:r>
      <w:r w:rsidR="006C30D0">
        <w:rPr>
          <w:rFonts w:ascii="Times New Roman" w:eastAsia="Verdana" w:hAnsi="Times New Roman" w:cs="Times New Roman"/>
          <w:color w:val="000000"/>
          <w:spacing w:val="-9"/>
          <w:sz w:val="28"/>
          <w:szCs w:val="28"/>
          <w:lang w:val="uk-UA"/>
        </w:rPr>
        <w:t>10</w:t>
      </w:r>
      <w:r>
        <w:rPr>
          <w:rFonts w:ascii="Times New Roman" w:eastAsia="Verdana" w:hAnsi="Times New Roman" w:cs="Times New Roman"/>
          <w:color w:val="000000"/>
          <w:spacing w:val="-9"/>
          <w:sz w:val="28"/>
          <w:szCs w:val="28"/>
          <w:lang w:val="uk-UA"/>
        </w:rPr>
        <w:t xml:space="preserve"> справ</w:t>
      </w:r>
      <w:r w:rsidR="0008219A">
        <w:rPr>
          <w:rFonts w:ascii="Times New Roman" w:eastAsia="Verdana" w:hAnsi="Times New Roman" w:cs="Times New Roman"/>
          <w:color w:val="000000"/>
          <w:spacing w:val="-9"/>
          <w:sz w:val="28"/>
          <w:szCs w:val="28"/>
          <w:lang w:val="uk-UA"/>
        </w:rPr>
        <w:t>и</w:t>
      </w:r>
      <w:r>
        <w:rPr>
          <w:rFonts w:ascii="Times New Roman" w:eastAsia="Verdana" w:hAnsi="Times New Roman" w:cs="Times New Roman"/>
          <w:color w:val="000000"/>
          <w:spacing w:val="-9"/>
          <w:sz w:val="28"/>
          <w:szCs w:val="28"/>
          <w:lang w:val="uk-UA"/>
        </w:rPr>
        <w:t xml:space="preserve"> і матеріалів, що на </w:t>
      </w:r>
      <w:r w:rsidR="006C30D0">
        <w:rPr>
          <w:rFonts w:ascii="Times New Roman" w:eastAsia="Verdana" w:hAnsi="Times New Roman" w:cs="Times New Roman"/>
          <w:color w:val="000000"/>
          <w:spacing w:val="-9"/>
          <w:sz w:val="28"/>
          <w:szCs w:val="28"/>
          <w:lang w:val="uk-UA"/>
        </w:rPr>
        <w:t>5</w:t>
      </w:r>
      <w:r w:rsidR="00866A90">
        <w:rPr>
          <w:rFonts w:ascii="Times New Roman" w:eastAsia="Verdana" w:hAnsi="Times New Roman" w:cs="Times New Roman"/>
          <w:color w:val="000000"/>
          <w:spacing w:val="-9"/>
          <w:sz w:val="28"/>
          <w:szCs w:val="28"/>
          <w:lang w:val="uk-UA"/>
        </w:rPr>
        <w:t xml:space="preserve"> більше </w:t>
      </w:r>
      <w:r w:rsidR="00205F83">
        <w:rPr>
          <w:rFonts w:ascii="Times New Roman" w:eastAsia="Verdana" w:hAnsi="Times New Roman" w:cs="Times New Roman"/>
          <w:color w:val="000000"/>
          <w:spacing w:val="-9"/>
          <w:sz w:val="28"/>
          <w:szCs w:val="28"/>
          <w:lang w:val="uk-UA"/>
        </w:rPr>
        <w:t>ніж у 20</w:t>
      </w:r>
      <w:r w:rsidR="0008219A">
        <w:rPr>
          <w:rFonts w:ascii="Times New Roman" w:eastAsia="Verdana" w:hAnsi="Times New Roman" w:cs="Times New Roman"/>
          <w:color w:val="000000"/>
          <w:spacing w:val="-9"/>
          <w:sz w:val="28"/>
          <w:szCs w:val="28"/>
          <w:lang w:val="uk-UA"/>
        </w:rPr>
        <w:t>2</w:t>
      </w:r>
      <w:r w:rsidR="006C30D0">
        <w:rPr>
          <w:rFonts w:ascii="Times New Roman" w:eastAsia="Verdana" w:hAnsi="Times New Roman" w:cs="Times New Roman"/>
          <w:color w:val="000000"/>
          <w:spacing w:val="-9"/>
          <w:sz w:val="28"/>
          <w:szCs w:val="28"/>
          <w:lang w:val="uk-UA"/>
        </w:rPr>
        <w:t>3</w:t>
      </w:r>
      <w:r w:rsidRPr="007B3C88">
        <w:rPr>
          <w:rFonts w:ascii="Times New Roman" w:eastAsia="Verdana" w:hAnsi="Times New Roman" w:cs="Times New Roman"/>
          <w:color w:val="000000"/>
          <w:spacing w:val="-9"/>
          <w:sz w:val="28"/>
          <w:szCs w:val="28"/>
          <w:lang w:val="uk-UA"/>
        </w:rPr>
        <w:t xml:space="preserve"> році</w:t>
      </w:r>
      <w:r>
        <w:rPr>
          <w:rFonts w:ascii="Times New Roman" w:eastAsia="Verdana" w:hAnsi="Times New Roman" w:cs="Times New Roman"/>
          <w:color w:val="000000"/>
          <w:spacing w:val="-9"/>
          <w:sz w:val="28"/>
          <w:szCs w:val="28"/>
          <w:lang w:val="uk-UA"/>
        </w:rPr>
        <w:t>.</w:t>
      </w:r>
    </w:p>
    <w:p w:rsidR="007B3C88" w:rsidRPr="007B3C88" w:rsidRDefault="007B3C88" w:rsidP="00205F83">
      <w:pPr>
        <w:ind w:firstLine="851"/>
        <w:contextualSpacing/>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Із загальної кількості адміністративних справ, що перебували у провадженні, розглянуто справ і матеріалів </w:t>
      </w:r>
      <w:r w:rsidR="006C30D0">
        <w:rPr>
          <w:rFonts w:ascii="Times New Roman" w:eastAsia="Verdana" w:hAnsi="Times New Roman" w:cs="Times New Roman"/>
          <w:color w:val="000000"/>
          <w:spacing w:val="-9"/>
          <w:sz w:val="28"/>
          <w:szCs w:val="28"/>
          <w:lang w:val="uk-UA"/>
        </w:rPr>
        <w:t>8</w:t>
      </w:r>
      <w:r w:rsidRPr="007B3C88">
        <w:rPr>
          <w:rFonts w:ascii="Times New Roman" w:eastAsia="Verdana" w:hAnsi="Times New Roman" w:cs="Times New Roman"/>
          <w:color w:val="000000"/>
          <w:spacing w:val="-9"/>
          <w:sz w:val="28"/>
          <w:szCs w:val="28"/>
          <w:lang w:val="uk-UA"/>
        </w:rPr>
        <w:t xml:space="preserve">, з яких задоволено </w:t>
      </w:r>
      <w:r w:rsidR="00866A90">
        <w:rPr>
          <w:rFonts w:ascii="Times New Roman" w:eastAsia="Verdana" w:hAnsi="Times New Roman" w:cs="Times New Roman"/>
          <w:color w:val="000000"/>
          <w:spacing w:val="-9"/>
          <w:sz w:val="28"/>
          <w:szCs w:val="28"/>
          <w:lang w:val="uk-UA"/>
        </w:rPr>
        <w:t>4</w:t>
      </w:r>
      <w:r w:rsidR="00205F83">
        <w:rPr>
          <w:rFonts w:ascii="Times New Roman" w:eastAsia="Verdana" w:hAnsi="Times New Roman" w:cs="Times New Roman"/>
          <w:color w:val="000000"/>
          <w:spacing w:val="-9"/>
          <w:sz w:val="28"/>
          <w:szCs w:val="28"/>
          <w:lang w:val="uk-UA"/>
        </w:rPr>
        <w:t>.</w:t>
      </w:r>
    </w:p>
    <w:p w:rsidR="007B3C88" w:rsidRDefault="007B3C88" w:rsidP="00205F83">
      <w:pPr>
        <w:ind w:firstLine="851"/>
        <w:contextualSpacing/>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Протягом 20</w:t>
      </w:r>
      <w:r w:rsidR="0008219A">
        <w:rPr>
          <w:rFonts w:ascii="Times New Roman" w:eastAsia="Verdana" w:hAnsi="Times New Roman" w:cs="Times New Roman"/>
          <w:color w:val="000000"/>
          <w:spacing w:val="-9"/>
          <w:sz w:val="28"/>
          <w:szCs w:val="28"/>
          <w:lang w:val="uk-UA"/>
        </w:rPr>
        <w:t>2</w:t>
      </w:r>
      <w:r w:rsidR="006C30D0">
        <w:rPr>
          <w:rFonts w:ascii="Times New Roman" w:eastAsia="Verdana" w:hAnsi="Times New Roman" w:cs="Times New Roman"/>
          <w:color w:val="000000"/>
          <w:spacing w:val="-9"/>
          <w:sz w:val="28"/>
          <w:szCs w:val="28"/>
          <w:lang w:val="uk-UA"/>
        </w:rPr>
        <w:t>4</w:t>
      </w:r>
      <w:r w:rsidRPr="007B3C88">
        <w:rPr>
          <w:rFonts w:ascii="Times New Roman" w:eastAsia="Verdana" w:hAnsi="Times New Roman" w:cs="Times New Roman"/>
          <w:color w:val="000000"/>
          <w:spacing w:val="-9"/>
          <w:sz w:val="28"/>
          <w:szCs w:val="28"/>
          <w:lang w:val="uk-UA"/>
        </w:rPr>
        <w:t xml:space="preserve"> року суб’єктами звернення в адміністративному судочинстві було </w:t>
      </w:r>
      <w:r w:rsidR="006C30D0">
        <w:rPr>
          <w:rFonts w:ascii="Times New Roman" w:eastAsia="Verdana" w:hAnsi="Times New Roman" w:cs="Times New Roman"/>
          <w:color w:val="000000"/>
          <w:spacing w:val="-9"/>
          <w:sz w:val="28"/>
          <w:szCs w:val="28"/>
          <w:lang w:val="uk-UA"/>
        </w:rPr>
        <w:t>10</w:t>
      </w:r>
      <w:r w:rsidR="00205F83">
        <w:rPr>
          <w:rFonts w:ascii="Times New Roman" w:eastAsia="Verdana" w:hAnsi="Times New Roman" w:cs="Times New Roman"/>
          <w:color w:val="000000"/>
          <w:spacing w:val="-9"/>
          <w:sz w:val="28"/>
          <w:szCs w:val="28"/>
          <w:lang w:val="uk-UA"/>
        </w:rPr>
        <w:t xml:space="preserve"> </w:t>
      </w:r>
      <w:r w:rsidRPr="007B3C88">
        <w:rPr>
          <w:rFonts w:ascii="Times New Roman" w:eastAsia="Verdana" w:hAnsi="Times New Roman" w:cs="Times New Roman"/>
          <w:color w:val="000000"/>
          <w:spacing w:val="-9"/>
          <w:sz w:val="28"/>
          <w:szCs w:val="28"/>
          <w:lang w:val="uk-UA"/>
        </w:rPr>
        <w:t>фізичних осіб.</w:t>
      </w:r>
    </w:p>
    <w:p w:rsidR="0002274F" w:rsidRPr="007B3C88" w:rsidRDefault="0002274F" w:rsidP="00205F83">
      <w:pPr>
        <w:ind w:firstLine="851"/>
        <w:contextualSpacing/>
        <w:jc w:val="both"/>
        <w:rPr>
          <w:rFonts w:ascii="Times New Roman" w:eastAsia="Verdana" w:hAnsi="Times New Roman" w:cs="Times New Roman"/>
          <w:color w:val="000000"/>
          <w:spacing w:val="-9"/>
          <w:sz w:val="28"/>
          <w:szCs w:val="28"/>
          <w:lang w:val="uk-UA"/>
        </w:rPr>
      </w:pPr>
    </w:p>
    <w:tbl>
      <w:tblPr>
        <w:tblStyle w:val="a7"/>
        <w:tblW w:w="0" w:type="auto"/>
        <w:tblLook w:val="04A0" w:firstRow="1" w:lastRow="0" w:firstColumn="1" w:lastColumn="0" w:noHBand="0" w:noVBand="1"/>
      </w:tblPr>
      <w:tblGrid>
        <w:gridCol w:w="2398"/>
        <w:gridCol w:w="6947"/>
      </w:tblGrid>
      <w:tr w:rsidR="007B3C88" w:rsidRPr="007B3C88" w:rsidTr="00385B6F">
        <w:tc>
          <w:tcPr>
            <w:tcW w:w="9345" w:type="dxa"/>
            <w:gridSpan w:val="2"/>
          </w:tcPr>
          <w:p w:rsidR="007B3C88" w:rsidRPr="007B3C88" w:rsidRDefault="007B3C88" w:rsidP="00371E23">
            <w:pPr>
              <w:spacing w:line="276" w:lineRule="auto"/>
              <w:jc w:val="center"/>
              <w:rPr>
                <w:rFonts w:ascii="Times New Roman" w:eastAsia="Verdana" w:hAnsi="Times New Roman" w:cs="Times New Roman"/>
                <w:b/>
                <w:color w:val="000000"/>
                <w:spacing w:val="-9"/>
                <w:sz w:val="24"/>
                <w:szCs w:val="24"/>
                <w:lang w:val="uk-UA"/>
              </w:rPr>
            </w:pPr>
            <w:r w:rsidRPr="007B3C88">
              <w:rPr>
                <w:rFonts w:ascii="Times New Roman" w:eastAsia="Verdana" w:hAnsi="Times New Roman" w:cs="Times New Roman"/>
                <w:b/>
                <w:color w:val="000000"/>
                <w:spacing w:val="-9"/>
                <w:sz w:val="24"/>
                <w:szCs w:val="24"/>
                <w:lang w:val="uk-UA"/>
              </w:rPr>
              <w:t>Розглянуто справ адміністративного судочинства</w:t>
            </w:r>
          </w:p>
        </w:tc>
      </w:tr>
      <w:tr w:rsidR="007B3C88" w:rsidRPr="007B3C88" w:rsidTr="00385B6F">
        <w:trPr>
          <w:trHeight w:val="717"/>
        </w:trPr>
        <w:tc>
          <w:tcPr>
            <w:tcW w:w="2398" w:type="dxa"/>
            <w:vAlign w:val="center"/>
          </w:tcPr>
          <w:p w:rsidR="007B3C88" w:rsidRPr="007B3C88" w:rsidRDefault="007B3C88" w:rsidP="00371E23">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У порядку письмового провадження</w:t>
            </w:r>
          </w:p>
        </w:tc>
        <w:tc>
          <w:tcPr>
            <w:tcW w:w="6947" w:type="dxa"/>
            <w:vAlign w:val="center"/>
          </w:tcPr>
          <w:p w:rsidR="007B3C88" w:rsidRPr="00266979" w:rsidRDefault="006C30D0" w:rsidP="00371E23">
            <w:pPr>
              <w:spacing w:line="276" w:lineRule="auto"/>
              <w:jc w:val="center"/>
              <w:rPr>
                <w:rFonts w:ascii="Times New Roman" w:eastAsia="Verdana" w:hAnsi="Times New Roman" w:cs="Times New Roman"/>
                <w:color w:val="000000" w:themeColor="text1"/>
                <w:spacing w:val="-9"/>
                <w:sz w:val="24"/>
                <w:szCs w:val="24"/>
                <w:lang w:val="uk-UA"/>
              </w:rPr>
            </w:pPr>
            <w:r>
              <w:rPr>
                <w:rFonts w:ascii="Times New Roman" w:eastAsia="Verdana" w:hAnsi="Times New Roman" w:cs="Times New Roman"/>
                <w:color w:val="000000" w:themeColor="text1"/>
                <w:spacing w:val="-9"/>
                <w:sz w:val="24"/>
                <w:szCs w:val="24"/>
                <w:lang w:val="uk-UA"/>
              </w:rPr>
              <w:t>1</w:t>
            </w:r>
          </w:p>
        </w:tc>
      </w:tr>
      <w:tr w:rsidR="007B3C88" w:rsidRPr="007B3C88" w:rsidTr="00385B6F">
        <w:trPr>
          <w:trHeight w:val="698"/>
        </w:trPr>
        <w:tc>
          <w:tcPr>
            <w:tcW w:w="2398" w:type="dxa"/>
            <w:vAlign w:val="center"/>
          </w:tcPr>
          <w:p w:rsidR="007B3C88" w:rsidRPr="007B3C88" w:rsidRDefault="007B3C88" w:rsidP="002B5EE3">
            <w:pPr>
              <w:spacing w:line="276" w:lineRule="auto"/>
              <w:jc w:val="center"/>
              <w:rPr>
                <w:rFonts w:ascii="Times New Roman" w:eastAsia="Verdana" w:hAnsi="Times New Roman" w:cs="Times New Roman"/>
                <w:color w:val="000000"/>
                <w:spacing w:val="-9"/>
                <w:sz w:val="24"/>
                <w:szCs w:val="24"/>
                <w:lang w:val="uk-UA"/>
              </w:rPr>
            </w:pPr>
            <w:r w:rsidRPr="007B3C88">
              <w:rPr>
                <w:rFonts w:ascii="Times New Roman" w:eastAsia="Verdana" w:hAnsi="Times New Roman" w:cs="Times New Roman"/>
                <w:color w:val="000000"/>
                <w:spacing w:val="-9"/>
                <w:sz w:val="24"/>
                <w:szCs w:val="24"/>
                <w:lang w:val="uk-UA"/>
              </w:rPr>
              <w:t>У с</w:t>
            </w:r>
            <w:r w:rsidR="002B5EE3">
              <w:rPr>
                <w:rFonts w:ascii="Times New Roman" w:eastAsia="Verdana" w:hAnsi="Times New Roman" w:cs="Times New Roman"/>
                <w:color w:val="000000"/>
                <w:spacing w:val="-9"/>
                <w:sz w:val="24"/>
                <w:szCs w:val="24"/>
                <w:lang w:val="uk-UA"/>
              </w:rPr>
              <w:t>прощеному</w:t>
            </w:r>
            <w:r w:rsidRPr="007B3C88">
              <w:rPr>
                <w:rFonts w:ascii="Times New Roman" w:eastAsia="Verdana" w:hAnsi="Times New Roman" w:cs="Times New Roman"/>
                <w:color w:val="000000"/>
                <w:spacing w:val="-9"/>
                <w:sz w:val="24"/>
                <w:szCs w:val="24"/>
                <w:lang w:val="uk-UA"/>
              </w:rPr>
              <w:t xml:space="preserve"> провадженні</w:t>
            </w:r>
          </w:p>
        </w:tc>
        <w:tc>
          <w:tcPr>
            <w:tcW w:w="6947" w:type="dxa"/>
            <w:vAlign w:val="center"/>
          </w:tcPr>
          <w:p w:rsidR="007B3C88" w:rsidRPr="00266979" w:rsidRDefault="006C30D0" w:rsidP="00371E23">
            <w:pPr>
              <w:spacing w:line="276" w:lineRule="auto"/>
              <w:jc w:val="center"/>
              <w:rPr>
                <w:rFonts w:ascii="Times New Roman" w:eastAsia="Verdana" w:hAnsi="Times New Roman" w:cs="Times New Roman"/>
                <w:color w:val="000000" w:themeColor="text1"/>
                <w:spacing w:val="-9"/>
                <w:sz w:val="24"/>
                <w:szCs w:val="24"/>
                <w:lang w:val="uk-UA"/>
              </w:rPr>
            </w:pPr>
            <w:r>
              <w:rPr>
                <w:rFonts w:ascii="Times New Roman" w:eastAsia="Verdana" w:hAnsi="Times New Roman" w:cs="Times New Roman"/>
                <w:color w:val="000000" w:themeColor="text1"/>
                <w:spacing w:val="-9"/>
                <w:sz w:val="24"/>
                <w:szCs w:val="24"/>
                <w:lang w:val="uk-UA"/>
              </w:rPr>
              <w:t>3</w:t>
            </w:r>
          </w:p>
        </w:tc>
      </w:tr>
    </w:tbl>
    <w:p w:rsidR="0002274F" w:rsidRDefault="0002274F" w:rsidP="007B3C88">
      <w:pPr>
        <w:ind w:firstLine="851"/>
        <w:jc w:val="both"/>
        <w:rPr>
          <w:rFonts w:ascii="Times New Roman" w:eastAsia="Verdana" w:hAnsi="Times New Roman" w:cs="Times New Roman"/>
          <w:color w:val="000000"/>
          <w:spacing w:val="-9"/>
          <w:sz w:val="28"/>
          <w:szCs w:val="28"/>
          <w:lang w:val="uk-UA"/>
        </w:rPr>
      </w:pPr>
    </w:p>
    <w:p w:rsidR="007B3C88" w:rsidRPr="007B3C88" w:rsidRDefault="007B3C88" w:rsidP="007B3C88">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На кінець звітного періоду залишил</w:t>
      </w:r>
      <w:r w:rsidR="00866A90">
        <w:rPr>
          <w:rFonts w:ascii="Times New Roman" w:eastAsia="Verdana" w:hAnsi="Times New Roman" w:cs="Times New Roman"/>
          <w:color w:val="000000"/>
          <w:spacing w:val="-9"/>
          <w:sz w:val="28"/>
          <w:szCs w:val="28"/>
          <w:lang w:val="uk-UA"/>
        </w:rPr>
        <w:t>а</w:t>
      </w:r>
      <w:r w:rsidRPr="007B3C88">
        <w:rPr>
          <w:rFonts w:ascii="Times New Roman" w:eastAsia="Verdana" w:hAnsi="Times New Roman" w:cs="Times New Roman"/>
          <w:color w:val="000000"/>
          <w:spacing w:val="-9"/>
          <w:sz w:val="28"/>
          <w:szCs w:val="28"/>
          <w:lang w:val="uk-UA"/>
        </w:rPr>
        <w:t xml:space="preserve">сь </w:t>
      </w:r>
      <w:r w:rsidR="00866A90">
        <w:rPr>
          <w:rFonts w:ascii="Times New Roman" w:eastAsia="Verdana" w:hAnsi="Times New Roman" w:cs="Times New Roman"/>
          <w:color w:val="000000"/>
          <w:spacing w:val="-9"/>
          <w:sz w:val="28"/>
          <w:szCs w:val="28"/>
          <w:lang w:val="uk-UA"/>
        </w:rPr>
        <w:t>не</w:t>
      </w:r>
      <w:r w:rsidR="0008219A">
        <w:rPr>
          <w:rFonts w:ascii="Times New Roman" w:eastAsia="Verdana" w:hAnsi="Times New Roman" w:cs="Times New Roman"/>
          <w:color w:val="000000"/>
          <w:spacing w:val="-9"/>
          <w:sz w:val="28"/>
          <w:szCs w:val="28"/>
          <w:lang w:val="uk-UA"/>
        </w:rPr>
        <w:t>розглянут</w:t>
      </w:r>
      <w:r w:rsidR="00866A90">
        <w:rPr>
          <w:rFonts w:ascii="Times New Roman" w:eastAsia="Verdana" w:hAnsi="Times New Roman" w:cs="Times New Roman"/>
          <w:color w:val="000000"/>
          <w:spacing w:val="-9"/>
          <w:sz w:val="28"/>
          <w:szCs w:val="28"/>
          <w:lang w:val="uk-UA"/>
        </w:rPr>
        <w:t>ою</w:t>
      </w:r>
      <w:r w:rsidR="0008219A">
        <w:rPr>
          <w:rFonts w:ascii="Times New Roman" w:eastAsia="Verdana" w:hAnsi="Times New Roman" w:cs="Times New Roman"/>
          <w:color w:val="000000"/>
          <w:spacing w:val="-9"/>
          <w:sz w:val="28"/>
          <w:szCs w:val="28"/>
          <w:lang w:val="uk-UA"/>
        </w:rPr>
        <w:t xml:space="preserve"> </w:t>
      </w:r>
      <w:r w:rsidR="006C30D0">
        <w:rPr>
          <w:rFonts w:ascii="Times New Roman" w:eastAsia="Verdana" w:hAnsi="Times New Roman" w:cs="Times New Roman"/>
          <w:color w:val="000000"/>
          <w:spacing w:val="-9"/>
          <w:sz w:val="28"/>
          <w:szCs w:val="28"/>
          <w:lang w:val="uk-UA"/>
        </w:rPr>
        <w:t>2</w:t>
      </w:r>
      <w:r w:rsidR="00866A90">
        <w:rPr>
          <w:rFonts w:ascii="Times New Roman" w:eastAsia="Verdana" w:hAnsi="Times New Roman" w:cs="Times New Roman"/>
          <w:color w:val="000000"/>
          <w:spacing w:val="-9"/>
          <w:sz w:val="28"/>
          <w:szCs w:val="28"/>
          <w:lang w:val="uk-UA"/>
        </w:rPr>
        <w:t xml:space="preserve"> </w:t>
      </w:r>
      <w:r w:rsidRPr="007B3C88">
        <w:rPr>
          <w:rFonts w:ascii="Times New Roman" w:eastAsia="Verdana" w:hAnsi="Times New Roman" w:cs="Times New Roman"/>
          <w:color w:val="000000"/>
          <w:spacing w:val="-9"/>
          <w:sz w:val="28"/>
          <w:szCs w:val="28"/>
          <w:lang w:val="uk-UA"/>
        </w:rPr>
        <w:t xml:space="preserve"> </w:t>
      </w:r>
      <w:r w:rsidR="0008219A">
        <w:rPr>
          <w:rFonts w:ascii="Times New Roman" w:eastAsia="Verdana" w:hAnsi="Times New Roman" w:cs="Times New Roman"/>
          <w:color w:val="000000"/>
          <w:spacing w:val="-9"/>
          <w:sz w:val="28"/>
          <w:szCs w:val="28"/>
          <w:lang w:val="uk-UA"/>
        </w:rPr>
        <w:t>адміністративн</w:t>
      </w:r>
      <w:r w:rsidR="006C30D0">
        <w:rPr>
          <w:rFonts w:ascii="Times New Roman" w:eastAsia="Verdana" w:hAnsi="Times New Roman" w:cs="Times New Roman"/>
          <w:color w:val="000000"/>
          <w:spacing w:val="-9"/>
          <w:sz w:val="28"/>
          <w:szCs w:val="28"/>
          <w:lang w:val="uk-UA"/>
        </w:rPr>
        <w:t>і</w:t>
      </w:r>
      <w:r w:rsidR="00866A90">
        <w:rPr>
          <w:rFonts w:ascii="Times New Roman" w:eastAsia="Verdana" w:hAnsi="Times New Roman" w:cs="Times New Roman"/>
          <w:color w:val="000000"/>
          <w:spacing w:val="-9"/>
          <w:sz w:val="28"/>
          <w:szCs w:val="28"/>
          <w:lang w:val="uk-UA"/>
        </w:rPr>
        <w:t xml:space="preserve"> </w:t>
      </w:r>
      <w:r w:rsidRPr="007B3C88">
        <w:rPr>
          <w:rFonts w:ascii="Times New Roman" w:eastAsia="Verdana" w:hAnsi="Times New Roman" w:cs="Times New Roman"/>
          <w:color w:val="000000"/>
          <w:spacing w:val="-9"/>
          <w:sz w:val="28"/>
          <w:szCs w:val="28"/>
          <w:lang w:val="uk-UA"/>
        </w:rPr>
        <w:t>справ</w:t>
      </w:r>
      <w:r w:rsidR="006C30D0">
        <w:rPr>
          <w:rFonts w:ascii="Times New Roman" w:eastAsia="Verdana" w:hAnsi="Times New Roman" w:cs="Times New Roman"/>
          <w:color w:val="000000"/>
          <w:spacing w:val="-9"/>
          <w:sz w:val="28"/>
          <w:szCs w:val="28"/>
          <w:lang w:val="uk-UA"/>
        </w:rPr>
        <w:t>и</w:t>
      </w:r>
      <w:r w:rsidR="00866A90">
        <w:rPr>
          <w:rFonts w:ascii="Times New Roman" w:eastAsia="Verdana" w:hAnsi="Times New Roman" w:cs="Times New Roman"/>
          <w:color w:val="000000"/>
          <w:spacing w:val="-9"/>
          <w:sz w:val="28"/>
          <w:szCs w:val="28"/>
          <w:lang w:val="uk-UA"/>
        </w:rPr>
        <w:t>.</w:t>
      </w:r>
    </w:p>
    <w:p w:rsidR="007B3C88" w:rsidRPr="007B3C88" w:rsidRDefault="007B3C88" w:rsidP="00371E23">
      <w:pPr>
        <w:ind w:firstLine="851"/>
        <w:contextualSpacing/>
        <w:jc w:val="center"/>
        <w:rPr>
          <w:rFonts w:ascii="Times New Roman" w:eastAsia="Verdana" w:hAnsi="Times New Roman" w:cs="Times New Roman"/>
          <w:b/>
          <w:color w:val="000000"/>
          <w:spacing w:val="-9"/>
          <w:sz w:val="28"/>
          <w:szCs w:val="28"/>
          <w:lang w:val="uk-UA"/>
        </w:rPr>
      </w:pPr>
      <w:r w:rsidRPr="007B3C88">
        <w:rPr>
          <w:rFonts w:ascii="Times New Roman" w:eastAsia="Verdana" w:hAnsi="Times New Roman" w:cs="Times New Roman"/>
          <w:b/>
          <w:color w:val="000000"/>
          <w:spacing w:val="-9"/>
          <w:sz w:val="28"/>
          <w:szCs w:val="28"/>
          <w:lang w:val="uk-UA"/>
        </w:rPr>
        <w:t xml:space="preserve">Розгляд Люботинським міським судом Харківської області </w:t>
      </w:r>
    </w:p>
    <w:p w:rsidR="007B3C88" w:rsidRDefault="007B3C88" w:rsidP="00371E23">
      <w:pPr>
        <w:ind w:firstLine="851"/>
        <w:contextualSpacing/>
        <w:jc w:val="center"/>
        <w:rPr>
          <w:rFonts w:ascii="Times New Roman" w:eastAsia="Verdana" w:hAnsi="Times New Roman" w:cs="Times New Roman"/>
          <w:b/>
          <w:color w:val="000000"/>
          <w:spacing w:val="-9"/>
          <w:sz w:val="28"/>
          <w:szCs w:val="28"/>
          <w:lang w:val="uk-UA"/>
        </w:rPr>
      </w:pPr>
      <w:r w:rsidRPr="007B3C88">
        <w:rPr>
          <w:rFonts w:ascii="Times New Roman" w:eastAsia="Verdana" w:hAnsi="Times New Roman" w:cs="Times New Roman"/>
          <w:b/>
          <w:color w:val="000000"/>
          <w:spacing w:val="-9"/>
          <w:sz w:val="28"/>
          <w:szCs w:val="28"/>
          <w:lang w:val="uk-UA"/>
        </w:rPr>
        <w:t>справ про адміністративні правопорушення</w:t>
      </w:r>
    </w:p>
    <w:p w:rsidR="00371E23" w:rsidRPr="007B3C88" w:rsidRDefault="00371E23" w:rsidP="00371E23">
      <w:pPr>
        <w:ind w:firstLine="851"/>
        <w:contextualSpacing/>
        <w:jc w:val="center"/>
        <w:rPr>
          <w:rFonts w:ascii="Times New Roman" w:eastAsia="Verdana" w:hAnsi="Times New Roman" w:cs="Times New Roman"/>
          <w:b/>
          <w:color w:val="000000"/>
          <w:spacing w:val="-9"/>
          <w:sz w:val="28"/>
          <w:szCs w:val="28"/>
          <w:lang w:val="uk-UA"/>
        </w:rPr>
      </w:pPr>
    </w:p>
    <w:p w:rsidR="002811BC" w:rsidRPr="0008219A" w:rsidRDefault="007B3C88" w:rsidP="007B3C88">
      <w:pPr>
        <w:ind w:firstLine="851"/>
        <w:jc w:val="both"/>
        <w:rPr>
          <w:rFonts w:ascii="Times New Roman" w:eastAsia="Verdana" w:hAnsi="Times New Roman" w:cs="Times New Roman"/>
          <w:color w:val="FF0000"/>
          <w:spacing w:val="-9"/>
          <w:sz w:val="28"/>
          <w:szCs w:val="28"/>
          <w:lang w:val="uk-UA"/>
        </w:rPr>
      </w:pPr>
      <w:r w:rsidRPr="007B3C88">
        <w:rPr>
          <w:rFonts w:ascii="Times New Roman" w:eastAsia="Verdana" w:hAnsi="Times New Roman" w:cs="Times New Roman"/>
          <w:color w:val="000000"/>
          <w:spacing w:val="-9"/>
          <w:sz w:val="28"/>
          <w:szCs w:val="28"/>
          <w:lang w:val="uk-UA"/>
        </w:rPr>
        <w:t xml:space="preserve"> Протягом 20</w:t>
      </w:r>
      <w:r w:rsidR="006C30D0">
        <w:rPr>
          <w:rFonts w:ascii="Times New Roman" w:eastAsia="Verdana" w:hAnsi="Times New Roman" w:cs="Times New Roman"/>
          <w:color w:val="000000"/>
          <w:spacing w:val="-9"/>
          <w:sz w:val="28"/>
          <w:szCs w:val="28"/>
          <w:lang w:val="uk-UA"/>
        </w:rPr>
        <w:t>24</w:t>
      </w:r>
      <w:r w:rsidRPr="007B3C88">
        <w:rPr>
          <w:rFonts w:ascii="Times New Roman" w:eastAsia="Verdana" w:hAnsi="Times New Roman" w:cs="Times New Roman"/>
          <w:color w:val="000000"/>
          <w:spacing w:val="-9"/>
          <w:sz w:val="28"/>
          <w:szCs w:val="28"/>
          <w:lang w:val="uk-UA"/>
        </w:rPr>
        <w:t xml:space="preserve"> року з </w:t>
      </w:r>
      <w:r w:rsidRPr="00266979">
        <w:rPr>
          <w:rFonts w:ascii="Times New Roman" w:eastAsia="Verdana" w:hAnsi="Times New Roman" w:cs="Times New Roman"/>
          <w:color w:val="000000" w:themeColor="text1"/>
          <w:spacing w:val="-9"/>
          <w:sz w:val="28"/>
          <w:szCs w:val="28"/>
          <w:lang w:val="uk-UA"/>
        </w:rPr>
        <w:t>урахуванням залишку на початок звітного періоду в провадженні Люботинського міського суду</w:t>
      </w:r>
      <w:r w:rsidR="002811BC" w:rsidRPr="00266979">
        <w:rPr>
          <w:rFonts w:ascii="Times New Roman" w:eastAsia="Verdana" w:hAnsi="Times New Roman" w:cs="Times New Roman"/>
          <w:color w:val="000000" w:themeColor="text1"/>
          <w:spacing w:val="-9"/>
          <w:sz w:val="28"/>
          <w:szCs w:val="28"/>
          <w:lang w:val="uk-UA"/>
        </w:rPr>
        <w:t xml:space="preserve"> Харківської області перебувало </w:t>
      </w:r>
      <w:r w:rsidR="006C30D0">
        <w:rPr>
          <w:rFonts w:ascii="Times New Roman" w:eastAsia="Verdana" w:hAnsi="Times New Roman" w:cs="Times New Roman"/>
          <w:color w:val="000000" w:themeColor="text1"/>
          <w:spacing w:val="-9"/>
          <w:sz w:val="28"/>
          <w:szCs w:val="28"/>
          <w:lang w:val="uk-UA"/>
        </w:rPr>
        <w:t>367</w:t>
      </w:r>
      <w:r w:rsidR="008B2815" w:rsidRPr="00266979">
        <w:rPr>
          <w:rFonts w:ascii="Times New Roman" w:eastAsia="Verdana" w:hAnsi="Times New Roman" w:cs="Times New Roman"/>
          <w:color w:val="000000" w:themeColor="text1"/>
          <w:spacing w:val="-9"/>
          <w:sz w:val="28"/>
          <w:szCs w:val="28"/>
          <w:lang w:val="uk-UA"/>
        </w:rPr>
        <w:t xml:space="preserve"> </w:t>
      </w:r>
      <w:r w:rsidR="002811BC" w:rsidRPr="00266979">
        <w:rPr>
          <w:rFonts w:ascii="Times New Roman" w:eastAsia="Verdana" w:hAnsi="Times New Roman" w:cs="Times New Roman"/>
          <w:color w:val="000000" w:themeColor="text1"/>
          <w:spacing w:val="-9"/>
          <w:sz w:val="28"/>
          <w:szCs w:val="28"/>
          <w:lang w:val="uk-UA"/>
        </w:rPr>
        <w:t xml:space="preserve">справ, що на </w:t>
      </w:r>
      <w:r w:rsidR="006C30D0">
        <w:rPr>
          <w:rFonts w:ascii="Times New Roman" w:eastAsia="Verdana" w:hAnsi="Times New Roman" w:cs="Times New Roman"/>
          <w:color w:val="000000" w:themeColor="text1"/>
          <w:spacing w:val="-9"/>
          <w:sz w:val="28"/>
          <w:szCs w:val="28"/>
          <w:lang w:val="uk-UA"/>
        </w:rPr>
        <w:t>90</w:t>
      </w:r>
      <w:r w:rsidR="00465AB6" w:rsidRPr="00266979">
        <w:rPr>
          <w:rFonts w:ascii="Times New Roman" w:eastAsia="Verdana" w:hAnsi="Times New Roman" w:cs="Times New Roman"/>
          <w:color w:val="000000" w:themeColor="text1"/>
          <w:spacing w:val="-9"/>
          <w:sz w:val="28"/>
          <w:szCs w:val="28"/>
          <w:lang w:val="uk-UA"/>
        </w:rPr>
        <w:t xml:space="preserve"> справ</w:t>
      </w:r>
      <w:r w:rsidR="00266979" w:rsidRPr="00266979">
        <w:rPr>
          <w:rFonts w:ascii="Times New Roman" w:eastAsia="Verdana" w:hAnsi="Times New Roman" w:cs="Times New Roman"/>
          <w:color w:val="000000" w:themeColor="text1"/>
          <w:spacing w:val="-9"/>
          <w:sz w:val="28"/>
          <w:szCs w:val="28"/>
          <w:lang w:val="uk-UA"/>
        </w:rPr>
        <w:t xml:space="preserve"> </w:t>
      </w:r>
      <w:r w:rsidR="00D72836">
        <w:rPr>
          <w:rFonts w:ascii="Times New Roman" w:eastAsia="Verdana" w:hAnsi="Times New Roman" w:cs="Times New Roman"/>
          <w:color w:val="000000" w:themeColor="text1"/>
          <w:spacing w:val="-9"/>
          <w:sz w:val="28"/>
          <w:szCs w:val="28"/>
          <w:lang w:val="uk-UA"/>
        </w:rPr>
        <w:t xml:space="preserve">більше </w:t>
      </w:r>
      <w:r w:rsidR="00266979" w:rsidRPr="00266979">
        <w:rPr>
          <w:rFonts w:ascii="Times New Roman" w:eastAsia="Verdana" w:hAnsi="Times New Roman" w:cs="Times New Roman"/>
          <w:color w:val="000000" w:themeColor="text1"/>
          <w:spacing w:val="-9"/>
          <w:sz w:val="28"/>
          <w:szCs w:val="28"/>
          <w:lang w:val="uk-UA"/>
        </w:rPr>
        <w:t xml:space="preserve"> ніж у 202</w:t>
      </w:r>
      <w:r w:rsidR="006C30D0">
        <w:rPr>
          <w:rFonts w:ascii="Times New Roman" w:eastAsia="Verdana" w:hAnsi="Times New Roman" w:cs="Times New Roman"/>
          <w:color w:val="000000" w:themeColor="text1"/>
          <w:spacing w:val="-9"/>
          <w:sz w:val="28"/>
          <w:szCs w:val="28"/>
          <w:lang w:val="uk-UA"/>
        </w:rPr>
        <w:t>3</w:t>
      </w:r>
      <w:r w:rsidR="00465AB6" w:rsidRPr="00266979">
        <w:rPr>
          <w:rFonts w:ascii="Times New Roman" w:eastAsia="Verdana" w:hAnsi="Times New Roman" w:cs="Times New Roman"/>
          <w:color w:val="000000" w:themeColor="text1"/>
          <w:spacing w:val="-9"/>
          <w:sz w:val="28"/>
          <w:szCs w:val="28"/>
          <w:lang w:val="uk-UA"/>
        </w:rPr>
        <w:t xml:space="preserve"> році.</w:t>
      </w:r>
    </w:p>
    <w:p w:rsidR="00465AB6" w:rsidRPr="00266979" w:rsidRDefault="007B3C88" w:rsidP="007B3C88">
      <w:pPr>
        <w:ind w:firstLine="851"/>
        <w:jc w:val="both"/>
        <w:rPr>
          <w:rFonts w:ascii="Times New Roman" w:eastAsia="Verdana" w:hAnsi="Times New Roman" w:cs="Times New Roman"/>
          <w:color w:val="000000" w:themeColor="text1"/>
          <w:spacing w:val="-9"/>
          <w:sz w:val="28"/>
          <w:szCs w:val="28"/>
          <w:lang w:val="uk-UA"/>
        </w:rPr>
      </w:pPr>
      <w:r w:rsidRPr="007B3C88">
        <w:rPr>
          <w:rFonts w:ascii="Times New Roman" w:eastAsia="Verdana" w:hAnsi="Times New Roman" w:cs="Times New Roman"/>
          <w:color w:val="000000"/>
          <w:spacing w:val="-9"/>
          <w:sz w:val="28"/>
          <w:szCs w:val="28"/>
          <w:lang w:val="uk-UA"/>
        </w:rPr>
        <w:t xml:space="preserve">Протягом звітного періоду всього було розглянуто </w:t>
      </w:r>
      <w:r w:rsidR="006C30D0">
        <w:rPr>
          <w:rFonts w:ascii="Times New Roman" w:eastAsia="Verdana" w:hAnsi="Times New Roman" w:cs="Times New Roman"/>
          <w:color w:val="000000" w:themeColor="text1"/>
          <w:spacing w:val="-9"/>
          <w:sz w:val="28"/>
          <w:szCs w:val="28"/>
          <w:lang w:val="uk-UA"/>
        </w:rPr>
        <w:t>350</w:t>
      </w:r>
      <w:r w:rsidR="00D72836">
        <w:rPr>
          <w:rFonts w:ascii="Times New Roman" w:eastAsia="Verdana" w:hAnsi="Times New Roman" w:cs="Times New Roman"/>
          <w:color w:val="000000" w:themeColor="text1"/>
          <w:spacing w:val="-9"/>
          <w:sz w:val="28"/>
          <w:szCs w:val="28"/>
          <w:lang w:val="uk-UA"/>
        </w:rPr>
        <w:t xml:space="preserve"> </w:t>
      </w:r>
      <w:r w:rsidR="00465AB6" w:rsidRPr="00266979">
        <w:rPr>
          <w:rFonts w:ascii="Times New Roman" w:eastAsia="Verdana" w:hAnsi="Times New Roman" w:cs="Times New Roman"/>
          <w:color w:val="000000" w:themeColor="text1"/>
          <w:spacing w:val="-9"/>
          <w:sz w:val="28"/>
          <w:szCs w:val="28"/>
          <w:lang w:val="uk-UA"/>
        </w:rPr>
        <w:t xml:space="preserve">справ, що на </w:t>
      </w:r>
      <w:r w:rsidR="006C30D0">
        <w:rPr>
          <w:rFonts w:ascii="Times New Roman" w:eastAsia="Verdana" w:hAnsi="Times New Roman" w:cs="Times New Roman"/>
          <w:color w:val="000000" w:themeColor="text1"/>
          <w:spacing w:val="-9"/>
          <w:sz w:val="28"/>
          <w:szCs w:val="28"/>
          <w:lang w:val="uk-UA"/>
        </w:rPr>
        <w:t>97 справ</w:t>
      </w:r>
      <w:r w:rsidR="00465AB6" w:rsidRPr="00266979">
        <w:rPr>
          <w:rFonts w:ascii="Times New Roman" w:eastAsia="Verdana" w:hAnsi="Times New Roman" w:cs="Times New Roman"/>
          <w:color w:val="000000" w:themeColor="text1"/>
          <w:spacing w:val="-9"/>
          <w:sz w:val="28"/>
          <w:szCs w:val="28"/>
          <w:lang w:val="uk-UA"/>
        </w:rPr>
        <w:t xml:space="preserve"> </w:t>
      </w:r>
      <w:r w:rsidR="00D72836">
        <w:rPr>
          <w:rFonts w:ascii="Times New Roman" w:eastAsia="Verdana" w:hAnsi="Times New Roman" w:cs="Times New Roman"/>
          <w:color w:val="000000" w:themeColor="text1"/>
          <w:spacing w:val="-9"/>
          <w:sz w:val="28"/>
          <w:szCs w:val="28"/>
          <w:lang w:val="uk-UA"/>
        </w:rPr>
        <w:t xml:space="preserve">більше </w:t>
      </w:r>
      <w:r w:rsidR="00266979" w:rsidRPr="00266979">
        <w:rPr>
          <w:rFonts w:ascii="Times New Roman" w:eastAsia="Verdana" w:hAnsi="Times New Roman" w:cs="Times New Roman"/>
          <w:color w:val="000000" w:themeColor="text1"/>
          <w:spacing w:val="-9"/>
          <w:sz w:val="28"/>
          <w:szCs w:val="28"/>
          <w:lang w:val="uk-UA"/>
        </w:rPr>
        <w:t xml:space="preserve"> ніж за 202</w:t>
      </w:r>
      <w:r w:rsidR="006C30D0">
        <w:rPr>
          <w:rFonts w:ascii="Times New Roman" w:eastAsia="Verdana" w:hAnsi="Times New Roman" w:cs="Times New Roman"/>
          <w:color w:val="000000" w:themeColor="text1"/>
          <w:spacing w:val="-9"/>
          <w:sz w:val="28"/>
          <w:szCs w:val="28"/>
          <w:lang w:val="uk-UA"/>
        </w:rPr>
        <w:t>3</w:t>
      </w:r>
      <w:r w:rsidR="00465AB6" w:rsidRPr="00266979">
        <w:rPr>
          <w:rFonts w:ascii="Times New Roman" w:eastAsia="Verdana" w:hAnsi="Times New Roman" w:cs="Times New Roman"/>
          <w:color w:val="000000" w:themeColor="text1"/>
          <w:spacing w:val="-9"/>
          <w:sz w:val="28"/>
          <w:szCs w:val="28"/>
          <w:lang w:val="uk-UA"/>
        </w:rPr>
        <w:t xml:space="preserve"> рік.</w:t>
      </w:r>
    </w:p>
    <w:p w:rsidR="00465AB6" w:rsidRDefault="007B3C88" w:rsidP="00465AB6">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Залишок нерозглянутих справ про адміністративні правопорушення на кінець звітного періоду становить </w:t>
      </w:r>
      <w:r w:rsidR="0002274F">
        <w:rPr>
          <w:rFonts w:ascii="Times New Roman" w:eastAsia="Verdana" w:hAnsi="Times New Roman" w:cs="Times New Roman"/>
          <w:color w:val="000000"/>
          <w:spacing w:val="-9"/>
          <w:sz w:val="28"/>
          <w:szCs w:val="28"/>
          <w:lang w:val="uk-UA"/>
        </w:rPr>
        <w:t>17</w:t>
      </w:r>
      <w:r w:rsidR="00D72836">
        <w:rPr>
          <w:rFonts w:ascii="Times New Roman" w:eastAsia="Verdana" w:hAnsi="Times New Roman" w:cs="Times New Roman"/>
          <w:color w:val="000000"/>
          <w:spacing w:val="-9"/>
          <w:sz w:val="28"/>
          <w:szCs w:val="28"/>
          <w:lang w:val="uk-UA"/>
        </w:rPr>
        <w:t xml:space="preserve"> </w:t>
      </w:r>
      <w:r w:rsidRPr="007B3C88">
        <w:rPr>
          <w:rFonts w:ascii="Times New Roman" w:eastAsia="Verdana" w:hAnsi="Times New Roman" w:cs="Times New Roman"/>
          <w:color w:val="000000"/>
          <w:spacing w:val="-9"/>
          <w:sz w:val="28"/>
          <w:szCs w:val="28"/>
          <w:lang w:val="uk-UA"/>
        </w:rPr>
        <w:t>справ</w:t>
      </w:r>
      <w:r w:rsidR="00D72836">
        <w:rPr>
          <w:rFonts w:ascii="Times New Roman" w:eastAsia="Verdana" w:hAnsi="Times New Roman" w:cs="Times New Roman"/>
          <w:color w:val="000000"/>
          <w:spacing w:val="-9"/>
          <w:sz w:val="28"/>
          <w:szCs w:val="28"/>
          <w:lang w:val="uk-UA"/>
        </w:rPr>
        <w:t>и</w:t>
      </w:r>
      <w:r w:rsidRPr="007B3C88">
        <w:rPr>
          <w:rFonts w:ascii="Times New Roman" w:eastAsia="Verdana" w:hAnsi="Times New Roman" w:cs="Times New Roman"/>
          <w:color w:val="000000"/>
          <w:spacing w:val="-9"/>
          <w:sz w:val="28"/>
          <w:szCs w:val="28"/>
          <w:lang w:val="uk-UA"/>
        </w:rPr>
        <w:t xml:space="preserve">, що </w:t>
      </w:r>
      <w:r w:rsidR="0002274F">
        <w:rPr>
          <w:rFonts w:ascii="Times New Roman" w:eastAsia="Verdana" w:hAnsi="Times New Roman" w:cs="Times New Roman"/>
          <w:color w:val="000000"/>
          <w:spacing w:val="-9"/>
          <w:sz w:val="28"/>
          <w:szCs w:val="28"/>
          <w:lang w:val="uk-UA"/>
        </w:rPr>
        <w:t>менше</w:t>
      </w:r>
      <w:r w:rsidR="00D72836">
        <w:rPr>
          <w:rFonts w:ascii="Times New Roman" w:eastAsia="Verdana" w:hAnsi="Times New Roman" w:cs="Times New Roman"/>
          <w:color w:val="000000"/>
          <w:spacing w:val="-9"/>
          <w:sz w:val="28"/>
          <w:szCs w:val="28"/>
          <w:lang w:val="uk-UA"/>
        </w:rPr>
        <w:t xml:space="preserve"> </w:t>
      </w:r>
      <w:r w:rsidR="00205F83">
        <w:rPr>
          <w:rFonts w:ascii="Times New Roman" w:eastAsia="Verdana" w:hAnsi="Times New Roman" w:cs="Times New Roman"/>
          <w:color w:val="000000"/>
          <w:spacing w:val="-9"/>
          <w:sz w:val="28"/>
          <w:szCs w:val="28"/>
          <w:lang w:val="uk-UA"/>
        </w:rPr>
        <w:t xml:space="preserve"> від показника 202</w:t>
      </w:r>
      <w:r w:rsidR="0002274F">
        <w:rPr>
          <w:rFonts w:ascii="Times New Roman" w:eastAsia="Verdana" w:hAnsi="Times New Roman" w:cs="Times New Roman"/>
          <w:color w:val="000000"/>
          <w:spacing w:val="-9"/>
          <w:sz w:val="28"/>
          <w:szCs w:val="28"/>
          <w:lang w:val="uk-UA"/>
        </w:rPr>
        <w:t>3</w:t>
      </w:r>
      <w:r w:rsidRPr="007B3C88">
        <w:rPr>
          <w:rFonts w:ascii="Times New Roman" w:eastAsia="Verdana" w:hAnsi="Times New Roman" w:cs="Times New Roman"/>
          <w:color w:val="000000"/>
          <w:spacing w:val="-9"/>
          <w:sz w:val="28"/>
          <w:szCs w:val="28"/>
          <w:lang w:val="uk-UA"/>
        </w:rPr>
        <w:t xml:space="preserve"> року на </w:t>
      </w:r>
      <w:r w:rsidR="0002274F">
        <w:rPr>
          <w:rFonts w:ascii="Times New Roman" w:eastAsia="Verdana" w:hAnsi="Times New Roman" w:cs="Times New Roman"/>
          <w:color w:val="000000"/>
          <w:spacing w:val="-9"/>
          <w:sz w:val="28"/>
          <w:szCs w:val="28"/>
          <w:lang w:val="uk-UA"/>
        </w:rPr>
        <w:t xml:space="preserve">7 </w:t>
      </w:r>
      <w:r w:rsidRPr="007B3C88">
        <w:rPr>
          <w:rFonts w:ascii="Times New Roman" w:eastAsia="Verdana" w:hAnsi="Times New Roman" w:cs="Times New Roman"/>
          <w:color w:val="000000"/>
          <w:spacing w:val="-9"/>
          <w:sz w:val="28"/>
          <w:szCs w:val="28"/>
          <w:lang w:val="uk-UA"/>
        </w:rPr>
        <w:t>спра</w:t>
      </w:r>
      <w:r w:rsidR="0002274F">
        <w:rPr>
          <w:rFonts w:ascii="Times New Roman" w:eastAsia="Verdana" w:hAnsi="Times New Roman" w:cs="Times New Roman"/>
          <w:color w:val="000000"/>
          <w:spacing w:val="-9"/>
          <w:sz w:val="28"/>
          <w:szCs w:val="28"/>
          <w:lang w:val="uk-UA"/>
        </w:rPr>
        <w:t>в</w:t>
      </w:r>
      <w:r w:rsidRPr="007B3C88">
        <w:rPr>
          <w:rFonts w:ascii="Times New Roman" w:eastAsia="Verdana" w:hAnsi="Times New Roman" w:cs="Times New Roman"/>
          <w:color w:val="000000"/>
          <w:spacing w:val="-9"/>
          <w:sz w:val="28"/>
          <w:szCs w:val="28"/>
          <w:lang w:val="uk-UA"/>
        </w:rPr>
        <w:t xml:space="preserve">. </w:t>
      </w:r>
    </w:p>
    <w:p w:rsidR="0002274F" w:rsidRDefault="0002274F" w:rsidP="00465AB6">
      <w:pPr>
        <w:ind w:firstLine="851"/>
        <w:jc w:val="both"/>
        <w:rPr>
          <w:rFonts w:ascii="Times New Roman" w:eastAsia="Verdana" w:hAnsi="Times New Roman" w:cs="Times New Roman"/>
          <w:color w:val="000000"/>
          <w:spacing w:val="-9"/>
          <w:sz w:val="28"/>
          <w:szCs w:val="28"/>
          <w:lang w:val="uk-UA"/>
        </w:rPr>
      </w:pPr>
    </w:p>
    <w:p w:rsidR="007B3C88" w:rsidRDefault="007B3C88" w:rsidP="00465AB6">
      <w:pPr>
        <w:ind w:firstLine="851"/>
        <w:jc w:val="center"/>
        <w:rPr>
          <w:rFonts w:ascii="Times New Roman" w:eastAsia="Verdana" w:hAnsi="Times New Roman" w:cs="Times New Roman"/>
          <w:b/>
          <w:color w:val="000000"/>
          <w:spacing w:val="-9"/>
          <w:sz w:val="28"/>
          <w:szCs w:val="28"/>
          <w:lang w:val="uk-UA"/>
        </w:rPr>
      </w:pPr>
      <w:r w:rsidRPr="007B3C88">
        <w:rPr>
          <w:rFonts w:ascii="Times New Roman" w:eastAsia="Verdana" w:hAnsi="Times New Roman" w:cs="Times New Roman"/>
          <w:b/>
          <w:color w:val="000000"/>
          <w:spacing w:val="-9"/>
          <w:sz w:val="28"/>
          <w:szCs w:val="28"/>
          <w:lang w:val="uk-UA"/>
        </w:rPr>
        <w:lastRenderedPageBreak/>
        <w:t>Розгляд Люботинським міським судом Харківської області справ у порядку цивільного судочинства</w:t>
      </w:r>
    </w:p>
    <w:p w:rsidR="0002274F" w:rsidRPr="007B3C88" w:rsidRDefault="0002274F" w:rsidP="00465AB6">
      <w:pPr>
        <w:ind w:firstLine="851"/>
        <w:jc w:val="center"/>
        <w:rPr>
          <w:rFonts w:ascii="Times New Roman" w:eastAsia="Verdana" w:hAnsi="Times New Roman" w:cs="Times New Roman"/>
          <w:b/>
          <w:color w:val="000000"/>
          <w:spacing w:val="-9"/>
          <w:sz w:val="28"/>
          <w:szCs w:val="28"/>
          <w:lang w:val="uk-UA"/>
        </w:rPr>
      </w:pPr>
    </w:p>
    <w:p w:rsidR="00465AB6" w:rsidRDefault="007B3C88" w:rsidP="0002274F">
      <w:pPr>
        <w:ind w:firstLine="851"/>
        <w:jc w:val="both"/>
        <w:rPr>
          <w:rFonts w:ascii="Times New Roman" w:eastAsia="Verdana" w:hAnsi="Times New Roman" w:cs="Times New Roman"/>
          <w:color w:val="000000"/>
          <w:spacing w:val="-9"/>
          <w:sz w:val="28"/>
          <w:szCs w:val="28"/>
          <w:lang w:val="uk-UA"/>
        </w:rPr>
      </w:pPr>
      <w:r w:rsidRPr="007B3C88">
        <w:rPr>
          <w:rFonts w:ascii="Times New Roman" w:eastAsia="Verdana" w:hAnsi="Times New Roman" w:cs="Times New Roman"/>
          <w:color w:val="000000"/>
          <w:spacing w:val="-9"/>
          <w:sz w:val="28"/>
          <w:szCs w:val="28"/>
          <w:lang w:val="uk-UA"/>
        </w:rPr>
        <w:t xml:space="preserve">Протягом </w:t>
      </w:r>
      <w:r w:rsidR="00465AB6">
        <w:rPr>
          <w:rFonts w:ascii="Times New Roman" w:eastAsia="Verdana" w:hAnsi="Times New Roman" w:cs="Times New Roman"/>
          <w:color w:val="000000"/>
          <w:spacing w:val="-9"/>
          <w:sz w:val="28"/>
          <w:szCs w:val="28"/>
          <w:lang w:val="uk-UA"/>
        </w:rPr>
        <w:t>20</w:t>
      </w:r>
      <w:r w:rsidR="00266979">
        <w:rPr>
          <w:rFonts w:ascii="Times New Roman" w:eastAsia="Verdana" w:hAnsi="Times New Roman" w:cs="Times New Roman"/>
          <w:color w:val="000000"/>
          <w:spacing w:val="-9"/>
          <w:sz w:val="28"/>
          <w:szCs w:val="28"/>
          <w:lang w:val="uk-UA"/>
        </w:rPr>
        <w:t>2</w:t>
      </w:r>
      <w:r w:rsidR="0002274F">
        <w:rPr>
          <w:rFonts w:ascii="Times New Roman" w:eastAsia="Verdana" w:hAnsi="Times New Roman" w:cs="Times New Roman"/>
          <w:color w:val="000000"/>
          <w:spacing w:val="-9"/>
          <w:sz w:val="28"/>
          <w:szCs w:val="28"/>
          <w:lang w:val="uk-UA"/>
        </w:rPr>
        <w:t>4</w:t>
      </w:r>
      <w:r w:rsidR="00465AB6">
        <w:rPr>
          <w:rFonts w:ascii="Times New Roman" w:eastAsia="Verdana" w:hAnsi="Times New Roman" w:cs="Times New Roman"/>
          <w:color w:val="000000"/>
          <w:spacing w:val="-9"/>
          <w:sz w:val="28"/>
          <w:szCs w:val="28"/>
          <w:lang w:val="uk-UA"/>
        </w:rPr>
        <w:t xml:space="preserve"> року в </w:t>
      </w:r>
      <w:r w:rsidR="00465AB6" w:rsidRPr="007B3C88">
        <w:rPr>
          <w:rFonts w:ascii="Times New Roman" w:eastAsia="Verdana" w:hAnsi="Times New Roman" w:cs="Times New Roman"/>
          <w:color w:val="000000"/>
          <w:spacing w:val="-9"/>
          <w:sz w:val="28"/>
          <w:szCs w:val="28"/>
          <w:lang w:val="uk-UA"/>
        </w:rPr>
        <w:t>Люботинському міському суду Харківської області знаходилось (враховуючи залишки минулого року)</w:t>
      </w:r>
      <w:r w:rsidR="00205F83">
        <w:rPr>
          <w:rFonts w:ascii="Times New Roman" w:eastAsia="Verdana" w:hAnsi="Times New Roman" w:cs="Times New Roman"/>
          <w:color w:val="000000"/>
          <w:spacing w:val="-9"/>
          <w:sz w:val="28"/>
          <w:szCs w:val="28"/>
          <w:lang w:val="uk-UA"/>
        </w:rPr>
        <w:t xml:space="preserve"> </w:t>
      </w:r>
      <w:r w:rsidR="0002274F">
        <w:rPr>
          <w:rFonts w:ascii="Times New Roman" w:eastAsia="Verdana" w:hAnsi="Times New Roman" w:cs="Times New Roman"/>
          <w:color w:val="000000"/>
          <w:spacing w:val="-9"/>
          <w:sz w:val="28"/>
          <w:szCs w:val="28"/>
          <w:lang w:val="uk-UA"/>
        </w:rPr>
        <w:t xml:space="preserve">1196 </w:t>
      </w:r>
      <w:r w:rsidR="00465AB6" w:rsidRPr="007B3C88">
        <w:rPr>
          <w:rFonts w:ascii="Times New Roman" w:eastAsia="Verdana" w:hAnsi="Times New Roman" w:cs="Times New Roman"/>
          <w:color w:val="000000"/>
          <w:spacing w:val="-9"/>
          <w:sz w:val="28"/>
          <w:szCs w:val="28"/>
          <w:lang w:val="uk-UA"/>
        </w:rPr>
        <w:t>позовних заяв, скарг, заяв, подань, клопотань в порядку цивільного судочинства що</w:t>
      </w:r>
      <w:r w:rsidR="00465AB6">
        <w:rPr>
          <w:rFonts w:ascii="Times New Roman" w:eastAsia="Verdana" w:hAnsi="Times New Roman" w:cs="Times New Roman"/>
          <w:color w:val="000000"/>
          <w:spacing w:val="-9"/>
          <w:sz w:val="28"/>
          <w:szCs w:val="28"/>
          <w:lang w:val="uk-UA"/>
        </w:rPr>
        <w:t xml:space="preserve"> на </w:t>
      </w:r>
      <w:r w:rsidR="0002274F">
        <w:rPr>
          <w:rFonts w:ascii="Times New Roman" w:eastAsia="Verdana" w:hAnsi="Times New Roman" w:cs="Times New Roman"/>
          <w:color w:val="000000"/>
          <w:spacing w:val="-9"/>
          <w:sz w:val="28"/>
          <w:szCs w:val="28"/>
          <w:lang w:val="uk-UA"/>
        </w:rPr>
        <w:t>97</w:t>
      </w:r>
      <w:r w:rsidR="00D72836">
        <w:rPr>
          <w:rFonts w:ascii="Times New Roman" w:eastAsia="Verdana" w:hAnsi="Times New Roman" w:cs="Times New Roman"/>
          <w:color w:val="000000"/>
          <w:spacing w:val="-9"/>
          <w:sz w:val="28"/>
          <w:szCs w:val="28"/>
          <w:lang w:val="uk-UA"/>
        </w:rPr>
        <w:t xml:space="preserve"> справ </w:t>
      </w:r>
      <w:r w:rsidR="000B0C3F">
        <w:rPr>
          <w:rFonts w:ascii="Times New Roman" w:eastAsia="Verdana" w:hAnsi="Times New Roman" w:cs="Times New Roman"/>
          <w:color w:val="000000"/>
          <w:spacing w:val="-9"/>
          <w:sz w:val="28"/>
          <w:szCs w:val="28"/>
          <w:lang w:val="uk-UA"/>
        </w:rPr>
        <w:t xml:space="preserve"> </w:t>
      </w:r>
      <w:r w:rsidR="0002274F">
        <w:rPr>
          <w:rFonts w:ascii="Times New Roman" w:eastAsia="Verdana" w:hAnsi="Times New Roman" w:cs="Times New Roman"/>
          <w:color w:val="000000"/>
          <w:spacing w:val="-9"/>
          <w:sz w:val="28"/>
          <w:szCs w:val="28"/>
          <w:lang w:val="uk-UA"/>
        </w:rPr>
        <w:t>менше</w:t>
      </w:r>
      <w:r w:rsidR="00D72836">
        <w:rPr>
          <w:rFonts w:ascii="Times New Roman" w:eastAsia="Verdana" w:hAnsi="Times New Roman" w:cs="Times New Roman"/>
          <w:color w:val="000000"/>
          <w:spacing w:val="-9"/>
          <w:sz w:val="28"/>
          <w:szCs w:val="28"/>
          <w:lang w:val="uk-UA"/>
        </w:rPr>
        <w:t xml:space="preserve"> </w:t>
      </w:r>
      <w:r w:rsidR="00465AB6">
        <w:rPr>
          <w:rFonts w:ascii="Times New Roman" w:eastAsia="Verdana" w:hAnsi="Times New Roman" w:cs="Times New Roman"/>
          <w:color w:val="000000"/>
          <w:spacing w:val="-9"/>
          <w:sz w:val="28"/>
          <w:szCs w:val="28"/>
          <w:lang w:val="uk-UA"/>
        </w:rPr>
        <w:t xml:space="preserve"> </w:t>
      </w:r>
      <w:r w:rsidR="00266979">
        <w:rPr>
          <w:rFonts w:ascii="Times New Roman" w:eastAsia="Verdana" w:hAnsi="Times New Roman" w:cs="Times New Roman"/>
          <w:color w:val="000000"/>
          <w:spacing w:val="-9"/>
          <w:sz w:val="28"/>
          <w:szCs w:val="28"/>
          <w:lang w:val="uk-UA"/>
        </w:rPr>
        <w:t>ніж за відповідний показник 202</w:t>
      </w:r>
      <w:r w:rsidR="0002274F">
        <w:rPr>
          <w:rFonts w:ascii="Times New Roman" w:eastAsia="Verdana" w:hAnsi="Times New Roman" w:cs="Times New Roman"/>
          <w:color w:val="000000"/>
          <w:spacing w:val="-9"/>
          <w:sz w:val="28"/>
          <w:szCs w:val="28"/>
          <w:lang w:val="uk-UA"/>
        </w:rPr>
        <w:t>3</w:t>
      </w:r>
      <w:r w:rsidR="00465AB6" w:rsidRPr="007B3C88">
        <w:rPr>
          <w:rFonts w:ascii="Times New Roman" w:eastAsia="Verdana" w:hAnsi="Times New Roman" w:cs="Times New Roman"/>
          <w:color w:val="000000"/>
          <w:spacing w:val="-9"/>
          <w:sz w:val="28"/>
          <w:szCs w:val="28"/>
          <w:lang w:val="uk-UA"/>
        </w:rPr>
        <w:t xml:space="preserve"> року</w:t>
      </w:r>
      <w:r w:rsidR="00465AB6">
        <w:rPr>
          <w:rFonts w:ascii="Times New Roman" w:eastAsia="Verdana" w:hAnsi="Times New Roman" w:cs="Times New Roman"/>
          <w:color w:val="000000"/>
          <w:spacing w:val="-9"/>
          <w:sz w:val="28"/>
          <w:szCs w:val="28"/>
          <w:lang w:val="uk-UA"/>
        </w:rPr>
        <w:t>.</w:t>
      </w:r>
    </w:p>
    <w:p w:rsidR="007B3C88" w:rsidRPr="00165B35" w:rsidRDefault="007B3C88" w:rsidP="0002274F">
      <w:pPr>
        <w:ind w:firstLine="851"/>
        <w:contextualSpacing/>
        <w:jc w:val="both"/>
        <w:rPr>
          <w:rFonts w:ascii="Times New Roman" w:eastAsia="Arial" w:hAnsi="Times New Roman" w:cs="Times New Roman"/>
          <w:color w:val="000000"/>
          <w:sz w:val="28"/>
          <w:szCs w:val="28"/>
          <w:lang w:val="uk-UA"/>
        </w:rPr>
      </w:pPr>
      <w:r w:rsidRPr="00165B35">
        <w:rPr>
          <w:rFonts w:ascii="Times New Roman" w:eastAsia="Verdana" w:hAnsi="Times New Roman" w:cs="Times New Roman"/>
          <w:color w:val="000000"/>
          <w:spacing w:val="-9"/>
          <w:sz w:val="28"/>
          <w:szCs w:val="28"/>
          <w:lang w:val="uk-UA"/>
        </w:rPr>
        <w:t xml:space="preserve">Структура цивільних справ і матеріалів, що перебували </w:t>
      </w:r>
      <w:r w:rsidRPr="00165B35">
        <w:rPr>
          <w:rFonts w:ascii="Times New Roman" w:eastAsia="Arial" w:hAnsi="Times New Roman" w:cs="Times New Roman"/>
          <w:color w:val="000000"/>
          <w:sz w:val="28"/>
          <w:szCs w:val="28"/>
          <w:lang w:val="uk-UA"/>
        </w:rPr>
        <w:t xml:space="preserve"> на розгляді в Люботинському міському суді Харківської області у  </w:t>
      </w:r>
      <w:r w:rsidR="00266979">
        <w:rPr>
          <w:rFonts w:ascii="Times New Roman" w:eastAsia="Arial" w:hAnsi="Times New Roman" w:cs="Times New Roman"/>
          <w:color w:val="000000"/>
          <w:sz w:val="28"/>
          <w:szCs w:val="28"/>
          <w:lang w:val="uk-UA"/>
        </w:rPr>
        <w:t>202</w:t>
      </w:r>
      <w:r w:rsidR="0002274F">
        <w:rPr>
          <w:rFonts w:ascii="Times New Roman" w:eastAsia="Arial" w:hAnsi="Times New Roman" w:cs="Times New Roman"/>
          <w:color w:val="000000"/>
          <w:sz w:val="28"/>
          <w:szCs w:val="28"/>
          <w:lang w:val="uk-UA"/>
        </w:rPr>
        <w:t>4</w:t>
      </w:r>
      <w:r w:rsidRPr="00165B35">
        <w:rPr>
          <w:rFonts w:ascii="Times New Roman" w:eastAsia="Arial" w:hAnsi="Times New Roman" w:cs="Times New Roman"/>
          <w:color w:val="000000"/>
          <w:sz w:val="28"/>
          <w:szCs w:val="28"/>
          <w:lang w:val="uk-UA"/>
        </w:rPr>
        <w:t xml:space="preserve"> ро</w:t>
      </w:r>
      <w:r w:rsidR="00D72836">
        <w:rPr>
          <w:rFonts w:ascii="Times New Roman" w:eastAsia="Arial" w:hAnsi="Times New Roman" w:cs="Times New Roman"/>
          <w:color w:val="000000"/>
          <w:sz w:val="28"/>
          <w:szCs w:val="28"/>
          <w:lang w:val="uk-UA"/>
        </w:rPr>
        <w:t>ці</w:t>
      </w:r>
      <w:r w:rsidRPr="00165B35">
        <w:rPr>
          <w:rFonts w:ascii="Times New Roman" w:eastAsia="Arial" w:hAnsi="Times New Roman" w:cs="Times New Roman"/>
          <w:color w:val="000000"/>
          <w:sz w:val="28"/>
          <w:szCs w:val="28"/>
          <w:lang w:val="uk-UA"/>
        </w:rPr>
        <w:t xml:space="preserve"> має наступний вигляд:</w:t>
      </w:r>
    </w:p>
    <w:p w:rsidR="00205F83" w:rsidRPr="00165B35" w:rsidRDefault="007B3C88" w:rsidP="0002274F">
      <w:pPr>
        <w:ind w:right="36" w:firstLine="792"/>
        <w:contextualSpacing/>
        <w:jc w:val="both"/>
        <w:textAlignment w:val="baseline"/>
        <w:rPr>
          <w:rFonts w:ascii="Times New Roman" w:eastAsia="Arial" w:hAnsi="Times New Roman" w:cs="Times New Roman"/>
          <w:color w:val="000000"/>
          <w:sz w:val="28"/>
          <w:szCs w:val="28"/>
          <w:lang w:val="uk-UA"/>
        </w:rPr>
      </w:pPr>
      <w:r w:rsidRPr="00165B35">
        <w:rPr>
          <w:rFonts w:ascii="Times New Roman" w:eastAsia="Arial" w:hAnsi="Times New Roman" w:cs="Times New Roman"/>
          <w:color w:val="000000"/>
          <w:sz w:val="28"/>
          <w:szCs w:val="28"/>
          <w:lang w:val="uk-UA"/>
        </w:rPr>
        <w:t xml:space="preserve">- заяви про видачу/скасування судового наказу </w:t>
      </w:r>
      <w:r w:rsidR="00D72836">
        <w:rPr>
          <w:rFonts w:ascii="Times New Roman" w:eastAsia="Arial" w:hAnsi="Times New Roman" w:cs="Times New Roman"/>
          <w:color w:val="000000"/>
          <w:sz w:val="28"/>
          <w:szCs w:val="28"/>
          <w:lang w:val="uk-UA"/>
        </w:rPr>
        <w:t>–</w:t>
      </w:r>
      <w:r w:rsidRPr="00165B35">
        <w:rPr>
          <w:rFonts w:ascii="Times New Roman" w:eastAsia="Arial" w:hAnsi="Times New Roman" w:cs="Times New Roman"/>
          <w:color w:val="000000"/>
          <w:sz w:val="28"/>
          <w:szCs w:val="28"/>
          <w:lang w:val="uk-UA"/>
        </w:rPr>
        <w:t xml:space="preserve"> </w:t>
      </w:r>
      <w:r w:rsidR="0002274F">
        <w:rPr>
          <w:rFonts w:ascii="Times New Roman" w:eastAsia="Arial" w:hAnsi="Times New Roman" w:cs="Times New Roman"/>
          <w:color w:val="000000"/>
          <w:sz w:val="28"/>
          <w:szCs w:val="28"/>
          <w:lang w:val="uk-UA"/>
        </w:rPr>
        <w:t>568 (2023</w:t>
      </w:r>
      <w:r w:rsidR="00D72836">
        <w:rPr>
          <w:rFonts w:ascii="Times New Roman" w:eastAsia="Arial" w:hAnsi="Times New Roman" w:cs="Times New Roman"/>
          <w:color w:val="000000"/>
          <w:sz w:val="28"/>
          <w:szCs w:val="28"/>
          <w:lang w:val="uk-UA"/>
        </w:rPr>
        <w:t>-</w:t>
      </w:r>
      <w:r w:rsidR="0002274F">
        <w:rPr>
          <w:rFonts w:ascii="Times New Roman" w:eastAsia="Arial" w:hAnsi="Times New Roman" w:cs="Times New Roman"/>
          <w:color w:val="000000"/>
          <w:sz w:val="28"/>
          <w:szCs w:val="28"/>
          <w:lang w:val="uk-UA"/>
        </w:rPr>
        <w:t>724</w:t>
      </w:r>
      <w:r w:rsidR="00D72836">
        <w:rPr>
          <w:rFonts w:ascii="Times New Roman" w:eastAsia="Arial" w:hAnsi="Times New Roman" w:cs="Times New Roman"/>
          <w:color w:val="000000"/>
          <w:sz w:val="28"/>
          <w:szCs w:val="28"/>
          <w:lang w:val="uk-UA"/>
        </w:rPr>
        <w:t>)</w:t>
      </w:r>
      <w:r w:rsidRPr="00165B35">
        <w:rPr>
          <w:rFonts w:ascii="Times New Roman" w:eastAsia="Arial" w:hAnsi="Times New Roman" w:cs="Times New Roman"/>
          <w:color w:val="000000"/>
          <w:sz w:val="28"/>
          <w:szCs w:val="28"/>
          <w:lang w:val="uk-UA"/>
        </w:rPr>
        <w:t>,</w:t>
      </w:r>
      <w:r w:rsidR="00205F83" w:rsidRPr="00165B35">
        <w:rPr>
          <w:rFonts w:ascii="Times New Roman" w:eastAsia="Arial" w:hAnsi="Times New Roman" w:cs="Times New Roman"/>
          <w:color w:val="000000"/>
          <w:sz w:val="28"/>
          <w:szCs w:val="28"/>
          <w:lang w:val="uk-UA"/>
        </w:rPr>
        <w:t>;</w:t>
      </w:r>
    </w:p>
    <w:p w:rsidR="00205F83" w:rsidRPr="00165B35" w:rsidRDefault="00205F83" w:rsidP="0002274F">
      <w:pPr>
        <w:ind w:right="36" w:firstLine="792"/>
        <w:contextualSpacing/>
        <w:jc w:val="both"/>
        <w:textAlignment w:val="baseline"/>
        <w:rPr>
          <w:rFonts w:ascii="Times New Roman" w:eastAsia="Arial" w:hAnsi="Times New Roman" w:cs="Times New Roman"/>
          <w:color w:val="000000"/>
          <w:sz w:val="28"/>
          <w:szCs w:val="28"/>
          <w:lang w:val="uk-UA"/>
        </w:rPr>
      </w:pPr>
      <w:r w:rsidRPr="00165B35">
        <w:rPr>
          <w:rFonts w:ascii="Times New Roman" w:eastAsia="Arial" w:hAnsi="Times New Roman" w:cs="Times New Roman"/>
          <w:color w:val="000000"/>
          <w:sz w:val="28"/>
          <w:szCs w:val="28"/>
          <w:lang w:val="uk-UA"/>
        </w:rPr>
        <w:t xml:space="preserve">- </w:t>
      </w:r>
      <w:r w:rsidR="007B3C88" w:rsidRPr="00165B35">
        <w:rPr>
          <w:rFonts w:ascii="Times New Roman" w:eastAsia="Arial" w:hAnsi="Times New Roman" w:cs="Times New Roman"/>
          <w:color w:val="000000"/>
          <w:spacing w:val="-4"/>
          <w:sz w:val="28"/>
          <w:szCs w:val="28"/>
          <w:lang w:val="uk-UA"/>
        </w:rPr>
        <w:t xml:space="preserve">позовні заяви </w:t>
      </w:r>
      <w:r w:rsidR="0002274F">
        <w:rPr>
          <w:rFonts w:ascii="Times New Roman" w:eastAsia="Arial" w:hAnsi="Times New Roman" w:cs="Times New Roman"/>
          <w:color w:val="000000"/>
          <w:spacing w:val="-4"/>
          <w:sz w:val="28"/>
          <w:szCs w:val="28"/>
          <w:lang w:val="uk-UA"/>
        </w:rPr>
        <w:t>– 384 (2023</w:t>
      </w:r>
      <w:r w:rsidR="00D72836">
        <w:rPr>
          <w:rFonts w:ascii="Times New Roman" w:eastAsia="Arial" w:hAnsi="Times New Roman" w:cs="Times New Roman"/>
          <w:color w:val="000000"/>
          <w:spacing w:val="-4"/>
          <w:sz w:val="28"/>
          <w:szCs w:val="28"/>
          <w:lang w:val="uk-UA"/>
        </w:rPr>
        <w:t>-</w:t>
      </w:r>
      <w:r w:rsidR="0002274F">
        <w:rPr>
          <w:rFonts w:ascii="Times New Roman" w:eastAsia="Arial" w:hAnsi="Times New Roman" w:cs="Times New Roman"/>
          <w:color w:val="000000"/>
          <w:spacing w:val="-4"/>
          <w:sz w:val="28"/>
          <w:szCs w:val="28"/>
          <w:lang w:val="uk-UA"/>
        </w:rPr>
        <w:t>402</w:t>
      </w:r>
      <w:r w:rsidR="00D72836">
        <w:rPr>
          <w:rFonts w:ascii="Times New Roman" w:eastAsia="Arial" w:hAnsi="Times New Roman" w:cs="Times New Roman"/>
          <w:color w:val="000000"/>
          <w:spacing w:val="-4"/>
          <w:sz w:val="28"/>
          <w:szCs w:val="28"/>
          <w:lang w:val="uk-UA"/>
        </w:rPr>
        <w:t>)</w:t>
      </w:r>
      <w:r w:rsidR="007B3C88" w:rsidRPr="00165B35">
        <w:rPr>
          <w:rFonts w:ascii="Times New Roman" w:eastAsia="Verdana" w:hAnsi="Times New Roman" w:cs="Times New Roman"/>
          <w:color w:val="000000"/>
          <w:spacing w:val="-4"/>
          <w:sz w:val="28"/>
          <w:szCs w:val="28"/>
          <w:lang w:val="uk-UA"/>
        </w:rPr>
        <w:t>;</w:t>
      </w:r>
    </w:p>
    <w:p w:rsidR="00165B35" w:rsidRPr="00165B35" w:rsidRDefault="00205F83" w:rsidP="0002274F">
      <w:pPr>
        <w:ind w:right="36" w:firstLine="792"/>
        <w:contextualSpacing/>
        <w:jc w:val="both"/>
        <w:textAlignment w:val="baseline"/>
        <w:rPr>
          <w:rFonts w:ascii="Times New Roman" w:eastAsia="Arial" w:hAnsi="Times New Roman" w:cs="Times New Roman"/>
          <w:color w:val="000000"/>
          <w:sz w:val="28"/>
          <w:szCs w:val="28"/>
          <w:lang w:val="uk-UA"/>
        </w:rPr>
      </w:pPr>
      <w:r w:rsidRPr="00165B35">
        <w:rPr>
          <w:rFonts w:ascii="Times New Roman" w:eastAsia="Arial" w:hAnsi="Times New Roman" w:cs="Times New Roman"/>
          <w:color w:val="000000"/>
          <w:sz w:val="28"/>
          <w:szCs w:val="28"/>
          <w:lang w:val="uk-UA"/>
        </w:rPr>
        <w:t xml:space="preserve">- </w:t>
      </w:r>
      <w:r w:rsidR="007B3C88" w:rsidRPr="00165B35">
        <w:rPr>
          <w:rFonts w:ascii="Times New Roman" w:eastAsia="Arial" w:hAnsi="Times New Roman" w:cs="Times New Roman"/>
          <w:color w:val="000000"/>
          <w:sz w:val="28"/>
          <w:szCs w:val="28"/>
          <w:lang w:val="uk-UA"/>
        </w:rPr>
        <w:t xml:space="preserve">справи окремого провадження </w:t>
      </w:r>
      <w:r w:rsidR="00D72836">
        <w:rPr>
          <w:rFonts w:ascii="Times New Roman" w:eastAsia="Arial" w:hAnsi="Times New Roman" w:cs="Times New Roman"/>
          <w:color w:val="000000"/>
          <w:sz w:val="28"/>
          <w:szCs w:val="28"/>
          <w:lang w:val="uk-UA"/>
        </w:rPr>
        <w:t>–</w:t>
      </w:r>
      <w:r w:rsidR="0002274F">
        <w:rPr>
          <w:rFonts w:ascii="Times New Roman" w:eastAsia="Arial" w:hAnsi="Times New Roman" w:cs="Times New Roman"/>
          <w:color w:val="000000"/>
          <w:sz w:val="28"/>
          <w:szCs w:val="28"/>
          <w:lang w:val="uk-UA"/>
        </w:rPr>
        <w:t xml:space="preserve"> 52 </w:t>
      </w:r>
      <w:r w:rsidR="00D72836">
        <w:rPr>
          <w:rFonts w:ascii="Times New Roman" w:eastAsia="Arial" w:hAnsi="Times New Roman" w:cs="Times New Roman"/>
          <w:color w:val="000000"/>
          <w:sz w:val="28"/>
          <w:szCs w:val="28"/>
          <w:lang w:val="uk-UA"/>
        </w:rPr>
        <w:t>(</w:t>
      </w:r>
      <w:r w:rsidR="0002274F">
        <w:rPr>
          <w:rFonts w:ascii="Times New Roman" w:eastAsia="Arial" w:hAnsi="Times New Roman" w:cs="Times New Roman"/>
          <w:color w:val="000000"/>
          <w:spacing w:val="-4"/>
          <w:sz w:val="28"/>
          <w:szCs w:val="28"/>
          <w:lang w:val="uk-UA"/>
        </w:rPr>
        <w:t>2023 -</w:t>
      </w:r>
      <w:r w:rsidR="0002274F">
        <w:rPr>
          <w:rFonts w:ascii="Times New Roman" w:eastAsia="Arial" w:hAnsi="Times New Roman" w:cs="Times New Roman"/>
          <w:color w:val="000000"/>
          <w:sz w:val="28"/>
          <w:szCs w:val="28"/>
          <w:lang w:val="uk-UA"/>
        </w:rPr>
        <w:t xml:space="preserve"> 48</w:t>
      </w:r>
      <w:r w:rsidR="00D72836">
        <w:rPr>
          <w:rFonts w:ascii="Times New Roman" w:eastAsia="Arial" w:hAnsi="Times New Roman" w:cs="Times New Roman"/>
          <w:color w:val="000000"/>
          <w:sz w:val="28"/>
          <w:szCs w:val="28"/>
          <w:lang w:val="uk-UA"/>
        </w:rPr>
        <w:t>)</w:t>
      </w:r>
      <w:r w:rsidR="007B3C88" w:rsidRPr="00165B35">
        <w:rPr>
          <w:rFonts w:ascii="Times New Roman" w:eastAsia="Verdana" w:hAnsi="Times New Roman" w:cs="Times New Roman"/>
          <w:color w:val="000000"/>
          <w:sz w:val="28"/>
          <w:szCs w:val="28"/>
          <w:lang w:val="uk-UA"/>
        </w:rPr>
        <w:t>;</w:t>
      </w:r>
    </w:p>
    <w:p w:rsidR="00165B35" w:rsidRPr="00165B35" w:rsidRDefault="00165B35" w:rsidP="0002274F">
      <w:pPr>
        <w:ind w:right="36" w:firstLine="792"/>
        <w:contextualSpacing/>
        <w:jc w:val="both"/>
        <w:textAlignment w:val="baseline"/>
        <w:rPr>
          <w:rFonts w:ascii="Times New Roman" w:eastAsia="Arial" w:hAnsi="Times New Roman" w:cs="Times New Roman"/>
          <w:color w:val="000000"/>
          <w:sz w:val="28"/>
          <w:szCs w:val="28"/>
          <w:lang w:val="uk-UA"/>
        </w:rPr>
      </w:pPr>
      <w:r w:rsidRPr="00165B35">
        <w:rPr>
          <w:rFonts w:ascii="Times New Roman" w:eastAsia="Arial" w:hAnsi="Times New Roman" w:cs="Times New Roman"/>
          <w:color w:val="000000"/>
          <w:sz w:val="28"/>
          <w:szCs w:val="28"/>
          <w:lang w:val="uk-UA"/>
        </w:rPr>
        <w:t xml:space="preserve">- </w:t>
      </w:r>
      <w:r w:rsidR="007B3C88" w:rsidRPr="00165B35">
        <w:rPr>
          <w:rFonts w:ascii="Times New Roman" w:eastAsia="Verdana" w:hAnsi="Times New Roman" w:cs="Times New Roman"/>
          <w:color w:val="000000"/>
          <w:sz w:val="28"/>
          <w:szCs w:val="28"/>
          <w:lang w:val="uk-UA"/>
        </w:rPr>
        <w:t>клопотання, заяви, подання у порядку виконання судових рішень</w:t>
      </w:r>
      <w:r w:rsidR="005B1067" w:rsidRPr="00165B35">
        <w:rPr>
          <w:rFonts w:ascii="Times New Roman" w:eastAsia="Verdana" w:hAnsi="Times New Roman" w:cs="Times New Roman"/>
          <w:color w:val="000000"/>
          <w:sz w:val="28"/>
          <w:szCs w:val="28"/>
          <w:lang w:val="uk-UA"/>
        </w:rPr>
        <w:t xml:space="preserve"> та рішень інших органів</w:t>
      </w:r>
      <w:r w:rsidR="007B3C88" w:rsidRPr="00165B35">
        <w:rPr>
          <w:rFonts w:ascii="Times New Roman" w:eastAsia="Verdana" w:hAnsi="Times New Roman" w:cs="Times New Roman"/>
          <w:color w:val="000000"/>
          <w:sz w:val="28"/>
          <w:szCs w:val="28"/>
          <w:lang w:val="uk-UA"/>
        </w:rPr>
        <w:t xml:space="preserve"> – </w:t>
      </w:r>
      <w:r w:rsidR="0002274F">
        <w:rPr>
          <w:rFonts w:ascii="Times New Roman" w:eastAsia="Verdana" w:hAnsi="Times New Roman" w:cs="Times New Roman"/>
          <w:color w:val="000000"/>
          <w:sz w:val="28"/>
          <w:szCs w:val="28"/>
          <w:lang w:val="uk-UA"/>
        </w:rPr>
        <w:t>75 (2023</w:t>
      </w:r>
      <w:r w:rsidR="00D72836">
        <w:rPr>
          <w:rFonts w:ascii="Times New Roman" w:eastAsia="Verdana" w:hAnsi="Times New Roman" w:cs="Times New Roman"/>
          <w:color w:val="000000"/>
          <w:sz w:val="28"/>
          <w:szCs w:val="28"/>
          <w:lang w:val="uk-UA"/>
        </w:rPr>
        <w:t>-</w:t>
      </w:r>
      <w:r w:rsidR="0002274F">
        <w:rPr>
          <w:rFonts w:ascii="Times New Roman" w:eastAsia="Verdana" w:hAnsi="Times New Roman" w:cs="Times New Roman"/>
          <w:color w:val="000000"/>
          <w:sz w:val="28"/>
          <w:szCs w:val="28"/>
          <w:lang w:val="uk-UA"/>
        </w:rPr>
        <w:t>44</w:t>
      </w:r>
      <w:r w:rsidR="00D72836">
        <w:rPr>
          <w:rFonts w:ascii="Times New Roman" w:eastAsia="Verdana" w:hAnsi="Times New Roman" w:cs="Times New Roman"/>
          <w:color w:val="000000"/>
          <w:sz w:val="28"/>
          <w:szCs w:val="28"/>
          <w:lang w:val="uk-UA"/>
        </w:rPr>
        <w:t>)</w:t>
      </w:r>
      <w:r w:rsidR="007B3C88" w:rsidRPr="00165B35">
        <w:rPr>
          <w:rFonts w:ascii="Times New Roman" w:eastAsia="Verdana" w:hAnsi="Times New Roman" w:cs="Times New Roman"/>
          <w:color w:val="000000"/>
          <w:sz w:val="28"/>
          <w:szCs w:val="28"/>
          <w:lang w:val="uk-UA"/>
        </w:rPr>
        <w:t>;</w:t>
      </w:r>
    </w:p>
    <w:p w:rsidR="00165B35" w:rsidRPr="00165B35" w:rsidRDefault="00165B35" w:rsidP="0002274F">
      <w:pPr>
        <w:ind w:right="36" w:firstLine="792"/>
        <w:contextualSpacing/>
        <w:jc w:val="both"/>
        <w:textAlignment w:val="baseline"/>
        <w:rPr>
          <w:rFonts w:ascii="Times New Roman" w:eastAsia="Arial" w:hAnsi="Times New Roman" w:cs="Times New Roman"/>
          <w:color w:val="000000"/>
          <w:sz w:val="28"/>
          <w:szCs w:val="28"/>
          <w:lang w:val="uk-UA"/>
        </w:rPr>
      </w:pPr>
      <w:r w:rsidRPr="00165B35">
        <w:rPr>
          <w:rFonts w:ascii="Times New Roman" w:eastAsia="Arial" w:hAnsi="Times New Roman" w:cs="Times New Roman"/>
          <w:color w:val="000000"/>
          <w:sz w:val="28"/>
          <w:szCs w:val="28"/>
          <w:lang w:val="uk-UA"/>
        </w:rPr>
        <w:t xml:space="preserve">- </w:t>
      </w:r>
      <w:r w:rsidR="007B3C88" w:rsidRPr="00165B35">
        <w:rPr>
          <w:rFonts w:ascii="Times New Roman" w:eastAsia="Arial" w:hAnsi="Times New Roman" w:cs="Times New Roman"/>
          <w:color w:val="000000"/>
          <w:spacing w:val="-4"/>
          <w:sz w:val="28"/>
          <w:szCs w:val="28"/>
          <w:lang w:val="uk-UA"/>
        </w:rPr>
        <w:t xml:space="preserve">заяви про перегляд заочного рішення – </w:t>
      </w:r>
      <w:r w:rsidR="0002274F">
        <w:rPr>
          <w:rFonts w:ascii="Times New Roman" w:eastAsia="Arial" w:hAnsi="Times New Roman" w:cs="Times New Roman"/>
          <w:color w:val="000000"/>
          <w:spacing w:val="-4"/>
          <w:sz w:val="28"/>
          <w:szCs w:val="28"/>
          <w:lang w:val="uk-UA"/>
        </w:rPr>
        <w:t>6 ( 2023</w:t>
      </w:r>
      <w:r w:rsidR="00D72836">
        <w:rPr>
          <w:rFonts w:ascii="Times New Roman" w:eastAsia="Arial" w:hAnsi="Times New Roman" w:cs="Times New Roman"/>
          <w:color w:val="000000"/>
          <w:spacing w:val="-4"/>
          <w:sz w:val="28"/>
          <w:szCs w:val="28"/>
          <w:lang w:val="uk-UA"/>
        </w:rPr>
        <w:t>-1)</w:t>
      </w:r>
      <w:r w:rsidR="007B3C88" w:rsidRPr="00165B35">
        <w:rPr>
          <w:rFonts w:ascii="Times New Roman" w:eastAsia="Arial" w:hAnsi="Times New Roman" w:cs="Times New Roman"/>
          <w:color w:val="000000"/>
          <w:spacing w:val="-4"/>
          <w:sz w:val="28"/>
          <w:szCs w:val="28"/>
          <w:lang w:val="uk-UA"/>
        </w:rPr>
        <w:t>;</w:t>
      </w:r>
    </w:p>
    <w:p w:rsidR="00165B35" w:rsidRPr="00165B35" w:rsidRDefault="00165B35" w:rsidP="0002274F">
      <w:pPr>
        <w:ind w:right="36" w:firstLine="792"/>
        <w:contextualSpacing/>
        <w:jc w:val="both"/>
        <w:textAlignment w:val="baseline"/>
        <w:rPr>
          <w:rFonts w:ascii="Times New Roman" w:eastAsia="Arial" w:hAnsi="Times New Roman" w:cs="Times New Roman"/>
          <w:color w:val="000000"/>
          <w:sz w:val="28"/>
          <w:szCs w:val="28"/>
          <w:lang w:val="uk-UA"/>
        </w:rPr>
      </w:pPr>
      <w:r w:rsidRPr="00165B35">
        <w:rPr>
          <w:rFonts w:ascii="Times New Roman" w:eastAsia="Arial" w:hAnsi="Times New Roman" w:cs="Times New Roman"/>
          <w:color w:val="000000"/>
          <w:sz w:val="28"/>
          <w:szCs w:val="28"/>
          <w:lang w:val="uk-UA"/>
        </w:rPr>
        <w:t xml:space="preserve">- </w:t>
      </w:r>
      <w:r w:rsidR="005B1067" w:rsidRPr="00165B35">
        <w:rPr>
          <w:rFonts w:ascii="Times New Roman" w:eastAsia="Arial" w:hAnsi="Times New Roman" w:cs="Times New Roman"/>
          <w:color w:val="000000"/>
          <w:spacing w:val="-4"/>
          <w:sz w:val="28"/>
          <w:szCs w:val="28"/>
          <w:lang w:val="uk-UA"/>
        </w:rPr>
        <w:t xml:space="preserve">заяви про відвід судді – </w:t>
      </w:r>
      <w:r w:rsidR="0002274F">
        <w:rPr>
          <w:rFonts w:ascii="Times New Roman" w:eastAsia="Arial" w:hAnsi="Times New Roman" w:cs="Times New Roman"/>
          <w:color w:val="000000"/>
          <w:spacing w:val="-4"/>
          <w:sz w:val="28"/>
          <w:szCs w:val="28"/>
          <w:lang w:val="uk-UA"/>
        </w:rPr>
        <w:t>1</w:t>
      </w:r>
      <w:r w:rsidR="005B1067" w:rsidRPr="00165B35">
        <w:rPr>
          <w:rFonts w:ascii="Times New Roman" w:eastAsia="Arial" w:hAnsi="Times New Roman" w:cs="Times New Roman"/>
          <w:color w:val="000000"/>
          <w:spacing w:val="-4"/>
          <w:sz w:val="28"/>
          <w:szCs w:val="28"/>
          <w:lang w:val="uk-UA"/>
        </w:rPr>
        <w:t>;</w:t>
      </w:r>
    </w:p>
    <w:p w:rsidR="00165B35" w:rsidRPr="00165B35" w:rsidRDefault="00165B35" w:rsidP="0002274F">
      <w:pPr>
        <w:ind w:right="36" w:firstLine="792"/>
        <w:contextualSpacing/>
        <w:jc w:val="both"/>
        <w:textAlignment w:val="baseline"/>
        <w:rPr>
          <w:rFonts w:ascii="Times New Roman" w:eastAsia="Arial" w:hAnsi="Times New Roman" w:cs="Times New Roman"/>
          <w:color w:val="000000"/>
          <w:sz w:val="28"/>
          <w:szCs w:val="28"/>
          <w:lang w:val="uk-UA"/>
        </w:rPr>
      </w:pPr>
      <w:r w:rsidRPr="00165B35">
        <w:rPr>
          <w:rFonts w:ascii="Times New Roman" w:eastAsia="Arial" w:hAnsi="Times New Roman" w:cs="Times New Roman"/>
          <w:color w:val="000000"/>
          <w:sz w:val="28"/>
          <w:szCs w:val="28"/>
          <w:lang w:val="uk-UA"/>
        </w:rPr>
        <w:t xml:space="preserve">- </w:t>
      </w:r>
      <w:r w:rsidR="007B3C88" w:rsidRPr="00165B35">
        <w:rPr>
          <w:rFonts w:ascii="Times New Roman" w:eastAsia="Arial" w:hAnsi="Times New Roman" w:cs="Times New Roman"/>
          <w:color w:val="000000"/>
          <w:spacing w:val="-5"/>
          <w:sz w:val="28"/>
          <w:szCs w:val="28"/>
          <w:lang w:val="uk-UA"/>
        </w:rPr>
        <w:t xml:space="preserve">скарги на </w:t>
      </w:r>
      <w:proofErr w:type="spellStart"/>
      <w:r w:rsidR="007B3C88" w:rsidRPr="00165B35">
        <w:rPr>
          <w:rFonts w:ascii="Times New Roman" w:eastAsia="Arial" w:hAnsi="Times New Roman" w:cs="Times New Roman"/>
          <w:color w:val="000000"/>
          <w:spacing w:val="-5"/>
          <w:sz w:val="28"/>
          <w:szCs w:val="28"/>
          <w:lang w:val="uk-UA"/>
        </w:rPr>
        <w:t>дiї</w:t>
      </w:r>
      <w:proofErr w:type="spellEnd"/>
      <w:r w:rsidR="007B3C88" w:rsidRPr="00165B35">
        <w:rPr>
          <w:rFonts w:ascii="Times New Roman" w:eastAsia="Arial" w:hAnsi="Times New Roman" w:cs="Times New Roman"/>
          <w:color w:val="000000"/>
          <w:spacing w:val="-5"/>
          <w:sz w:val="28"/>
          <w:szCs w:val="28"/>
          <w:lang w:val="uk-UA"/>
        </w:rPr>
        <w:t xml:space="preserve"> або бездіяльність виконавчої служби – </w:t>
      </w:r>
      <w:r w:rsidR="0002274F">
        <w:rPr>
          <w:rFonts w:ascii="Times New Roman" w:eastAsia="Arial" w:hAnsi="Times New Roman" w:cs="Times New Roman"/>
          <w:color w:val="000000"/>
          <w:spacing w:val="-5"/>
          <w:sz w:val="28"/>
          <w:szCs w:val="28"/>
          <w:lang w:val="uk-UA"/>
        </w:rPr>
        <w:t>4</w:t>
      </w:r>
      <w:r w:rsidR="00D72836">
        <w:rPr>
          <w:rFonts w:ascii="Times New Roman" w:eastAsia="Arial" w:hAnsi="Times New Roman" w:cs="Times New Roman"/>
          <w:color w:val="000000"/>
          <w:spacing w:val="-5"/>
          <w:sz w:val="28"/>
          <w:szCs w:val="28"/>
          <w:lang w:val="uk-UA"/>
        </w:rPr>
        <w:t xml:space="preserve"> (</w:t>
      </w:r>
      <w:r w:rsidR="00266979">
        <w:rPr>
          <w:rFonts w:ascii="Times New Roman" w:eastAsia="Arial" w:hAnsi="Times New Roman" w:cs="Times New Roman"/>
          <w:color w:val="000000"/>
          <w:spacing w:val="-5"/>
          <w:sz w:val="28"/>
          <w:szCs w:val="28"/>
          <w:lang w:val="uk-UA"/>
        </w:rPr>
        <w:t>2</w:t>
      </w:r>
      <w:r w:rsidR="0002274F">
        <w:rPr>
          <w:rFonts w:ascii="Times New Roman" w:eastAsia="Arial" w:hAnsi="Times New Roman" w:cs="Times New Roman"/>
          <w:color w:val="000000"/>
          <w:spacing w:val="-5"/>
          <w:sz w:val="28"/>
          <w:szCs w:val="28"/>
          <w:lang w:val="uk-UA"/>
        </w:rPr>
        <w:t>023-3</w:t>
      </w:r>
      <w:r w:rsidR="00D72836">
        <w:rPr>
          <w:rFonts w:ascii="Times New Roman" w:eastAsia="Arial" w:hAnsi="Times New Roman" w:cs="Times New Roman"/>
          <w:color w:val="000000"/>
          <w:spacing w:val="-5"/>
          <w:sz w:val="28"/>
          <w:szCs w:val="28"/>
          <w:lang w:val="uk-UA"/>
        </w:rPr>
        <w:t>)</w:t>
      </w:r>
      <w:r w:rsidR="00422E24" w:rsidRPr="00165B35">
        <w:rPr>
          <w:rFonts w:ascii="Times New Roman" w:eastAsia="Arial" w:hAnsi="Times New Roman" w:cs="Times New Roman"/>
          <w:color w:val="000000"/>
          <w:spacing w:val="-5"/>
          <w:sz w:val="28"/>
          <w:szCs w:val="28"/>
          <w:lang w:val="uk-UA"/>
        </w:rPr>
        <w:t>;</w:t>
      </w:r>
    </w:p>
    <w:p w:rsidR="00165B35" w:rsidRDefault="00165B35" w:rsidP="0002274F">
      <w:pPr>
        <w:ind w:right="36" w:firstLine="792"/>
        <w:contextualSpacing/>
        <w:jc w:val="both"/>
        <w:textAlignment w:val="baseline"/>
        <w:rPr>
          <w:rFonts w:ascii="Times New Roman" w:eastAsia="Arial" w:hAnsi="Times New Roman" w:cs="Times New Roman"/>
          <w:color w:val="000000"/>
          <w:sz w:val="28"/>
          <w:szCs w:val="28"/>
          <w:lang w:val="uk-UA"/>
        </w:rPr>
      </w:pPr>
      <w:r w:rsidRPr="00165B35">
        <w:rPr>
          <w:rFonts w:ascii="Times New Roman" w:eastAsia="Arial" w:hAnsi="Times New Roman" w:cs="Times New Roman"/>
          <w:color w:val="000000"/>
          <w:sz w:val="28"/>
          <w:szCs w:val="28"/>
          <w:lang w:val="uk-UA"/>
        </w:rPr>
        <w:t xml:space="preserve">- </w:t>
      </w:r>
      <w:r w:rsidR="00422E24" w:rsidRPr="00165B35">
        <w:rPr>
          <w:rFonts w:ascii="Times New Roman" w:eastAsia="Arial" w:hAnsi="Times New Roman" w:cs="Times New Roman"/>
          <w:color w:val="000000"/>
          <w:spacing w:val="-5"/>
          <w:sz w:val="28"/>
          <w:szCs w:val="28"/>
          <w:lang w:val="uk-UA"/>
        </w:rPr>
        <w:t xml:space="preserve">клопотання про визнання та звернення до виконання рішення іноземного суду, що підлягає примусовому виконанню </w:t>
      </w:r>
      <w:r w:rsidR="00422E24" w:rsidRPr="00422E24">
        <w:rPr>
          <w:rFonts w:ascii="Times New Roman" w:eastAsia="Arial" w:hAnsi="Times New Roman" w:cs="Times New Roman"/>
          <w:color w:val="000000"/>
          <w:spacing w:val="-5"/>
          <w:sz w:val="28"/>
          <w:szCs w:val="28"/>
          <w:lang w:val="uk-UA"/>
        </w:rPr>
        <w:t xml:space="preserve">– </w:t>
      </w:r>
      <w:r>
        <w:rPr>
          <w:rFonts w:ascii="Times New Roman" w:eastAsia="Arial" w:hAnsi="Times New Roman" w:cs="Times New Roman"/>
          <w:color w:val="000000"/>
          <w:spacing w:val="-5"/>
          <w:sz w:val="28"/>
          <w:szCs w:val="28"/>
          <w:lang w:val="uk-UA"/>
        </w:rPr>
        <w:t>0;</w:t>
      </w:r>
    </w:p>
    <w:p w:rsidR="00422E24" w:rsidRDefault="00165B35" w:rsidP="0002274F">
      <w:pPr>
        <w:ind w:right="36" w:firstLine="792"/>
        <w:contextualSpacing/>
        <w:jc w:val="both"/>
        <w:textAlignment w:val="baseline"/>
        <w:rPr>
          <w:rFonts w:ascii="Times New Roman" w:eastAsia="Arial" w:hAnsi="Times New Roman" w:cs="Times New Roman"/>
          <w:color w:val="000000"/>
          <w:spacing w:val="-4"/>
          <w:sz w:val="28"/>
          <w:szCs w:val="28"/>
          <w:lang w:val="uk-UA"/>
        </w:rPr>
      </w:pPr>
      <w:r w:rsidRPr="00165B35">
        <w:rPr>
          <w:rFonts w:ascii="Times New Roman" w:eastAsia="Arial" w:hAnsi="Times New Roman" w:cs="Times New Roman"/>
          <w:color w:val="000000"/>
          <w:sz w:val="28"/>
          <w:szCs w:val="28"/>
          <w:lang w:val="uk-UA"/>
        </w:rPr>
        <w:t xml:space="preserve">- </w:t>
      </w:r>
      <w:r w:rsidR="00422E24" w:rsidRPr="00165B35">
        <w:rPr>
          <w:rFonts w:ascii="Times New Roman" w:eastAsia="Arial" w:hAnsi="Times New Roman" w:cs="Times New Roman"/>
          <w:color w:val="000000"/>
          <w:spacing w:val="-5"/>
          <w:sz w:val="28"/>
          <w:szCs w:val="28"/>
          <w:lang w:val="uk-UA"/>
        </w:rPr>
        <w:t>доручення суддів України –</w:t>
      </w:r>
      <w:r w:rsidR="0002274F">
        <w:rPr>
          <w:rFonts w:ascii="Times New Roman" w:eastAsia="Arial" w:hAnsi="Times New Roman" w:cs="Times New Roman"/>
          <w:color w:val="000000"/>
          <w:spacing w:val="-5"/>
          <w:sz w:val="28"/>
          <w:szCs w:val="28"/>
          <w:lang w:val="uk-UA"/>
        </w:rPr>
        <w:t xml:space="preserve"> 0 (2023</w:t>
      </w:r>
      <w:r w:rsidR="00D72836">
        <w:rPr>
          <w:rFonts w:ascii="Times New Roman" w:eastAsia="Arial" w:hAnsi="Times New Roman" w:cs="Times New Roman"/>
          <w:color w:val="000000"/>
          <w:spacing w:val="-5"/>
          <w:sz w:val="28"/>
          <w:szCs w:val="28"/>
          <w:lang w:val="uk-UA"/>
        </w:rPr>
        <w:t>-</w:t>
      </w:r>
      <w:r w:rsidR="00422E24" w:rsidRPr="00165B35">
        <w:rPr>
          <w:rFonts w:ascii="Times New Roman" w:eastAsia="Arial" w:hAnsi="Times New Roman" w:cs="Times New Roman"/>
          <w:color w:val="000000"/>
          <w:spacing w:val="-5"/>
          <w:sz w:val="28"/>
          <w:szCs w:val="28"/>
          <w:lang w:val="uk-UA"/>
        </w:rPr>
        <w:t xml:space="preserve"> </w:t>
      </w:r>
      <w:r w:rsidR="0002274F">
        <w:rPr>
          <w:rFonts w:ascii="Times New Roman" w:eastAsia="Arial" w:hAnsi="Times New Roman" w:cs="Times New Roman"/>
          <w:color w:val="000000"/>
          <w:spacing w:val="-5"/>
          <w:sz w:val="28"/>
          <w:szCs w:val="28"/>
          <w:lang w:val="uk-UA"/>
        </w:rPr>
        <w:t>1</w:t>
      </w:r>
      <w:r w:rsidR="00D72836">
        <w:rPr>
          <w:rFonts w:ascii="Times New Roman" w:eastAsia="Arial" w:hAnsi="Times New Roman" w:cs="Times New Roman"/>
          <w:color w:val="000000"/>
          <w:spacing w:val="-5"/>
          <w:sz w:val="28"/>
          <w:szCs w:val="28"/>
          <w:lang w:val="uk-UA"/>
        </w:rPr>
        <w:t>)</w:t>
      </w:r>
      <w:r w:rsidR="0002274F">
        <w:rPr>
          <w:rFonts w:ascii="Times New Roman" w:eastAsia="Arial" w:hAnsi="Times New Roman" w:cs="Times New Roman"/>
          <w:color w:val="000000"/>
          <w:spacing w:val="-4"/>
          <w:sz w:val="28"/>
          <w:szCs w:val="28"/>
          <w:lang w:val="uk-UA"/>
        </w:rPr>
        <w:t>;</w:t>
      </w:r>
    </w:p>
    <w:p w:rsidR="0002274F" w:rsidRDefault="0002274F" w:rsidP="0002274F">
      <w:pPr>
        <w:ind w:right="36" w:firstLine="792"/>
        <w:contextualSpacing/>
        <w:jc w:val="both"/>
        <w:textAlignment w:val="baseline"/>
        <w:rPr>
          <w:rFonts w:ascii="Times New Roman" w:eastAsia="Arial" w:hAnsi="Times New Roman" w:cs="Times New Roman"/>
          <w:color w:val="000000"/>
          <w:spacing w:val="-4"/>
          <w:sz w:val="28"/>
          <w:szCs w:val="28"/>
          <w:lang w:val="uk-UA"/>
        </w:rPr>
      </w:pPr>
      <w:r>
        <w:rPr>
          <w:rFonts w:ascii="Times New Roman" w:eastAsia="Arial" w:hAnsi="Times New Roman" w:cs="Times New Roman"/>
          <w:color w:val="000000"/>
          <w:spacing w:val="-4"/>
          <w:sz w:val="28"/>
          <w:szCs w:val="28"/>
          <w:lang w:val="uk-UA"/>
        </w:rPr>
        <w:t>- заяви про забезпечення (скасування забезпечення) доказів, позову до подання позовної заяви – 2;</w:t>
      </w:r>
    </w:p>
    <w:p w:rsidR="0002274F" w:rsidRPr="00165B35" w:rsidRDefault="0002274F" w:rsidP="0002274F">
      <w:pPr>
        <w:ind w:right="36" w:firstLine="792"/>
        <w:contextualSpacing/>
        <w:jc w:val="both"/>
        <w:textAlignment w:val="baseline"/>
        <w:rPr>
          <w:rFonts w:ascii="Times New Roman" w:eastAsia="Arial" w:hAnsi="Times New Roman" w:cs="Times New Roman"/>
          <w:color w:val="000000"/>
          <w:sz w:val="28"/>
          <w:szCs w:val="28"/>
          <w:lang w:val="uk-UA"/>
        </w:rPr>
      </w:pPr>
      <w:r>
        <w:rPr>
          <w:rFonts w:ascii="Times New Roman" w:eastAsia="Arial" w:hAnsi="Times New Roman" w:cs="Times New Roman"/>
          <w:color w:val="000000"/>
          <w:spacing w:val="-4"/>
          <w:sz w:val="28"/>
          <w:szCs w:val="28"/>
          <w:lang w:val="uk-UA"/>
        </w:rPr>
        <w:t xml:space="preserve">- заяви про перегляд рішень, ухвал суду чи судових наказів у зв’язку з ново виявленими або виключними обставинами – 2. </w:t>
      </w:r>
    </w:p>
    <w:p w:rsidR="00165B35" w:rsidRDefault="007B3C88" w:rsidP="0002274F">
      <w:pPr>
        <w:pStyle w:val="a8"/>
        <w:ind w:left="0" w:firstLine="851"/>
        <w:jc w:val="both"/>
        <w:rPr>
          <w:rFonts w:ascii="Times New Roman" w:eastAsia="Arial" w:hAnsi="Times New Roman" w:cs="Times New Roman"/>
          <w:color w:val="000000"/>
          <w:spacing w:val="-5"/>
          <w:sz w:val="28"/>
          <w:szCs w:val="28"/>
          <w:lang w:val="uk-UA"/>
        </w:rPr>
      </w:pPr>
      <w:r w:rsidRPr="007B3C88">
        <w:rPr>
          <w:rFonts w:ascii="Times New Roman" w:eastAsia="Arial" w:hAnsi="Times New Roman" w:cs="Times New Roman"/>
          <w:color w:val="000000"/>
          <w:spacing w:val="-5"/>
          <w:sz w:val="28"/>
          <w:szCs w:val="28"/>
          <w:lang w:val="uk-UA"/>
        </w:rPr>
        <w:t xml:space="preserve">На кінець звітного періоду залишилось нерозглянутими </w:t>
      </w:r>
      <w:r w:rsidR="0002274F">
        <w:rPr>
          <w:rFonts w:ascii="Times New Roman" w:eastAsia="Arial" w:hAnsi="Times New Roman" w:cs="Times New Roman"/>
          <w:color w:val="000000"/>
          <w:spacing w:val="-5"/>
          <w:sz w:val="28"/>
          <w:szCs w:val="28"/>
          <w:lang w:val="uk-UA"/>
        </w:rPr>
        <w:t>112</w:t>
      </w:r>
      <w:r w:rsidRPr="007B3C88">
        <w:rPr>
          <w:rFonts w:ascii="Times New Roman" w:eastAsia="Arial" w:hAnsi="Times New Roman" w:cs="Times New Roman"/>
          <w:color w:val="000000"/>
          <w:spacing w:val="-5"/>
          <w:sz w:val="28"/>
          <w:szCs w:val="28"/>
          <w:lang w:val="uk-UA"/>
        </w:rPr>
        <w:t xml:space="preserve"> цивільних справ</w:t>
      </w:r>
      <w:r w:rsidR="005B1067">
        <w:rPr>
          <w:rFonts w:ascii="Times New Roman" w:eastAsia="Arial" w:hAnsi="Times New Roman" w:cs="Times New Roman"/>
          <w:color w:val="000000"/>
          <w:spacing w:val="-5"/>
          <w:sz w:val="28"/>
          <w:szCs w:val="28"/>
          <w:lang w:val="uk-UA"/>
        </w:rPr>
        <w:t xml:space="preserve"> та матеріалів, </w:t>
      </w:r>
      <w:r w:rsidRPr="007B3C88">
        <w:rPr>
          <w:rFonts w:ascii="Times New Roman" w:eastAsia="Arial" w:hAnsi="Times New Roman" w:cs="Times New Roman"/>
          <w:color w:val="000000"/>
          <w:spacing w:val="-5"/>
          <w:sz w:val="28"/>
          <w:szCs w:val="28"/>
          <w:lang w:val="uk-UA"/>
        </w:rPr>
        <w:t>що</w:t>
      </w:r>
      <w:r w:rsidR="00165B35">
        <w:rPr>
          <w:rFonts w:ascii="Times New Roman" w:eastAsia="Arial" w:hAnsi="Times New Roman" w:cs="Times New Roman"/>
          <w:color w:val="000000"/>
          <w:spacing w:val="-5"/>
          <w:sz w:val="28"/>
          <w:szCs w:val="28"/>
          <w:lang w:val="uk-UA"/>
        </w:rPr>
        <w:t xml:space="preserve"> знаходилися в провадженні суду протягом звітного періоду. </w:t>
      </w:r>
    </w:p>
    <w:p w:rsidR="007B3C88" w:rsidRDefault="007B3C88" w:rsidP="0002274F">
      <w:pPr>
        <w:tabs>
          <w:tab w:val="left" w:pos="1008"/>
        </w:tabs>
        <w:spacing w:before="42" w:after="0"/>
        <w:ind w:right="36" w:firstLine="864"/>
        <w:jc w:val="both"/>
        <w:textAlignment w:val="baseline"/>
        <w:rPr>
          <w:rFonts w:ascii="Times New Roman" w:eastAsia="Times New Roman" w:hAnsi="Times New Roman" w:cs="Times New Roman"/>
          <w:color w:val="000000"/>
          <w:sz w:val="28"/>
          <w:szCs w:val="28"/>
          <w:lang w:val="uk-UA" w:eastAsia="uk-UA"/>
        </w:rPr>
      </w:pPr>
      <w:r w:rsidRPr="007B3C88">
        <w:rPr>
          <w:rFonts w:ascii="Times New Roman" w:eastAsia="Times New Roman" w:hAnsi="Times New Roman" w:cs="Times New Roman"/>
          <w:color w:val="000000"/>
          <w:sz w:val="28"/>
          <w:szCs w:val="28"/>
          <w:lang w:val="uk-UA" w:eastAsia="uk-UA"/>
        </w:rPr>
        <w:t>Із загальної кількості справ, розгляд яких відкладено та не закінчено провадження на кінець звітного періоду:</w:t>
      </w:r>
    </w:p>
    <w:p w:rsidR="0002274F" w:rsidRPr="007B3C88" w:rsidRDefault="0002274F" w:rsidP="0002274F">
      <w:pPr>
        <w:tabs>
          <w:tab w:val="left" w:pos="1008"/>
        </w:tabs>
        <w:spacing w:before="42" w:after="0"/>
        <w:ind w:right="36" w:firstLine="864"/>
        <w:jc w:val="both"/>
        <w:textAlignment w:val="baseline"/>
        <w:rPr>
          <w:rFonts w:ascii="Times New Roman" w:eastAsia="Times New Roman" w:hAnsi="Times New Roman" w:cs="Times New Roman"/>
          <w:sz w:val="24"/>
          <w:szCs w:val="24"/>
          <w:lang w:val="uk-UA" w:eastAsia="uk-UA"/>
        </w:rPr>
      </w:pPr>
    </w:p>
    <w:p w:rsidR="007B3C88" w:rsidRPr="00165B35" w:rsidRDefault="007B3C88" w:rsidP="0002274F">
      <w:pPr>
        <w:numPr>
          <w:ilvl w:val="0"/>
          <w:numId w:val="4"/>
        </w:numPr>
        <w:ind w:left="0" w:firstLine="360"/>
        <w:contextualSpacing/>
        <w:jc w:val="both"/>
        <w:rPr>
          <w:rFonts w:ascii="Times New Roman" w:eastAsia="Times New Roman" w:hAnsi="Times New Roman" w:cs="Times New Roman"/>
          <w:sz w:val="24"/>
          <w:szCs w:val="24"/>
          <w:lang w:val="uk-UA" w:eastAsia="uk-UA"/>
        </w:rPr>
      </w:pPr>
      <w:r w:rsidRPr="007B3C88">
        <w:rPr>
          <w:rFonts w:ascii="Times New Roman" w:eastAsia="Times New Roman" w:hAnsi="Times New Roman" w:cs="Times New Roman"/>
          <w:color w:val="000000"/>
          <w:sz w:val="28"/>
          <w:szCs w:val="28"/>
          <w:lang w:val="uk-UA" w:eastAsia="uk-UA"/>
        </w:rPr>
        <w:t>понад 6 м</w:t>
      </w:r>
      <w:r w:rsidR="00165B35">
        <w:rPr>
          <w:rFonts w:ascii="Times New Roman" w:eastAsia="Times New Roman" w:hAnsi="Times New Roman" w:cs="Times New Roman"/>
          <w:color w:val="000000"/>
          <w:sz w:val="28"/>
          <w:szCs w:val="28"/>
          <w:lang w:val="uk-UA" w:eastAsia="uk-UA"/>
        </w:rPr>
        <w:t xml:space="preserve">ісяців до 1 року не розглянуто </w:t>
      </w:r>
      <w:r w:rsidR="0002274F">
        <w:rPr>
          <w:rFonts w:ascii="Times New Roman" w:eastAsia="Times New Roman" w:hAnsi="Times New Roman" w:cs="Times New Roman"/>
          <w:color w:val="000000"/>
          <w:sz w:val="28"/>
          <w:szCs w:val="28"/>
          <w:lang w:val="uk-UA" w:eastAsia="uk-UA"/>
        </w:rPr>
        <w:t>3</w:t>
      </w:r>
      <w:r w:rsidRPr="007B3C88">
        <w:rPr>
          <w:rFonts w:ascii="Times New Roman" w:eastAsia="Times New Roman" w:hAnsi="Times New Roman" w:cs="Times New Roman"/>
          <w:color w:val="000000"/>
          <w:sz w:val="28"/>
          <w:szCs w:val="28"/>
          <w:lang w:val="uk-UA" w:eastAsia="uk-UA"/>
        </w:rPr>
        <w:t xml:space="preserve"> справ</w:t>
      </w:r>
      <w:r w:rsidR="00D72836">
        <w:rPr>
          <w:rFonts w:ascii="Times New Roman" w:eastAsia="Times New Roman" w:hAnsi="Times New Roman" w:cs="Times New Roman"/>
          <w:color w:val="000000"/>
          <w:sz w:val="28"/>
          <w:szCs w:val="28"/>
          <w:lang w:val="uk-UA" w:eastAsia="uk-UA"/>
        </w:rPr>
        <w:t>и</w:t>
      </w:r>
      <w:r w:rsidRPr="007B3C88">
        <w:rPr>
          <w:rFonts w:ascii="Times New Roman" w:eastAsia="Times New Roman" w:hAnsi="Times New Roman" w:cs="Times New Roman"/>
          <w:color w:val="000000"/>
          <w:sz w:val="28"/>
          <w:szCs w:val="28"/>
          <w:lang w:val="uk-UA" w:eastAsia="uk-UA"/>
        </w:rPr>
        <w:t>;</w:t>
      </w:r>
    </w:p>
    <w:p w:rsidR="00165B35" w:rsidRPr="003B0268" w:rsidRDefault="00165B35" w:rsidP="0002274F">
      <w:pPr>
        <w:numPr>
          <w:ilvl w:val="0"/>
          <w:numId w:val="4"/>
        </w:numPr>
        <w:ind w:left="0" w:firstLine="360"/>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понад 1 рік до 2 років </w:t>
      </w:r>
      <w:r w:rsidR="0002274F">
        <w:rPr>
          <w:rFonts w:ascii="Times New Roman" w:eastAsia="Times New Roman" w:hAnsi="Times New Roman" w:cs="Times New Roman"/>
          <w:color w:val="000000"/>
          <w:sz w:val="28"/>
          <w:szCs w:val="28"/>
          <w:lang w:val="uk-UA" w:eastAsia="uk-UA"/>
        </w:rPr>
        <w:t>2</w:t>
      </w:r>
      <w:r>
        <w:rPr>
          <w:rFonts w:ascii="Times New Roman" w:eastAsia="Times New Roman" w:hAnsi="Times New Roman" w:cs="Times New Roman"/>
          <w:color w:val="000000"/>
          <w:sz w:val="28"/>
          <w:szCs w:val="28"/>
          <w:lang w:val="uk-UA" w:eastAsia="uk-UA"/>
        </w:rPr>
        <w:t xml:space="preserve"> справ</w:t>
      </w:r>
      <w:r w:rsidR="00D72836">
        <w:rPr>
          <w:rFonts w:ascii="Times New Roman" w:eastAsia="Times New Roman" w:hAnsi="Times New Roman" w:cs="Times New Roman"/>
          <w:color w:val="000000"/>
          <w:sz w:val="28"/>
          <w:szCs w:val="28"/>
          <w:lang w:val="uk-UA" w:eastAsia="uk-UA"/>
        </w:rPr>
        <w:t>у</w:t>
      </w:r>
      <w:r>
        <w:rPr>
          <w:rFonts w:ascii="Times New Roman" w:eastAsia="Times New Roman" w:hAnsi="Times New Roman" w:cs="Times New Roman"/>
          <w:color w:val="000000"/>
          <w:sz w:val="28"/>
          <w:szCs w:val="28"/>
          <w:lang w:val="uk-UA" w:eastAsia="uk-UA"/>
        </w:rPr>
        <w:t>;</w:t>
      </w:r>
    </w:p>
    <w:p w:rsidR="003B0268" w:rsidRPr="00C91AD5" w:rsidRDefault="003B0268" w:rsidP="0002274F">
      <w:pPr>
        <w:numPr>
          <w:ilvl w:val="0"/>
          <w:numId w:val="4"/>
        </w:numPr>
        <w:ind w:left="0" w:firstLine="360"/>
        <w:contextualSpacing/>
        <w:jc w:val="both"/>
        <w:rPr>
          <w:rFonts w:ascii="Times New Roman" w:eastAsia="Times New Roman" w:hAnsi="Times New Roman" w:cs="Times New Roman"/>
          <w:sz w:val="24"/>
          <w:szCs w:val="24"/>
          <w:lang w:val="uk-UA" w:eastAsia="uk-UA"/>
        </w:rPr>
      </w:pPr>
      <w:r w:rsidRPr="007B3C88">
        <w:rPr>
          <w:rFonts w:ascii="Times New Roman" w:eastAsia="Times New Roman" w:hAnsi="Times New Roman" w:cs="Times New Roman"/>
          <w:color w:val="000000"/>
          <w:sz w:val="28"/>
          <w:szCs w:val="28"/>
          <w:lang w:val="uk-UA" w:eastAsia="uk-UA"/>
        </w:rPr>
        <w:t xml:space="preserve">понад </w:t>
      </w:r>
      <w:r>
        <w:rPr>
          <w:rFonts w:ascii="Times New Roman" w:eastAsia="Times New Roman" w:hAnsi="Times New Roman" w:cs="Times New Roman"/>
          <w:color w:val="000000"/>
          <w:sz w:val="28"/>
          <w:szCs w:val="28"/>
          <w:lang w:val="uk-UA" w:eastAsia="uk-UA"/>
        </w:rPr>
        <w:t>2 роки</w:t>
      </w:r>
      <w:r w:rsidR="00165B35">
        <w:rPr>
          <w:rFonts w:ascii="Times New Roman" w:eastAsia="Times New Roman" w:hAnsi="Times New Roman" w:cs="Times New Roman"/>
          <w:color w:val="000000"/>
          <w:sz w:val="28"/>
          <w:szCs w:val="28"/>
          <w:lang w:val="uk-UA" w:eastAsia="uk-UA"/>
        </w:rPr>
        <w:t xml:space="preserve"> не розглянуто </w:t>
      </w:r>
      <w:r w:rsidR="0002274F">
        <w:rPr>
          <w:rFonts w:ascii="Times New Roman" w:eastAsia="Times New Roman" w:hAnsi="Times New Roman" w:cs="Times New Roman"/>
          <w:color w:val="000000"/>
          <w:sz w:val="28"/>
          <w:szCs w:val="28"/>
          <w:lang w:val="uk-UA" w:eastAsia="uk-UA"/>
        </w:rPr>
        <w:t>2</w:t>
      </w:r>
      <w:r w:rsidR="00165B35">
        <w:rPr>
          <w:rFonts w:ascii="Times New Roman" w:eastAsia="Times New Roman" w:hAnsi="Times New Roman" w:cs="Times New Roman"/>
          <w:color w:val="000000"/>
          <w:sz w:val="28"/>
          <w:szCs w:val="28"/>
          <w:lang w:val="uk-UA" w:eastAsia="uk-UA"/>
        </w:rPr>
        <w:t xml:space="preserve"> с</w:t>
      </w:r>
      <w:r w:rsidRPr="007B3C88">
        <w:rPr>
          <w:rFonts w:ascii="Times New Roman" w:eastAsia="Times New Roman" w:hAnsi="Times New Roman" w:cs="Times New Roman"/>
          <w:color w:val="000000"/>
          <w:sz w:val="28"/>
          <w:szCs w:val="28"/>
          <w:lang w:val="uk-UA" w:eastAsia="uk-UA"/>
        </w:rPr>
        <w:t>прав</w:t>
      </w:r>
      <w:r w:rsidR="00D72836">
        <w:rPr>
          <w:rFonts w:ascii="Times New Roman" w:eastAsia="Times New Roman" w:hAnsi="Times New Roman" w:cs="Times New Roman"/>
          <w:color w:val="000000"/>
          <w:sz w:val="28"/>
          <w:szCs w:val="28"/>
          <w:lang w:val="uk-UA" w:eastAsia="uk-UA"/>
        </w:rPr>
        <w:t>и</w:t>
      </w:r>
      <w:r>
        <w:rPr>
          <w:rFonts w:ascii="Times New Roman" w:eastAsia="Times New Roman" w:hAnsi="Times New Roman" w:cs="Times New Roman"/>
          <w:color w:val="000000"/>
          <w:sz w:val="28"/>
          <w:szCs w:val="28"/>
          <w:lang w:val="uk-UA" w:eastAsia="uk-UA"/>
        </w:rPr>
        <w:t>.</w:t>
      </w:r>
    </w:p>
    <w:p w:rsidR="0002274F" w:rsidRDefault="0002274F" w:rsidP="0002274F">
      <w:pPr>
        <w:contextualSpacing/>
        <w:jc w:val="both"/>
        <w:rPr>
          <w:rFonts w:ascii="Times New Roman" w:eastAsia="Times New Roman" w:hAnsi="Times New Roman" w:cs="Times New Roman"/>
          <w:color w:val="000000"/>
          <w:sz w:val="28"/>
          <w:szCs w:val="28"/>
          <w:lang w:val="uk-UA" w:eastAsia="uk-UA"/>
        </w:rPr>
      </w:pPr>
    </w:p>
    <w:p w:rsidR="0002274F" w:rsidRDefault="0002274F" w:rsidP="0002274F">
      <w:pPr>
        <w:contextualSpacing/>
        <w:jc w:val="both"/>
        <w:rPr>
          <w:rFonts w:ascii="Times New Roman" w:eastAsia="Times New Roman" w:hAnsi="Times New Roman" w:cs="Times New Roman"/>
          <w:color w:val="000000"/>
          <w:sz w:val="28"/>
          <w:szCs w:val="28"/>
          <w:lang w:val="uk-UA" w:eastAsia="uk-UA"/>
        </w:rPr>
      </w:pPr>
    </w:p>
    <w:p w:rsidR="00C91AD5" w:rsidRPr="00165B35" w:rsidRDefault="00C91AD5" w:rsidP="00165B35">
      <w:pPr>
        <w:pStyle w:val="a8"/>
        <w:rPr>
          <w:rFonts w:ascii="Times New Roman" w:hAnsi="Times New Roman" w:cs="Times New Roman"/>
          <w:b/>
          <w:sz w:val="28"/>
          <w:szCs w:val="28"/>
          <w:lang w:val="uk-UA"/>
        </w:rPr>
      </w:pPr>
      <w:r w:rsidRPr="007B3C88">
        <w:rPr>
          <w:rFonts w:ascii="Times New Roman" w:hAnsi="Times New Roman" w:cs="Times New Roman"/>
          <w:b/>
          <w:sz w:val="28"/>
          <w:szCs w:val="28"/>
          <w:lang w:val="uk-UA"/>
        </w:rPr>
        <w:lastRenderedPageBreak/>
        <w:t>Порівняльна таблиця результативних показників розгляду справ</w:t>
      </w:r>
    </w:p>
    <w:tbl>
      <w:tblPr>
        <w:tblStyle w:val="a7"/>
        <w:tblW w:w="0" w:type="auto"/>
        <w:tblLook w:val="04A0" w:firstRow="1" w:lastRow="0" w:firstColumn="1" w:lastColumn="0" w:noHBand="0" w:noVBand="1"/>
      </w:tblPr>
      <w:tblGrid>
        <w:gridCol w:w="870"/>
        <w:gridCol w:w="4058"/>
        <w:gridCol w:w="2410"/>
        <w:gridCol w:w="2233"/>
      </w:tblGrid>
      <w:tr w:rsidR="00C91AD5" w:rsidRPr="007B3C88" w:rsidTr="005D1E7B">
        <w:tc>
          <w:tcPr>
            <w:tcW w:w="4928" w:type="dxa"/>
            <w:gridSpan w:val="2"/>
          </w:tcPr>
          <w:p w:rsidR="00C91AD5" w:rsidRPr="007B3C88" w:rsidRDefault="00C91AD5" w:rsidP="005D1E7B">
            <w:pPr>
              <w:jc w:val="center"/>
              <w:rPr>
                <w:rFonts w:ascii="Times New Roman" w:hAnsi="Times New Roman" w:cs="Times New Roman"/>
                <w:b/>
                <w:sz w:val="24"/>
                <w:szCs w:val="24"/>
                <w:lang w:val="uk-UA"/>
              </w:rPr>
            </w:pPr>
            <w:r w:rsidRPr="007B3C88">
              <w:rPr>
                <w:rFonts w:ascii="Times New Roman" w:hAnsi="Times New Roman" w:cs="Times New Roman"/>
                <w:b/>
                <w:sz w:val="24"/>
                <w:szCs w:val="24"/>
                <w:lang w:val="uk-UA"/>
              </w:rPr>
              <w:t>Найменування показника</w:t>
            </w:r>
          </w:p>
        </w:tc>
        <w:tc>
          <w:tcPr>
            <w:tcW w:w="2410" w:type="dxa"/>
          </w:tcPr>
          <w:p w:rsidR="00C91AD5" w:rsidRPr="007B3C88" w:rsidRDefault="00266979" w:rsidP="003C399B">
            <w:pPr>
              <w:jc w:val="center"/>
              <w:rPr>
                <w:rFonts w:ascii="Times New Roman" w:hAnsi="Times New Roman" w:cs="Times New Roman"/>
                <w:b/>
                <w:sz w:val="24"/>
                <w:szCs w:val="24"/>
                <w:lang w:val="uk-UA"/>
              </w:rPr>
            </w:pPr>
            <w:r>
              <w:rPr>
                <w:rFonts w:ascii="Times New Roman" w:hAnsi="Times New Roman" w:cs="Times New Roman"/>
                <w:b/>
                <w:sz w:val="24"/>
                <w:szCs w:val="24"/>
                <w:lang w:val="uk-UA"/>
              </w:rPr>
              <w:t>202</w:t>
            </w:r>
            <w:r w:rsidR="0002274F">
              <w:rPr>
                <w:rFonts w:ascii="Times New Roman" w:hAnsi="Times New Roman" w:cs="Times New Roman"/>
                <w:b/>
                <w:sz w:val="24"/>
                <w:szCs w:val="24"/>
                <w:lang w:val="uk-UA"/>
              </w:rPr>
              <w:t xml:space="preserve">3 </w:t>
            </w:r>
            <w:r w:rsidR="00165B35">
              <w:rPr>
                <w:rFonts w:ascii="Times New Roman" w:hAnsi="Times New Roman" w:cs="Times New Roman"/>
                <w:b/>
                <w:sz w:val="24"/>
                <w:szCs w:val="24"/>
                <w:lang w:val="uk-UA"/>
              </w:rPr>
              <w:t>рік</w:t>
            </w:r>
          </w:p>
        </w:tc>
        <w:tc>
          <w:tcPr>
            <w:tcW w:w="2233" w:type="dxa"/>
          </w:tcPr>
          <w:p w:rsidR="00C91AD5" w:rsidRPr="007B3C88" w:rsidRDefault="0002274F" w:rsidP="005D1E7B">
            <w:pPr>
              <w:jc w:val="center"/>
              <w:rPr>
                <w:rFonts w:ascii="Times New Roman" w:hAnsi="Times New Roman" w:cs="Times New Roman"/>
                <w:b/>
                <w:sz w:val="24"/>
                <w:szCs w:val="24"/>
                <w:lang w:val="uk-UA"/>
              </w:rPr>
            </w:pPr>
            <w:r>
              <w:rPr>
                <w:rFonts w:ascii="Times New Roman" w:hAnsi="Times New Roman" w:cs="Times New Roman"/>
                <w:b/>
                <w:sz w:val="24"/>
                <w:szCs w:val="24"/>
                <w:lang w:val="uk-UA"/>
              </w:rPr>
              <w:t>2024</w:t>
            </w:r>
            <w:r w:rsidR="00266979">
              <w:rPr>
                <w:rFonts w:ascii="Times New Roman" w:hAnsi="Times New Roman" w:cs="Times New Roman"/>
                <w:b/>
                <w:sz w:val="24"/>
                <w:szCs w:val="24"/>
                <w:lang w:val="uk-UA"/>
              </w:rPr>
              <w:t xml:space="preserve"> </w:t>
            </w:r>
            <w:r w:rsidR="00C91AD5">
              <w:rPr>
                <w:rFonts w:ascii="Times New Roman" w:hAnsi="Times New Roman" w:cs="Times New Roman"/>
                <w:b/>
                <w:sz w:val="24"/>
                <w:szCs w:val="24"/>
                <w:lang w:val="uk-UA"/>
              </w:rPr>
              <w:t>рік</w:t>
            </w:r>
          </w:p>
        </w:tc>
      </w:tr>
      <w:tr w:rsidR="00C91AD5" w:rsidRPr="007B3C88" w:rsidTr="005D1E7B">
        <w:tc>
          <w:tcPr>
            <w:tcW w:w="4928" w:type="dxa"/>
            <w:gridSpan w:val="2"/>
          </w:tcPr>
          <w:p w:rsidR="00C91AD5" w:rsidRPr="007B3C88" w:rsidRDefault="00C91AD5" w:rsidP="005D1E7B">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 xml:space="preserve">Відсоток справ та матеріалів, загальний термін проходження яких триває один рік </w:t>
            </w:r>
          </w:p>
        </w:tc>
        <w:tc>
          <w:tcPr>
            <w:tcW w:w="2410" w:type="dxa"/>
          </w:tcPr>
          <w:p w:rsidR="00C91AD5" w:rsidRPr="007B3C88" w:rsidRDefault="0002274F" w:rsidP="005D1E7B">
            <w:pPr>
              <w:tabs>
                <w:tab w:val="center" w:pos="1097"/>
                <w:tab w:val="right" w:pos="2194"/>
              </w:tabs>
              <w:jc w:val="center"/>
              <w:rPr>
                <w:rFonts w:ascii="Times New Roman" w:hAnsi="Times New Roman" w:cs="Times New Roman"/>
                <w:sz w:val="24"/>
                <w:szCs w:val="24"/>
                <w:lang w:val="uk-UA"/>
              </w:rPr>
            </w:pPr>
            <w:r>
              <w:rPr>
                <w:rFonts w:ascii="Times New Roman" w:hAnsi="Times New Roman" w:cs="Times New Roman"/>
                <w:sz w:val="24"/>
                <w:szCs w:val="24"/>
                <w:lang w:val="uk-UA"/>
              </w:rPr>
              <w:t>0,47%</w:t>
            </w:r>
          </w:p>
        </w:tc>
        <w:tc>
          <w:tcPr>
            <w:tcW w:w="2233" w:type="dxa"/>
          </w:tcPr>
          <w:p w:rsidR="00C91AD5" w:rsidRPr="007B3C88" w:rsidRDefault="00A00672" w:rsidP="005D1E7B">
            <w:pPr>
              <w:jc w:val="center"/>
              <w:rPr>
                <w:rFonts w:ascii="Times New Roman" w:hAnsi="Times New Roman" w:cs="Times New Roman"/>
                <w:sz w:val="24"/>
                <w:szCs w:val="24"/>
                <w:lang w:val="uk-UA"/>
              </w:rPr>
            </w:pPr>
            <w:r>
              <w:rPr>
                <w:rFonts w:ascii="Times New Roman" w:hAnsi="Times New Roman" w:cs="Times New Roman"/>
                <w:sz w:val="24"/>
                <w:szCs w:val="24"/>
                <w:lang w:val="uk-UA"/>
              </w:rPr>
              <w:t>5,03 %</w:t>
            </w:r>
          </w:p>
        </w:tc>
      </w:tr>
      <w:tr w:rsidR="0002274F" w:rsidRPr="007B3C88" w:rsidTr="005D1E7B">
        <w:trPr>
          <w:trHeight w:val="330"/>
        </w:trPr>
        <w:tc>
          <w:tcPr>
            <w:tcW w:w="870" w:type="dxa"/>
            <w:vMerge w:val="restart"/>
            <w:textDirection w:val="btLr"/>
          </w:tcPr>
          <w:p w:rsidR="0002274F" w:rsidRPr="007B3C88" w:rsidRDefault="0002274F" w:rsidP="005D1E7B">
            <w:pPr>
              <w:ind w:left="113" w:right="113"/>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У тому числі</w:t>
            </w:r>
          </w:p>
          <w:p w:rsidR="0002274F" w:rsidRPr="007B3C88" w:rsidRDefault="0002274F" w:rsidP="005D1E7B">
            <w:pPr>
              <w:ind w:left="113" w:right="113"/>
              <w:rPr>
                <w:rFonts w:ascii="Times New Roman" w:hAnsi="Times New Roman" w:cs="Times New Roman"/>
                <w:sz w:val="24"/>
                <w:szCs w:val="24"/>
                <w:lang w:val="uk-UA"/>
              </w:rPr>
            </w:pPr>
          </w:p>
        </w:tc>
        <w:tc>
          <w:tcPr>
            <w:tcW w:w="4058" w:type="dxa"/>
          </w:tcPr>
          <w:p w:rsidR="0002274F" w:rsidRPr="007B3C88" w:rsidRDefault="0002274F" w:rsidP="005D1E7B">
            <w:pPr>
              <w:rPr>
                <w:rFonts w:ascii="Times New Roman" w:hAnsi="Times New Roman" w:cs="Times New Roman"/>
                <w:sz w:val="24"/>
                <w:szCs w:val="24"/>
                <w:lang w:val="uk-UA"/>
              </w:rPr>
            </w:pPr>
            <w:r w:rsidRPr="007B3C88">
              <w:rPr>
                <w:rFonts w:ascii="Times New Roman" w:hAnsi="Times New Roman" w:cs="Times New Roman"/>
                <w:sz w:val="24"/>
                <w:szCs w:val="24"/>
                <w:lang w:val="uk-UA"/>
              </w:rPr>
              <w:t>кримінального судочинства</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2233" w:type="dxa"/>
          </w:tcPr>
          <w:p w:rsidR="0002274F" w:rsidRPr="007B3C88" w:rsidRDefault="00A00672" w:rsidP="005D1E7B">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10,42% </w:t>
            </w:r>
          </w:p>
        </w:tc>
      </w:tr>
      <w:tr w:rsidR="0002274F" w:rsidRPr="007B3C88" w:rsidTr="005D1E7B">
        <w:trPr>
          <w:trHeight w:val="366"/>
        </w:trPr>
        <w:tc>
          <w:tcPr>
            <w:tcW w:w="870" w:type="dxa"/>
            <w:vMerge/>
          </w:tcPr>
          <w:p w:rsidR="0002274F" w:rsidRPr="007B3C88" w:rsidRDefault="0002274F" w:rsidP="005D1E7B">
            <w:pPr>
              <w:jc w:val="center"/>
              <w:rPr>
                <w:rFonts w:ascii="Times New Roman" w:hAnsi="Times New Roman" w:cs="Times New Roman"/>
                <w:sz w:val="24"/>
                <w:szCs w:val="24"/>
                <w:lang w:val="uk-UA"/>
              </w:rPr>
            </w:pPr>
          </w:p>
        </w:tc>
        <w:tc>
          <w:tcPr>
            <w:tcW w:w="4058" w:type="dxa"/>
          </w:tcPr>
          <w:p w:rsidR="0002274F" w:rsidRPr="007B3C88" w:rsidRDefault="0002274F" w:rsidP="005D1E7B">
            <w:pPr>
              <w:rPr>
                <w:rFonts w:ascii="Times New Roman" w:hAnsi="Times New Roman" w:cs="Times New Roman"/>
                <w:sz w:val="24"/>
                <w:szCs w:val="24"/>
                <w:lang w:val="uk-UA"/>
              </w:rPr>
            </w:pPr>
            <w:r w:rsidRPr="007B3C88">
              <w:rPr>
                <w:rFonts w:ascii="Times New Roman" w:hAnsi="Times New Roman" w:cs="Times New Roman"/>
                <w:sz w:val="24"/>
                <w:szCs w:val="24"/>
                <w:lang w:val="uk-UA"/>
              </w:rPr>
              <w:t>адміністративного судочинства</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2233" w:type="dxa"/>
          </w:tcPr>
          <w:p w:rsidR="0002274F" w:rsidRPr="007B3C88" w:rsidRDefault="00A00672" w:rsidP="005D1E7B">
            <w:pPr>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02274F" w:rsidRPr="007B3C88" w:rsidTr="005D1E7B">
        <w:trPr>
          <w:trHeight w:val="315"/>
        </w:trPr>
        <w:tc>
          <w:tcPr>
            <w:tcW w:w="870" w:type="dxa"/>
            <w:vMerge/>
          </w:tcPr>
          <w:p w:rsidR="0002274F" w:rsidRPr="007B3C88" w:rsidRDefault="0002274F" w:rsidP="005D1E7B">
            <w:pPr>
              <w:jc w:val="center"/>
              <w:rPr>
                <w:rFonts w:ascii="Times New Roman" w:hAnsi="Times New Roman" w:cs="Times New Roman"/>
                <w:sz w:val="24"/>
                <w:szCs w:val="24"/>
                <w:lang w:val="uk-UA"/>
              </w:rPr>
            </w:pPr>
          </w:p>
        </w:tc>
        <w:tc>
          <w:tcPr>
            <w:tcW w:w="4058" w:type="dxa"/>
          </w:tcPr>
          <w:p w:rsidR="0002274F" w:rsidRPr="007B3C88" w:rsidRDefault="0002274F" w:rsidP="005D1E7B">
            <w:pPr>
              <w:rPr>
                <w:rFonts w:ascii="Times New Roman" w:hAnsi="Times New Roman" w:cs="Times New Roman"/>
                <w:sz w:val="24"/>
                <w:szCs w:val="24"/>
                <w:lang w:val="uk-UA"/>
              </w:rPr>
            </w:pPr>
            <w:r w:rsidRPr="007B3C88">
              <w:rPr>
                <w:rFonts w:ascii="Times New Roman" w:hAnsi="Times New Roman" w:cs="Times New Roman"/>
                <w:sz w:val="24"/>
                <w:szCs w:val="24"/>
                <w:lang w:val="uk-UA"/>
              </w:rPr>
              <w:t>цивільного судочинства</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0,52%</w:t>
            </w:r>
          </w:p>
        </w:tc>
        <w:tc>
          <w:tcPr>
            <w:tcW w:w="2233" w:type="dxa"/>
          </w:tcPr>
          <w:p w:rsidR="0002274F" w:rsidRPr="007B3C88" w:rsidRDefault="00A00672" w:rsidP="005D1E7B">
            <w:pPr>
              <w:jc w:val="center"/>
              <w:rPr>
                <w:rFonts w:ascii="Times New Roman" w:hAnsi="Times New Roman" w:cs="Times New Roman"/>
                <w:sz w:val="24"/>
                <w:szCs w:val="24"/>
                <w:lang w:val="uk-UA"/>
              </w:rPr>
            </w:pPr>
            <w:r>
              <w:rPr>
                <w:rFonts w:ascii="Times New Roman" w:hAnsi="Times New Roman" w:cs="Times New Roman"/>
                <w:sz w:val="24"/>
                <w:szCs w:val="24"/>
                <w:lang w:val="uk-UA"/>
              </w:rPr>
              <w:t>3,57%</w:t>
            </w:r>
          </w:p>
        </w:tc>
      </w:tr>
      <w:tr w:rsidR="0002274F" w:rsidRPr="007B3C88" w:rsidTr="005D1E7B">
        <w:trPr>
          <w:trHeight w:val="315"/>
        </w:trPr>
        <w:tc>
          <w:tcPr>
            <w:tcW w:w="870" w:type="dxa"/>
            <w:vMerge/>
          </w:tcPr>
          <w:p w:rsidR="0002274F" w:rsidRPr="007B3C88" w:rsidRDefault="0002274F" w:rsidP="005D1E7B">
            <w:pPr>
              <w:jc w:val="center"/>
              <w:rPr>
                <w:rFonts w:ascii="Times New Roman" w:hAnsi="Times New Roman" w:cs="Times New Roman"/>
                <w:sz w:val="24"/>
                <w:szCs w:val="24"/>
                <w:lang w:val="uk-UA"/>
              </w:rPr>
            </w:pPr>
          </w:p>
        </w:tc>
        <w:tc>
          <w:tcPr>
            <w:tcW w:w="4058" w:type="dxa"/>
          </w:tcPr>
          <w:p w:rsidR="0002274F" w:rsidRPr="007B3C88" w:rsidRDefault="0002274F" w:rsidP="005D1E7B">
            <w:pPr>
              <w:rPr>
                <w:rFonts w:ascii="Times New Roman" w:hAnsi="Times New Roman" w:cs="Times New Roman"/>
                <w:sz w:val="24"/>
                <w:szCs w:val="24"/>
                <w:lang w:val="uk-UA"/>
              </w:rPr>
            </w:pPr>
            <w:r w:rsidRPr="007B3C88">
              <w:rPr>
                <w:rFonts w:ascii="Times New Roman" w:hAnsi="Times New Roman" w:cs="Times New Roman"/>
                <w:sz w:val="24"/>
                <w:szCs w:val="24"/>
                <w:lang w:val="uk-UA"/>
              </w:rPr>
              <w:t>про адміністративні правопорушення</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2233" w:type="dxa"/>
          </w:tcPr>
          <w:p w:rsidR="0002274F" w:rsidRPr="007B3C88" w:rsidRDefault="00A00672" w:rsidP="005D1E7B">
            <w:pPr>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02274F" w:rsidRPr="007B3C88" w:rsidTr="005D1E7B">
        <w:tc>
          <w:tcPr>
            <w:tcW w:w="4928" w:type="dxa"/>
            <w:gridSpan w:val="2"/>
          </w:tcPr>
          <w:p w:rsidR="0002274F" w:rsidRPr="007B3C88" w:rsidRDefault="0002274F" w:rsidP="003C399B">
            <w:pPr>
              <w:rPr>
                <w:rFonts w:ascii="Times New Roman" w:hAnsi="Times New Roman" w:cs="Times New Roman"/>
                <w:sz w:val="24"/>
                <w:szCs w:val="24"/>
                <w:lang w:val="uk-UA"/>
              </w:rPr>
            </w:pPr>
            <w:r w:rsidRPr="007B3C88">
              <w:rPr>
                <w:rFonts w:ascii="Times New Roman" w:hAnsi="Times New Roman" w:cs="Times New Roman"/>
                <w:sz w:val="24"/>
                <w:szCs w:val="24"/>
                <w:lang w:val="uk-UA"/>
              </w:rPr>
              <w:t>Відсоток розгляду справ</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83,76</w:t>
            </w:r>
          </w:p>
        </w:tc>
        <w:tc>
          <w:tcPr>
            <w:tcW w:w="2233" w:type="dxa"/>
          </w:tcPr>
          <w:p w:rsidR="0002274F" w:rsidRPr="007B3C88" w:rsidRDefault="00A00672" w:rsidP="003C399B">
            <w:pPr>
              <w:jc w:val="center"/>
              <w:rPr>
                <w:rFonts w:ascii="Times New Roman" w:hAnsi="Times New Roman" w:cs="Times New Roman"/>
                <w:sz w:val="24"/>
                <w:szCs w:val="24"/>
                <w:lang w:val="uk-UA"/>
              </w:rPr>
            </w:pPr>
            <w:r>
              <w:rPr>
                <w:rFonts w:ascii="Times New Roman" w:hAnsi="Times New Roman" w:cs="Times New Roman"/>
                <w:sz w:val="24"/>
                <w:szCs w:val="24"/>
                <w:lang w:val="uk-UA"/>
              </w:rPr>
              <w:t>112,22</w:t>
            </w:r>
          </w:p>
        </w:tc>
      </w:tr>
      <w:tr w:rsidR="0002274F" w:rsidRPr="007B3C88" w:rsidTr="005D1E7B">
        <w:tc>
          <w:tcPr>
            <w:tcW w:w="4928" w:type="dxa"/>
            <w:gridSpan w:val="2"/>
          </w:tcPr>
          <w:p w:rsidR="0002274F" w:rsidRPr="007B3C88" w:rsidRDefault="0002274F" w:rsidP="003C399B">
            <w:pPr>
              <w:rPr>
                <w:rFonts w:ascii="Times New Roman" w:hAnsi="Times New Roman" w:cs="Times New Roman"/>
                <w:sz w:val="24"/>
                <w:szCs w:val="24"/>
                <w:lang w:val="uk-UA"/>
              </w:rPr>
            </w:pPr>
            <w:r w:rsidRPr="007B3C88">
              <w:rPr>
                <w:rFonts w:ascii="Times New Roman" w:hAnsi="Times New Roman" w:cs="Times New Roman"/>
                <w:sz w:val="24"/>
                <w:szCs w:val="24"/>
                <w:lang w:val="uk-UA"/>
              </w:rPr>
              <w:t>Середня кількість розглянутих справ на одного суддю</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561</w:t>
            </w:r>
          </w:p>
        </w:tc>
        <w:tc>
          <w:tcPr>
            <w:tcW w:w="2233" w:type="dxa"/>
          </w:tcPr>
          <w:p w:rsidR="0002274F" w:rsidRPr="007B3C88" w:rsidRDefault="00A00672" w:rsidP="003C399B">
            <w:pPr>
              <w:jc w:val="center"/>
              <w:rPr>
                <w:rFonts w:ascii="Times New Roman" w:hAnsi="Times New Roman" w:cs="Times New Roman"/>
                <w:sz w:val="24"/>
                <w:szCs w:val="24"/>
                <w:lang w:val="uk-UA"/>
              </w:rPr>
            </w:pPr>
            <w:r>
              <w:rPr>
                <w:rFonts w:ascii="Times New Roman" w:hAnsi="Times New Roman" w:cs="Times New Roman"/>
                <w:sz w:val="24"/>
                <w:szCs w:val="24"/>
                <w:lang w:val="uk-UA"/>
              </w:rPr>
              <w:t>698</w:t>
            </w:r>
          </w:p>
        </w:tc>
      </w:tr>
      <w:tr w:rsidR="0002274F" w:rsidRPr="007B3C88" w:rsidTr="005D1E7B">
        <w:tc>
          <w:tcPr>
            <w:tcW w:w="4928" w:type="dxa"/>
            <w:gridSpan w:val="2"/>
          </w:tcPr>
          <w:p w:rsidR="0002274F" w:rsidRPr="007B3C88" w:rsidRDefault="0002274F" w:rsidP="003C399B">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Середня кількість справ та матеріалів, що перебували на розгляді в звітний період в розрахунку на одного суддю</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702</w:t>
            </w:r>
          </w:p>
        </w:tc>
        <w:tc>
          <w:tcPr>
            <w:tcW w:w="2233" w:type="dxa"/>
          </w:tcPr>
          <w:p w:rsidR="0002274F" w:rsidRPr="007B3C88" w:rsidRDefault="00A00672" w:rsidP="003C399B">
            <w:pPr>
              <w:jc w:val="center"/>
              <w:rPr>
                <w:rFonts w:ascii="Times New Roman" w:hAnsi="Times New Roman" w:cs="Times New Roman"/>
                <w:sz w:val="24"/>
                <w:szCs w:val="24"/>
                <w:lang w:val="uk-UA"/>
              </w:rPr>
            </w:pPr>
            <w:r>
              <w:rPr>
                <w:rFonts w:ascii="Times New Roman" w:hAnsi="Times New Roman" w:cs="Times New Roman"/>
                <w:sz w:val="24"/>
                <w:szCs w:val="24"/>
                <w:lang w:val="uk-UA"/>
              </w:rPr>
              <w:t>758</w:t>
            </w:r>
          </w:p>
        </w:tc>
      </w:tr>
      <w:tr w:rsidR="0002274F" w:rsidRPr="007B3C88" w:rsidTr="005D1E7B">
        <w:tc>
          <w:tcPr>
            <w:tcW w:w="4928" w:type="dxa"/>
            <w:gridSpan w:val="2"/>
          </w:tcPr>
          <w:p w:rsidR="0002274F" w:rsidRPr="007B3C88" w:rsidRDefault="0002274F" w:rsidP="003C399B">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Середня тривалість розгляду справ (днів)</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2233" w:type="dxa"/>
          </w:tcPr>
          <w:p w:rsidR="0002274F" w:rsidRPr="007B3C88" w:rsidRDefault="00A00672" w:rsidP="003C399B">
            <w:pPr>
              <w:jc w:val="center"/>
              <w:rPr>
                <w:rFonts w:ascii="Times New Roman" w:hAnsi="Times New Roman" w:cs="Times New Roman"/>
                <w:sz w:val="24"/>
                <w:szCs w:val="24"/>
                <w:lang w:val="uk-UA"/>
              </w:rPr>
            </w:pPr>
            <w:r>
              <w:rPr>
                <w:rFonts w:ascii="Times New Roman" w:hAnsi="Times New Roman" w:cs="Times New Roman"/>
                <w:sz w:val="24"/>
                <w:szCs w:val="24"/>
                <w:lang w:val="uk-UA"/>
              </w:rPr>
              <w:t>29</w:t>
            </w:r>
          </w:p>
        </w:tc>
      </w:tr>
      <w:tr w:rsidR="0002274F" w:rsidRPr="007B3C88" w:rsidTr="005D1E7B">
        <w:tc>
          <w:tcPr>
            <w:tcW w:w="4928" w:type="dxa"/>
            <w:gridSpan w:val="2"/>
          </w:tcPr>
          <w:p w:rsidR="0002274F" w:rsidRPr="007B3C88" w:rsidRDefault="0002274F" w:rsidP="003C399B">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кримінального судочинства</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2233" w:type="dxa"/>
          </w:tcPr>
          <w:p w:rsidR="0002274F" w:rsidRPr="007B3C88" w:rsidRDefault="00A00672" w:rsidP="003C399B">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02274F" w:rsidRPr="007B3C88" w:rsidTr="005D1E7B">
        <w:tc>
          <w:tcPr>
            <w:tcW w:w="4928" w:type="dxa"/>
            <w:gridSpan w:val="2"/>
          </w:tcPr>
          <w:p w:rsidR="0002274F" w:rsidRPr="007B3C88" w:rsidRDefault="0002274F" w:rsidP="003C399B">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адміністративного судочинства</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86</w:t>
            </w:r>
          </w:p>
        </w:tc>
        <w:tc>
          <w:tcPr>
            <w:tcW w:w="2233" w:type="dxa"/>
          </w:tcPr>
          <w:p w:rsidR="0002274F" w:rsidRPr="007B3C88" w:rsidRDefault="00A00672" w:rsidP="003C399B">
            <w:pPr>
              <w:jc w:val="center"/>
              <w:rPr>
                <w:rFonts w:ascii="Times New Roman" w:hAnsi="Times New Roman" w:cs="Times New Roman"/>
                <w:sz w:val="24"/>
                <w:szCs w:val="24"/>
                <w:lang w:val="uk-UA"/>
              </w:rPr>
            </w:pPr>
            <w:r>
              <w:rPr>
                <w:rFonts w:ascii="Times New Roman" w:hAnsi="Times New Roman" w:cs="Times New Roman"/>
                <w:sz w:val="24"/>
                <w:szCs w:val="24"/>
                <w:lang w:val="uk-UA"/>
              </w:rPr>
              <w:t>95</w:t>
            </w:r>
          </w:p>
        </w:tc>
      </w:tr>
      <w:tr w:rsidR="0002274F" w:rsidRPr="007B3C88" w:rsidTr="005D1E7B">
        <w:tc>
          <w:tcPr>
            <w:tcW w:w="4928" w:type="dxa"/>
            <w:gridSpan w:val="2"/>
          </w:tcPr>
          <w:p w:rsidR="0002274F" w:rsidRPr="007B3C88" w:rsidRDefault="0002274F" w:rsidP="003C399B">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 xml:space="preserve">цивільного судочинства </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2233" w:type="dxa"/>
          </w:tcPr>
          <w:p w:rsidR="0002274F" w:rsidRPr="007B3C88" w:rsidRDefault="00A00672" w:rsidP="003C399B">
            <w:pPr>
              <w:jc w:val="center"/>
              <w:rPr>
                <w:rFonts w:ascii="Times New Roman" w:hAnsi="Times New Roman" w:cs="Times New Roman"/>
                <w:sz w:val="24"/>
                <w:szCs w:val="24"/>
                <w:lang w:val="uk-UA"/>
              </w:rPr>
            </w:pPr>
            <w:r>
              <w:rPr>
                <w:rFonts w:ascii="Times New Roman" w:hAnsi="Times New Roman" w:cs="Times New Roman"/>
                <w:sz w:val="24"/>
                <w:szCs w:val="24"/>
                <w:lang w:val="uk-UA"/>
              </w:rPr>
              <w:t>44</w:t>
            </w:r>
          </w:p>
        </w:tc>
      </w:tr>
      <w:tr w:rsidR="0002274F" w:rsidRPr="007B3C88" w:rsidTr="005D1E7B">
        <w:tc>
          <w:tcPr>
            <w:tcW w:w="4928" w:type="dxa"/>
            <w:gridSpan w:val="2"/>
          </w:tcPr>
          <w:p w:rsidR="0002274F" w:rsidRPr="007B3C88" w:rsidRDefault="0002274F" w:rsidP="003C399B">
            <w:pPr>
              <w:jc w:val="center"/>
              <w:rPr>
                <w:rFonts w:ascii="Times New Roman" w:hAnsi="Times New Roman" w:cs="Times New Roman"/>
                <w:sz w:val="24"/>
                <w:szCs w:val="24"/>
                <w:lang w:val="uk-UA"/>
              </w:rPr>
            </w:pPr>
            <w:r w:rsidRPr="007B3C88">
              <w:rPr>
                <w:rFonts w:ascii="Times New Roman" w:hAnsi="Times New Roman" w:cs="Times New Roman"/>
                <w:sz w:val="24"/>
                <w:szCs w:val="24"/>
                <w:lang w:val="uk-UA"/>
              </w:rPr>
              <w:t>про адміністративні правопорушення</w:t>
            </w:r>
          </w:p>
        </w:tc>
        <w:tc>
          <w:tcPr>
            <w:tcW w:w="2410" w:type="dxa"/>
          </w:tcPr>
          <w:p w:rsidR="0002274F" w:rsidRPr="007B3C88" w:rsidRDefault="0002274F" w:rsidP="0002274F">
            <w:pPr>
              <w:jc w:val="cente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2233" w:type="dxa"/>
          </w:tcPr>
          <w:p w:rsidR="0002274F" w:rsidRPr="007B3C88" w:rsidRDefault="00A00672" w:rsidP="003C399B">
            <w:pPr>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r>
    </w:tbl>
    <w:p w:rsidR="00C91AD5" w:rsidRPr="007B3C88" w:rsidRDefault="00C91AD5" w:rsidP="00C91AD5">
      <w:pPr>
        <w:contextualSpacing/>
        <w:jc w:val="both"/>
        <w:rPr>
          <w:rFonts w:ascii="Times New Roman" w:eastAsia="Times New Roman" w:hAnsi="Times New Roman" w:cs="Times New Roman"/>
          <w:sz w:val="24"/>
          <w:szCs w:val="24"/>
          <w:lang w:val="uk-UA" w:eastAsia="uk-UA"/>
        </w:rPr>
      </w:pPr>
    </w:p>
    <w:p w:rsidR="007B3C88" w:rsidRPr="00385B6F" w:rsidRDefault="007B3C88" w:rsidP="007B3C88">
      <w:pPr>
        <w:pStyle w:val="a8"/>
        <w:rPr>
          <w:rFonts w:ascii="Times New Roman" w:hAnsi="Times New Roman" w:cs="Times New Roman"/>
          <w:b/>
          <w:color w:val="000000" w:themeColor="text1"/>
          <w:sz w:val="28"/>
          <w:szCs w:val="28"/>
          <w:lang w:val="uk-UA"/>
        </w:rPr>
      </w:pPr>
      <w:r w:rsidRPr="00385B6F">
        <w:rPr>
          <w:rFonts w:ascii="Times New Roman" w:hAnsi="Times New Roman" w:cs="Times New Roman"/>
          <w:b/>
          <w:color w:val="000000" w:themeColor="text1"/>
          <w:sz w:val="28"/>
          <w:szCs w:val="28"/>
          <w:lang w:val="uk-UA"/>
        </w:rPr>
        <w:t>Порівняльна таблиця загальної тривалості розгляду справ</w:t>
      </w:r>
    </w:p>
    <w:tbl>
      <w:tblPr>
        <w:tblStyle w:val="a7"/>
        <w:tblW w:w="0" w:type="auto"/>
        <w:tblLook w:val="04A0" w:firstRow="1" w:lastRow="0" w:firstColumn="1" w:lastColumn="0" w:noHBand="0" w:noVBand="1"/>
      </w:tblPr>
      <w:tblGrid>
        <w:gridCol w:w="2469"/>
        <w:gridCol w:w="3207"/>
        <w:gridCol w:w="3669"/>
      </w:tblGrid>
      <w:tr w:rsidR="00385B6F" w:rsidRPr="00385B6F" w:rsidTr="00385B6F">
        <w:trPr>
          <w:trHeight w:val="195"/>
        </w:trPr>
        <w:tc>
          <w:tcPr>
            <w:tcW w:w="2469" w:type="dxa"/>
            <w:vMerge w:val="restart"/>
          </w:tcPr>
          <w:p w:rsidR="007B3C88" w:rsidRPr="00385B6F" w:rsidRDefault="007B3C88" w:rsidP="00371E23">
            <w:pPr>
              <w:jc w:val="center"/>
              <w:rPr>
                <w:rFonts w:ascii="Times New Roman" w:hAnsi="Times New Roman" w:cs="Times New Roman"/>
                <w:b/>
                <w:color w:val="000000" w:themeColor="text1"/>
                <w:sz w:val="28"/>
                <w:szCs w:val="28"/>
                <w:lang w:val="uk-UA"/>
              </w:rPr>
            </w:pPr>
          </w:p>
          <w:p w:rsidR="007B3C88" w:rsidRPr="00385B6F" w:rsidRDefault="007B3C88" w:rsidP="00371E23">
            <w:pPr>
              <w:jc w:val="center"/>
              <w:rPr>
                <w:rFonts w:ascii="Times New Roman" w:hAnsi="Times New Roman" w:cs="Times New Roman"/>
                <w:b/>
                <w:color w:val="000000" w:themeColor="text1"/>
                <w:sz w:val="28"/>
                <w:szCs w:val="28"/>
                <w:lang w:val="uk-UA"/>
              </w:rPr>
            </w:pPr>
            <w:r w:rsidRPr="00385B6F">
              <w:rPr>
                <w:rFonts w:ascii="Times New Roman" w:hAnsi="Times New Roman" w:cs="Times New Roman"/>
                <w:b/>
                <w:color w:val="000000" w:themeColor="text1"/>
                <w:sz w:val="28"/>
                <w:szCs w:val="28"/>
                <w:lang w:val="uk-UA"/>
              </w:rPr>
              <w:t>Строки</w:t>
            </w:r>
          </w:p>
        </w:tc>
        <w:tc>
          <w:tcPr>
            <w:tcW w:w="6876" w:type="dxa"/>
            <w:gridSpan w:val="2"/>
          </w:tcPr>
          <w:p w:rsidR="007B3C88" w:rsidRPr="00385B6F" w:rsidRDefault="007B3C88" w:rsidP="00371E23">
            <w:pPr>
              <w:jc w:val="center"/>
              <w:rPr>
                <w:rFonts w:ascii="Times New Roman" w:hAnsi="Times New Roman" w:cs="Times New Roman"/>
                <w:b/>
                <w:color w:val="000000" w:themeColor="text1"/>
                <w:sz w:val="28"/>
                <w:szCs w:val="28"/>
                <w:lang w:val="uk-UA"/>
              </w:rPr>
            </w:pPr>
            <w:r w:rsidRPr="00385B6F">
              <w:rPr>
                <w:rFonts w:ascii="Times New Roman" w:hAnsi="Times New Roman" w:cs="Times New Roman"/>
                <w:b/>
                <w:color w:val="000000" w:themeColor="text1"/>
                <w:sz w:val="28"/>
                <w:szCs w:val="28"/>
                <w:lang w:val="uk-UA"/>
              </w:rPr>
              <w:t>Кількість закінчених провадженням справ</w:t>
            </w:r>
          </w:p>
        </w:tc>
      </w:tr>
      <w:tr w:rsidR="00A00672" w:rsidRPr="00385B6F" w:rsidTr="00385B6F">
        <w:trPr>
          <w:trHeight w:val="120"/>
        </w:trPr>
        <w:tc>
          <w:tcPr>
            <w:tcW w:w="2469" w:type="dxa"/>
            <w:vMerge/>
          </w:tcPr>
          <w:p w:rsidR="00A00672" w:rsidRPr="00385B6F" w:rsidRDefault="00A00672" w:rsidP="00722102">
            <w:pPr>
              <w:jc w:val="center"/>
              <w:rPr>
                <w:rFonts w:ascii="Times New Roman" w:hAnsi="Times New Roman" w:cs="Times New Roman"/>
                <w:b/>
                <w:color w:val="000000" w:themeColor="text1"/>
                <w:sz w:val="28"/>
                <w:szCs w:val="28"/>
                <w:lang w:val="uk-UA"/>
              </w:rPr>
            </w:pPr>
          </w:p>
        </w:tc>
        <w:tc>
          <w:tcPr>
            <w:tcW w:w="3207" w:type="dxa"/>
          </w:tcPr>
          <w:p w:rsidR="00A00672" w:rsidRPr="00385B6F" w:rsidRDefault="00A00672" w:rsidP="00A00672">
            <w:pPr>
              <w:jc w:val="center"/>
              <w:rPr>
                <w:rFonts w:ascii="Times New Roman" w:hAnsi="Times New Roman" w:cs="Times New Roman"/>
                <w:b/>
                <w:color w:val="000000" w:themeColor="text1"/>
                <w:sz w:val="28"/>
                <w:szCs w:val="28"/>
                <w:lang w:val="uk-UA"/>
              </w:rPr>
            </w:pPr>
            <w:r w:rsidRPr="00385B6F">
              <w:rPr>
                <w:rFonts w:ascii="Times New Roman" w:hAnsi="Times New Roman" w:cs="Times New Roman"/>
                <w:b/>
                <w:color w:val="000000" w:themeColor="text1"/>
                <w:sz w:val="28"/>
                <w:szCs w:val="28"/>
                <w:lang w:val="uk-UA"/>
              </w:rPr>
              <w:t>20</w:t>
            </w:r>
            <w:r>
              <w:rPr>
                <w:rFonts w:ascii="Times New Roman" w:hAnsi="Times New Roman" w:cs="Times New Roman"/>
                <w:b/>
                <w:color w:val="000000" w:themeColor="text1"/>
                <w:sz w:val="28"/>
                <w:szCs w:val="28"/>
                <w:lang w:val="uk-UA"/>
              </w:rPr>
              <w:t>23</w:t>
            </w:r>
            <w:r w:rsidRPr="00385B6F">
              <w:rPr>
                <w:rFonts w:ascii="Times New Roman" w:hAnsi="Times New Roman" w:cs="Times New Roman"/>
                <w:b/>
                <w:color w:val="000000" w:themeColor="text1"/>
                <w:sz w:val="28"/>
                <w:szCs w:val="28"/>
                <w:lang w:val="uk-UA"/>
              </w:rPr>
              <w:t xml:space="preserve"> рік </w:t>
            </w:r>
          </w:p>
        </w:tc>
        <w:tc>
          <w:tcPr>
            <w:tcW w:w="3669" w:type="dxa"/>
          </w:tcPr>
          <w:p w:rsidR="00A00672" w:rsidRPr="00385B6F" w:rsidRDefault="00A00672" w:rsidP="00823350">
            <w:pPr>
              <w:jc w:val="center"/>
              <w:rPr>
                <w:rFonts w:ascii="Times New Roman" w:hAnsi="Times New Roman" w:cs="Times New Roman"/>
                <w:b/>
                <w:color w:val="000000" w:themeColor="text1"/>
                <w:sz w:val="28"/>
                <w:szCs w:val="28"/>
                <w:lang w:val="uk-UA"/>
              </w:rPr>
            </w:pPr>
            <w:r w:rsidRPr="00385B6F">
              <w:rPr>
                <w:rFonts w:ascii="Times New Roman" w:hAnsi="Times New Roman" w:cs="Times New Roman"/>
                <w:b/>
                <w:color w:val="000000" w:themeColor="text1"/>
                <w:sz w:val="28"/>
                <w:szCs w:val="28"/>
                <w:lang w:val="uk-UA"/>
              </w:rPr>
              <w:t>20</w:t>
            </w:r>
            <w:r>
              <w:rPr>
                <w:rFonts w:ascii="Times New Roman" w:hAnsi="Times New Roman" w:cs="Times New Roman"/>
                <w:b/>
                <w:color w:val="000000" w:themeColor="text1"/>
                <w:sz w:val="28"/>
                <w:szCs w:val="28"/>
                <w:lang w:val="uk-UA"/>
              </w:rPr>
              <w:t>24</w:t>
            </w:r>
            <w:r w:rsidRPr="00385B6F">
              <w:rPr>
                <w:rFonts w:ascii="Times New Roman" w:hAnsi="Times New Roman" w:cs="Times New Roman"/>
                <w:b/>
                <w:color w:val="000000" w:themeColor="text1"/>
                <w:sz w:val="28"/>
                <w:szCs w:val="28"/>
                <w:lang w:val="uk-UA"/>
              </w:rPr>
              <w:t xml:space="preserve"> рік </w:t>
            </w:r>
          </w:p>
        </w:tc>
      </w:tr>
      <w:tr w:rsidR="00A00672" w:rsidRPr="00385B6F" w:rsidTr="00385B6F">
        <w:tc>
          <w:tcPr>
            <w:tcW w:w="2469" w:type="dxa"/>
            <w:vAlign w:val="center"/>
          </w:tcPr>
          <w:p w:rsidR="00A00672" w:rsidRPr="00385B6F" w:rsidRDefault="00A00672" w:rsidP="00823350">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До 3 міс. включно</w:t>
            </w:r>
          </w:p>
          <w:p w:rsidR="00A00672" w:rsidRPr="00385B6F" w:rsidRDefault="00A00672" w:rsidP="00823350">
            <w:pPr>
              <w:jc w:val="center"/>
              <w:rPr>
                <w:rFonts w:ascii="Times New Roman" w:hAnsi="Times New Roman" w:cs="Times New Roman"/>
                <w:color w:val="000000" w:themeColor="text1"/>
                <w:sz w:val="24"/>
                <w:szCs w:val="24"/>
                <w:lang w:val="uk-UA"/>
              </w:rPr>
            </w:pPr>
          </w:p>
        </w:tc>
        <w:tc>
          <w:tcPr>
            <w:tcW w:w="3207" w:type="dxa"/>
            <w:vAlign w:val="center"/>
          </w:tcPr>
          <w:p w:rsidR="00A00672" w:rsidRPr="00385B6F" w:rsidRDefault="00A00672" w:rsidP="00A0067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1564</w:t>
            </w:r>
          </w:p>
        </w:tc>
        <w:tc>
          <w:tcPr>
            <w:tcW w:w="3669" w:type="dxa"/>
            <w:vAlign w:val="center"/>
          </w:tcPr>
          <w:p w:rsidR="00A00672" w:rsidRPr="00385B6F" w:rsidRDefault="00A00672" w:rsidP="008233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1937</w:t>
            </w:r>
          </w:p>
        </w:tc>
      </w:tr>
      <w:tr w:rsidR="00A00672" w:rsidRPr="00385B6F" w:rsidTr="00385B6F">
        <w:tc>
          <w:tcPr>
            <w:tcW w:w="2469" w:type="dxa"/>
            <w:vAlign w:val="center"/>
          </w:tcPr>
          <w:p w:rsidR="00A00672" w:rsidRPr="00385B6F" w:rsidRDefault="00A00672" w:rsidP="00823350">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Понад 3 міс. До 1 року включно</w:t>
            </w:r>
          </w:p>
        </w:tc>
        <w:tc>
          <w:tcPr>
            <w:tcW w:w="3207" w:type="dxa"/>
            <w:vAlign w:val="center"/>
          </w:tcPr>
          <w:p w:rsidR="00A00672" w:rsidRPr="00385B6F" w:rsidRDefault="00A00672" w:rsidP="00A0067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99</w:t>
            </w:r>
          </w:p>
        </w:tc>
        <w:tc>
          <w:tcPr>
            <w:tcW w:w="3669" w:type="dxa"/>
            <w:vAlign w:val="center"/>
          </w:tcPr>
          <w:p w:rsidR="00A00672" w:rsidRPr="00385B6F" w:rsidRDefault="00A00672" w:rsidP="008233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154</w:t>
            </w:r>
          </w:p>
        </w:tc>
      </w:tr>
      <w:tr w:rsidR="00A00672" w:rsidRPr="00385B6F" w:rsidTr="00385B6F">
        <w:tc>
          <w:tcPr>
            <w:tcW w:w="2469" w:type="dxa"/>
            <w:vAlign w:val="center"/>
          </w:tcPr>
          <w:p w:rsidR="00A00672" w:rsidRPr="00385B6F" w:rsidRDefault="00A00672" w:rsidP="00823350">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Понад 1 рік до 2-х років включно</w:t>
            </w:r>
          </w:p>
        </w:tc>
        <w:tc>
          <w:tcPr>
            <w:tcW w:w="3207" w:type="dxa"/>
            <w:vAlign w:val="center"/>
          </w:tcPr>
          <w:p w:rsidR="00A00672" w:rsidRPr="00385B6F" w:rsidRDefault="00A00672" w:rsidP="00A0067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18</w:t>
            </w:r>
          </w:p>
        </w:tc>
        <w:tc>
          <w:tcPr>
            <w:tcW w:w="3669" w:type="dxa"/>
            <w:vAlign w:val="center"/>
          </w:tcPr>
          <w:p w:rsidR="00A00672" w:rsidRPr="00385B6F" w:rsidRDefault="00A00672" w:rsidP="008233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w:t>
            </w:r>
          </w:p>
        </w:tc>
      </w:tr>
      <w:tr w:rsidR="00A00672" w:rsidRPr="00385B6F" w:rsidTr="00385B6F">
        <w:tc>
          <w:tcPr>
            <w:tcW w:w="2469" w:type="dxa"/>
            <w:vAlign w:val="center"/>
          </w:tcPr>
          <w:p w:rsidR="00A00672" w:rsidRPr="00385B6F" w:rsidRDefault="00A00672" w:rsidP="00823350">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Понад 2-х років до 3-х років включно</w:t>
            </w:r>
          </w:p>
        </w:tc>
        <w:tc>
          <w:tcPr>
            <w:tcW w:w="3207" w:type="dxa"/>
            <w:vAlign w:val="center"/>
          </w:tcPr>
          <w:p w:rsidR="00A00672" w:rsidRPr="00385B6F" w:rsidRDefault="00A00672" w:rsidP="00A0067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w:t>
            </w:r>
          </w:p>
        </w:tc>
        <w:tc>
          <w:tcPr>
            <w:tcW w:w="3669" w:type="dxa"/>
            <w:vAlign w:val="center"/>
          </w:tcPr>
          <w:p w:rsidR="00A00672" w:rsidRPr="00385B6F" w:rsidRDefault="00A00672" w:rsidP="008233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w:t>
            </w:r>
          </w:p>
        </w:tc>
      </w:tr>
      <w:tr w:rsidR="00A00672" w:rsidRPr="00385B6F" w:rsidTr="00385B6F">
        <w:tc>
          <w:tcPr>
            <w:tcW w:w="2469" w:type="dxa"/>
            <w:vAlign w:val="center"/>
          </w:tcPr>
          <w:p w:rsidR="00A00672" w:rsidRPr="00385B6F" w:rsidRDefault="00A00672" w:rsidP="00823350">
            <w:pPr>
              <w:jc w:val="center"/>
              <w:rPr>
                <w:rFonts w:ascii="Times New Roman" w:hAnsi="Times New Roman" w:cs="Times New Roman"/>
                <w:color w:val="000000" w:themeColor="text1"/>
                <w:sz w:val="24"/>
                <w:szCs w:val="24"/>
                <w:lang w:val="uk-UA"/>
              </w:rPr>
            </w:pPr>
            <w:r w:rsidRPr="00385B6F">
              <w:rPr>
                <w:rFonts w:ascii="Times New Roman" w:hAnsi="Times New Roman" w:cs="Times New Roman"/>
                <w:color w:val="000000" w:themeColor="text1"/>
                <w:sz w:val="24"/>
                <w:szCs w:val="24"/>
                <w:lang w:val="uk-UA"/>
              </w:rPr>
              <w:t>Понад 3 роки</w:t>
            </w:r>
          </w:p>
          <w:p w:rsidR="00A00672" w:rsidRPr="00385B6F" w:rsidRDefault="00A00672" w:rsidP="00823350">
            <w:pPr>
              <w:jc w:val="center"/>
              <w:rPr>
                <w:rFonts w:ascii="Times New Roman" w:hAnsi="Times New Roman" w:cs="Times New Roman"/>
                <w:color w:val="000000" w:themeColor="text1"/>
                <w:sz w:val="24"/>
                <w:szCs w:val="24"/>
                <w:lang w:val="uk-UA"/>
              </w:rPr>
            </w:pPr>
          </w:p>
        </w:tc>
        <w:tc>
          <w:tcPr>
            <w:tcW w:w="3207" w:type="dxa"/>
            <w:vAlign w:val="center"/>
          </w:tcPr>
          <w:p w:rsidR="00A00672" w:rsidRPr="00385B6F" w:rsidRDefault="00A00672" w:rsidP="00A00672">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w:t>
            </w:r>
          </w:p>
        </w:tc>
        <w:tc>
          <w:tcPr>
            <w:tcW w:w="3669" w:type="dxa"/>
            <w:vAlign w:val="center"/>
          </w:tcPr>
          <w:p w:rsidR="00A00672" w:rsidRPr="00385B6F" w:rsidRDefault="00A00672" w:rsidP="0082335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w:t>
            </w:r>
          </w:p>
        </w:tc>
      </w:tr>
    </w:tbl>
    <w:p w:rsidR="00385B6F" w:rsidRPr="00722102" w:rsidRDefault="00385B6F" w:rsidP="00722102">
      <w:pPr>
        <w:rPr>
          <w:rFonts w:ascii="Times New Roman" w:hAnsi="Times New Roman" w:cs="Times New Roman"/>
          <w:b/>
          <w:sz w:val="28"/>
          <w:szCs w:val="28"/>
          <w:lang w:val="uk-UA"/>
        </w:rPr>
      </w:pPr>
    </w:p>
    <w:p w:rsidR="007B3C88" w:rsidRPr="007B3C88" w:rsidRDefault="007B3C88" w:rsidP="007B3C88">
      <w:pPr>
        <w:spacing w:line="366" w:lineRule="exact"/>
        <w:ind w:left="144" w:right="72" w:firstLine="720"/>
        <w:jc w:val="both"/>
        <w:textAlignment w:val="baseline"/>
        <w:rPr>
          <w:rFonts w:ascii="Times New Roman" w:eastAsia="Arial" w:hAnsi="Times New Roman" w:cs="Times New Roman"/>
          <w:color w:val="000000"/>
          <w:sz w:val="28"/>
          <w:szCs w:val="28"/>
          <w:lang w:val="uk-UA"/>
        </w:rPr>
      </w:pPr>
      <w:r w:rsidRPr="007B3C88">
        <w:rPr>
          <w:rFonts w:ascii="Times New Roman" w:eastAsia="Verdana" w:hAnsi="Times New Roman" w:cs="Times New Roman"/>
          <w:color w:val="000000"/>
          <w:spacing w:val="-7"/>
          <w:sz w:val="28"/>
          <w:szCs w:val="28"/>
          <w:lang w:val="uk-UA"/>
        </w:rPr>
        <w:t xml:space="preserve">Проаналізувавши роботу Люботинського міського суду Харківської області можна зробити такі висновки, що не зважаючи </w:t>
      </w:r>
      <w:r w:rsidRPr="007B3C88">
        <w:rPr>
          <w:rFonts w:ascii="Times New Roman" w:eastAsia="Arial" w:hAnsi="Times New Roman" w:cs="Times New Roman"/>
          <w:color w:val="000000"/>
          <w:sz w:val="28"/>
          <w:szCs w:val="28"/>
          <w:lang w:val="uk-UA"/>
        </w:rPr>
        <w:t>на складність в роботі, судді в цілому забезпечили правильне і своєчасне вирішення переважної більшості судових справ, що було досягнуто у результаті сумлінної роботи суддів та працівників апарату суду.</w:t>
      </w:r>
    </w:p>
    <w:p w:rsidR="00A00672" w:rsidRDefault="00A00672" w:rsidP="00F2526D">
      <w:pPr>
        <w:tabs>
          <w:tab w:val="left" w:pos="636"/>
          <w:tab w:val="left" w:pos="8434"/>
        </w:tabs>
        <w:contextualSpacing/>
        <w:rPr>
          <w:rFonts w:ascii="Times New Roman" w:hAnsi="Times New Roman" w:cs="Times New Roman"/>
          <w:b/>
          <w:sz w:val="28"/>
          <w:szCs w:val="28"/>
          <w:lang w:val="uk-UA"/>
        </w:rPr>
      </w:pPr>
    </w:p>
    <w:p w:rsidR="005D5F8B" w:rsidRDefault="00F2526D" w:rsidP="00F2526D">
      <w:pPr>
        <w:tabs>
          <w:tab w:val="left" w:pos="636"/>
          <w:tab w:val="left" w:pos="8434"/>
        </w:tabs>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Керівник апарату                                                        </w:t>
      </w:r>
    </w:p>
    <w:p w:rsidR="00125E6A" w:rsidRDefault="00F2526D" w:rsidP="00F2526D">
      <w:pPr>
        <w:tabs>
          <w:tab w:val="left" w:pos="636"/>
          <w:tab w:val="left" w:pos="8434"/>
        </w:tabs>
        <w:contextualSpacing/>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М.КАЛИНЕНКО</w:t>
      </w:r>
    </w:p>
    <w:p w:rsidR="0086080B" w:rsidRPr="00DE17EE" w:rsidRDefault="0086080B" w:rsidP="0086080B">
      <w:pPr>
        <w:tabs>
          <w:tab w:val="left" w:pos="8434"/>
        </w:tabs>
        <w:contextualSpacing/>
        <w:jc w:val="center"/>
        <w:rPr>
          <w:rFonts w:ascii="Times New Roman" w:hAnsi="Times New Roman" w:cs="Times New Roman"/>
          <w:b/>
          <w:sz w:val="28"/>
          <w:szCs w:val="28"/>
          <w:lang w:val="en-US"/>
        </w:rPr>
      </w:pPr>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p w:rsidR="0086080B" w:rsidRPr="007B3C88" w:rsidRDefault="0086080B" w:rsidP="0086080B">
      <w:pPr>
        <w:tabs>
          <w:tab w:val="left" w:pos="8434"/>
        </w:tabs>
        <w:contextualSpacing/>
        <w:jc w:val="center"/>
        <w:rPr>
          <w:rFonts w:ascii="Times New Roman" w:hAnsi="Times New Roman" w:cs="Times New Roman"/>
          <w:b/>
          <w:sz w:val="28"/>
          <w:szCs w:val="28"/>
          <w:lang w:val="uk-UA"/>
        </w:rPr>
      </w:pPr>
    </w:p>
    <w:sectPr w:rsidR="0086080B" w:rsidRPr="007B3C88" w:rsidSect="00163BAC">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F9C" w:rsidRDefault="00C73F9C" w:rsidP="00E7171F">
      <w:pPr>
        <w:spacing w:after="0" w:line="240" w:lineRule="auto"/>
      </w:pPr>
      <w:r>
        <w:separator/>
      </w:r>
    </w:p>
  </w:endnote>
  <w:endnote w:type="continuationSeparator" w:id="0">
    <w:p w:rsidR="00C73F9C" w:rsidRDefault="00C73F9C" w:rsidP="00E7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F9C" w:rsidRDefault="00C73F9C" w:rsidP="00E7171F">
      <w:pPr>
        <w:spacing w:after="0" w:line="240" w:lineRule="auto"/>
      </w:pPr>
      <w:r>
        <w:separator/>
      </w:r>
    </w:p>
  </w:footnote>
  <w:footnote w:type="continuationSeparator" w:id="0">
    <w:p w:rsidR="00C73F9C" w:rsidRDefault="00C73F9C" w:rsidP="00E71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6441"/>
    <w:multiLevelType w:val="hybridMultilevel"/>
    <w:tmpl w:val="F4B8B9C6"/>
    <w:lvl w:ilvl="0" w:tplc="5D0AB2D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205E6FC5"/>
    <w:multiLevelType w:val="hybridMultilevel"/>
    <w:tmpl w:val="D9CE33DA"/>
    <w:lvl w:ilvl="0" w:tplc="BC30122E">
      <w:start w:val="24"/>
      <w:numFmt w:val="bullet"/>
      <w:lvlText w:val="-"/>
      <w:lvlJc w:val="left"/>
      <w:pPr>
        <w:ind w:left="720"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B476B49"/>
    <w:multiLevelType w:val="hybridMultilevel"/>
    <w:tmpl w:val="DAEE596E"/>
    <w:lvl w:ilvl="0" w:tplc="95E4BB9C">
      <w:numFmt w:val="bullet"/>
      <w:lvlText w:val="-"/>
      <w:lvlJc w:val="left"/>
      <w:pPr>
        <w:ind w:left="1224" w:hanging="360"/>
      </w:pPr>
      <w:rPr>
        <w:rFonts w:ascii="Times New Roman" w:eastAsia="Verdana" w:hAnsi="Times New Roman" w:cs="Times New Roman" w:hint="default"/>
        <w:sz w:val="28"/>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3">
    <w:nsid w:val="5F0B738F"/>
    <w:multiLevelType w:val="hybridMultilevel"/>
    <w:tmpl w:val="BB2037E0"/>
    <w:lvl w:ilvl="0" w:tplc="AA169048">
      <w:start w:val="202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76223569"/>
    <w:multiLevelType w:val="multilevel"/>
    <w:tmpl w:val="656C4210"/>
    <w:lvl w:ilvl="0">
      <w:start w:val="1"/>
      <w:numFmt w:val="bullet"/>
      <w:lvlText w:val="-"/>
      <w:lvlJc w:val="left"/>
      <w:pPr>
        <w:tabs>
          <w:tab w:val="left" w:pos="144"/>
        </w:tabs>
        <w:ind w:left="720"/>
      </w:pPr>
      <w:rPr>
        <w:rFonts w:ascii="Symbol" w:eastAsia="Symbol" w:hAnsi="Symbol"/>
        <w:strike w:val="0"/>
        <w:color w:val="000000"/>
        <w:spacing w:val="5"/>
        <w:w w:val="100"/>
        <w:sz w:val="26"/>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6F"/>
    <w:rsid w:val="0002274F"/>
    <w:rsid w:val="00043E22"/>
    <w:rsid w:val="00054E1E"/>
    <w:rsid w:val="00081677"/>
    <w:rsid w:val="0008219A"/>
    <w:rsid w:val="0008341E"/>
    <w:rsid w:val="00097505"/>
    <w:rsid w:val="000B0C3F"/>
    <w:rsid w:val="000C6E1A"/>
    <w:rsid w:val="000D2D3C"/>
    <w:rsid w:val="000D63AF"/>
    <w:rsid w:val="000E2446"/>
    <w:rsid w:val="000F2CF7"/>
    <w:rsid w:val="00113F9B"/>
    <w:rsid w:val="00125E6A"/>
    <w:rsid w:val="00127258"/>
    <w:rsid w:val="0013173E"/>
    <w:rsid w:val="00140136"/>
    <w:rsid w:val="0014261B"/>
    <w:rsid w:val="00155A21"/>
    <w:rsid w:val="00163BAC"/>
    <w:rsid w:val="00165B35"/>
    <w:rsid w:val="001666A0"/>
    <w:rsid w:val="00185C74"/>
    <w:rsid w:val="00193233"/>
    <w:rsid w:val="00193E5A"/>
    <w:rsid w:val="00196C58"/>
    <w:rsid w:val="001A22C1"/>
    <w:rsid w:val="001A3609"/>
    <w:rsid w:val="001F34CB"/>
    <w:rsid w:val="0020173B"/>
    <w:rsid w:val="00205F83"/>
    <w:rsid w:val="00210B92"/>
    <w:rsid w:val="00246634"/>
    <w:rsid w:val="00256265"/>
    <w:rsid w:val="002577B6"/>
    <w:rsid w:val="002626AB"/>
    <w:rsid w:val="00266979"/>
    <w:rsid w:val="002811BC"/>
    <w:rsid w:val="00284F12"/>
    <w:rsid w:val="002975CB"/>
    <w:rsid w:val="002A20E7"/>
    <w:rsid w:val="002A24D1"/>
    <w:rsid w:val="002B33B0"/>
    <w:rsid w:val="002B5EE3"/>
    <w:rsid w:val="002C07D2"/>
    <w:rsid w:val="002F0278"/>
    <w:rsid w:val="002F7EA6"/>
    <w:rsid w:val="00304344"/>
    <w:rsid w:val="003119B8"/>
    <w:rsid w:val="00342816"/>
    <w:rsid w:val="003556A2"/>
    <w:rsid w:val="00371E23"/>
    <w:rsid w:val="0037560B"/>
    <w:rsid w:val="0037604D"/>
    <w:rsid w:val="00385B6F"/>
    <w:rsid w:val="003B0268"/>
    <w:rsid w:val="003C1A79"/>
    <w:rsid w:val="003C399B"/>
    <w:rsid w:val="003C6B6E"/>
    <w:rsid w:val="003D1BC2"/>
    <w:rsid w:val="003D47B7"/>
    <w:rsid w:val="003F374A"/>
    <w:rsid w:val="00422E24"/>
    <w:rsid w:val="00430130"/>
    <w:rsid w:val="00430FB6"/>
    <w:rsid w:val="00431D3E"/>
    <w:rsid w:val="00432A87"/>
    <w:rsid w:val="00441865"/>
    <w:rsid w:val="004428C2"/>
    <w:rsid w:val="00455615"/>
    <w:rsid w:val="00465AB6"/>
    <w:rsid w:val="00476E30"/>
    <w:rsid w:val="0048583C"/>
    <w:rsid w:val="004A6D7B"/>
    <w:rsid w:val="004D073B"/>
    <w:rsid w:val="00507A5C"/>
    <w:rsid w:val="00512EFA"/>
    <w:rsid w:val="00517B5E"/>
    <w:rsid w:val="00565423"/>
    <w:rsid w:val="00580A9E"/>
    <w:rsid w:val="005829A9"/>
    <w:rsid w:val="00585BB7"/>
    <w:rsid w:val="00586077"/>
    <w:rsid w:val="005879DF"/>
    <w:rsid w:val="005B1067"/>
    <w:rsid w:val="005D1E7B"/>
    <w:rsid w:val="005D2AA3"/>
    <w:rsid w:val="005D5F8B"/>
    <w:rsid w:val="005F1B2B"/>
    <w:rsid w:val="0060311B"/>
    <w:rsid w:val="006233F3"/>
    <w:rsid w:val="00631A1E"/>
    <w:rsid w:val="00652719"/>
    <w:rsid w:val="00653FBA"/>
    <w:rsid w:val="006B4425"/>
    <w:rsid w:val="006B4CC1"/>
    <w:rsid w:val="006B5BD0"/>
    <w:rsid w:val="006C15D1"/>
    <w:rsid w:val="006C30D0"/>
    <w:rsid w:val="006D1073"/>
    <w:rsid w:val="006D682B"/>
    <w:rsid w:val="006D780D"/>
    <w:rsid w:val="006F6347"/>
    <w:rsid w:val="006F6E5D"/>
    <w:rsid w:val="00703983"/>
    <w:rsid w:val="00722102"/>
    <w:rsid w:val="00727C19"/>
    <w:rsid w:val="0074304A"/>
    <w:rsid w:val="007430BB"/>
    <w:rsid w:val="007477EF"/>
    <w:rsid w:val="007531EA"/>
    <w:rsid w:val="007641B6"/>
    <w:rsid w:val="00766CA5"/>
    <w:rsid w:val="00776DE5"/>
    <w:rsid w:val="007809B4"/>
    <w:rsid w:val="0078540F"/>
    <w:rsid w:val="007B0CEF"/>
    <w:rsid w:val="007B3C88"/>
    <w:rsid w:val="007C1A2B"/>
    <w:rsid w:val="007C5628"/>
    <w:rsid w:val="007D53A5"/>
    <w:rsid w:val="007E5C65"/>
    <w:rsid w:val="008137D6"/>
    <w:rsid w:val="00815739"/>
    <w:rsid w:val="00823350"/>
    <w:rsid w:val="00830564"/>
    <w:rsid w:val="00834617"/>
    <w:rsid w:val="00857AF4"/>
    <w:rsid w:val="0086080B"/>
    <w:rsid w:val="00866A90"/>
    <w:rsid w:val="00867053"/>
    <w:rsid w:val="00886EAC"/>
    <w:rsid w:val="008B127F"/>
    <w:rsid w:val="008B1C16"/>
    <w:rsid w:val="008B2815"/>
    <w:rsid w:val="008C51B4"/>
    <w:rsid w:val="008C6639"/>
    <w:rsid w:val="008D2887"/>
    <w:rsid w:val="008E690F"/>
    <w:rsid w:val="008F1B99"/>
    <w:rsid w:val="00914207"/>
    <w:rsid w:val="00920694"/>
    <w:rsid w:val="00921E46"/>
    <w:rsid w:val="009254A0"/>
    <w:rsid w:val="009275A7"/>
    <w:rsid w:val="009426BF"/>
    <w:rsid w:val="009531CC"/>
    <w:rsid w:val="00954507"/>
    <w:rsid w:val="009548AE"/>
    <w:rsid w:val="0096670D"/>
    <w:rsid w:val="009724B7"/>
    <w:rsid w:val="0097316B"/>
    <w:rsid w:val="00973355"/>
    <w:rsid w:val="00977583"/>
    <w:rsid w:val="00980877"/>
    <w:rsid w:val="00980DAB"/>
    <w:rsid w:val="00983850"/>
    <w:rsid w:val="009A23EF"/>
    <w:rsid w:val="009A6CD9"/>
    <w:rsid w:val="009C0B2C"/>
    <w:rsid w:val="009C2523"/>
    <w:rsid w:val="009D5745"/>
    <w:rsid w:val="009E68DD"/>
    <w:rsid w:val="009F5E7D"/>
    <w:rsid w:val="00A00672"/>
    <w:rsid w:val="00A11442"/>
    <w:rsid w:val="00A15ABD"/>
    <w:rsid w:val="00A231F9"/>
    <w:rsid w:val="00A27F3C"/>
    <w:rsid w:val="00A33584"/>
    <w:rsid w:val="00A3756C"/>
    <w:rsid w:val="00A75C73"/>
    <w:rsid w:val="00A77606"/>
    <w:rsid w:val="00AB7E19"/>
    <w:rsid w:val="00AC3702"/>
    <w:rsid w:val="00AC435D"/>
    <w:rsid w:val="00AC66FE"/>
    <w:rsid w:val="00AD09B0"/>
    <w:rsid w:val="00AD6A8C"/>
    <w:rsid w:val="00AE4CD6"/>
    <w:rsid w:val="00B01799"/>
    <w:rsid w:val="00B0434C"/>
    <w:rsid w:val="00B06A8E"/>
    <w:rsid w:val="00B130C9"/>
    <w:rsid w:val="00B20A90"/>
    <w:rsid w:val="00B5434D"/>
    <w:rsid w:val="00B62D08"/>
    <w:rsid w:val="00B63310"/>
    <w:rsid w:val="00B67A22"/>
    <w:rsid w:val="00B74423"/>
    <w:rsid w:val="00B84C23"/>
    <w:rsid w:val="00B85F7E"/>
    <w:rsid w:val="00B86BF6"/>
    <w:rsid w:val="00B91318"/>
    <w:rsid w:val="00B9298B"/>
    <w:rsid w:val="00B95A8B"/>
    <w:rsid w:val="00B96419"/>
    <w:rsid w:val="00B97490"/>
    <w:rsid w:val="00BA3883"/>
    <w:rsid w:val="00BA3AAF"/>
    <w:rsid w:val="00BA3F9C"/>
    <w:rsid w:val="00BB530F"/>
    <w:rsid w:val="00BB79A4"/>
    <w:rsid w:val="00BC0E8E"/>
    <w:rsid w:val="00BD0159"/>
    <w:rsid w:val="00BE1007"/>
    <w:rsid w:val="00BE5CAF"/>
    <w:rsid w:val="00BF5377"/>
    <w:rsid w:val="00BF631A"/>
    <w:rsid w:val="00C02F9B"/>
    <w:rsid w:val="00C12B65"/>
    <w:rsid w:val="00C25008"/>
    <w:rsid w:val="00C25A2D"/>
    <w:rsid w:val="00C34722"/>
    <w:rsid w:val="00C41E18"/>
    <w:rsid w:val="00C73F9C"/>
    <w:rsid w:val="00C84CD1"/>
    <w:rsid w:val="00C8716E"/>
    <w:rsid w:val="00C879BB"/>
    <w:rsid w:val="00C91AD5"/>
    <w:rsid w:val="00C91D0A"/>
    <w:rsid w:val="00C942DD"/>
    <w:rsid w:val="00CB69AF"/>
    <w:rsid w:val="00CD1971"/>
    <w:rsid w:val="00CD3EF4"/>
    <w:rsid w:val="00CF7090"/>
    <w:rsid w:val="00D13DD4"/>
    <w:rsid w:val="00D14019"/>
    <w:rsid w:val="00D24A9F"/>
    <w:rsid w:val="00D315C8"/>
    <w:rsid w:val="00D36A9B"/>
    <w:rsid w:val="00D37B49"/>
    <w:rsid w:val="00D52332"/>
    <w:rsid w:val="00D618BF"/>
    <w:rsid w:val="00D72836"/>
    <w:rsid w:val="00D8401E"/>
    <w:rsid w:val="00D859D3"/>
    <w:rsid w:val="00D95AAE"/>
    <w:rsid w:val="00DA7FD6"/>
    <w:rsid w:val="00DB42F9"/>
    <w:rsid w:val="00DC677E"/>
    <w:rsid w:val="00DC7BAD"/>
    <w:rsid w:val="00DC7C0B"/>
    <w:rsid w:val="00DE17EE"/>
    <w:rsid w:val="00DE1BFC"/>
    <w:rsid w:val="00DE5676"/>
    <w:rsid w:val="00E00D72"/>
    <w:rsid w:val="00E03D9B"/>
    <w:rsid w:val="00E10B87"/>
    <w:rsid w:val="00E25164"/>
    <w:rsid w:val="00E4038C"/>
    <w:rsid w:val="00E461CB"/>
    <w:rsid w:val="00E51C2A"/>
    <w:rsid w:val="00E54FC1"/>
    <w:rsid w:val="00E57CD1"/>
    <w:rsid w:val="00E7171F"/>
    <w:rsid w:val="00E8418B"/>
    <w:rsid w:val="00E84978"/>
    <w:rsid w:val="00E923E4"/>
    <w:rsid w:val="00EA452C"/>
    <w:rsid w:val="00EC23D6"/>
    <w:rsid w:val="00EE39EB"/>
    <w:rsid w:val="00F03CB5"/>
    <w:rsid w:val="00F1094F"/>
    <w:rsid w:val="00F16DCA"/>
    <w:rsid w:val="00F22814"/>
    <w:rsid w:val="00F2526D"/>
    <w:rsid w:val="00F31279"/>
    <w:rsid w:val="00F37FF4"/>
    <w:rsid w:val="00F4489F"/>
    <w:rsid w:val="00F45617"/>
    <w:rsid w:val="00F47F78"/>
    <w:rsid w:val="00F50449"/>
    <w:rsid w:val="00F57F81"/>
    <w:rsid w:val="00F66316"/>
    <w:rsid w:val="00F703A7"/>
    <w:rsid w:val="00F81811"/>
    <w:rsid w:val="00F83EA5"/>
    <w:rsid w:val="00F903F9"/>
    <w:rsid w:val="00F95210"/>
    <w:rsid w:val="00F9656F"/>
    <w:rsid w:val="00FB0D3B"/>
    <w:rsid w:val="00FB3366"/>
    <w:rsid w:val="00FC1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7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171F"/>
  </w:style>
  <w:style w:type="paragraph" w:styleId="a5">
    <w:name w:val="footer"/>
    <w:basedOn w:val="a"/>
    <w:link w:val="a6"/>
    <w:uiPriority w:val="99"/>
    <w:unhideWhenUsed/>
    <w:rsid w:val="00E717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171F"/>
  </w:style>
  <w:style w:type="table" w:styleId="a7">
    <w:name w:val="Table Grid"/>
    <w:basedOn w:val="a1"/>
    <w:uiPriority w:val="59"/>
    <w:rsid w:val="00E71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02F9B"/>
    <w:pPr>
      <w:ind w:left="720"/>
      <w:contextualSpacing/>
    </w:pPr>
  </w:style>
  <w:style w:type="paragraph" w:styleId="a9">
    <w:name w:val="Balloon Text"/>
    <w:basedOn w:val="a"/>
    <w:link w:val="aa"/>
    <w:uiPriority w:val="99"/>
    <w:semiHidden/>
    <w:unhideWhenUsed/>
    <w:rsid w:val="00AC37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3702"/>
    <w:rPr>
      <w:rFonts w:ascii="Tahoma" w:hAnsi="Tahoma" w:cs="Tahoma"/>
      <w:sz w:val="16"/>
      <w:szCs w:val="16"/>
    </w:rPr>
  </w:style>
  <w:style w:type="character" w:styleId="ab">
    <w:name w:val="Strong"/>
    <w:basedOn w:val="a0"/>
    <w:uiPriority w:val="22"/>
    <w:qFormat/>
    <w:rsid w:val="00BA3883"/>
    <w:rPr>
      <w:b/>
      <w:bCs/>
    </w:rPr>
  </w:style>
  <w:style w:type="character" w:customStyle="1" w:styleId="apple-style-span">
    <w:name w:val="apple-style-span"/>
    <w:basedOn w:val="a0"/>
    <w:rsid w:val="00DE17EE"/>
    <w:rPr>
      <w:rFonts w:cs="Times New Roman"/>
    </w:rPr>
  </w:style>
  <w:style w:type="character" w:styleId="ac">
    <w:name w:val="Hyperlink"/>
    <w:basedOn w:val="a0"/>
    <w:uiPriority w:val="99"/>
    <w:unhideWhenUsed/>
    <w:rsid w:val="00DE17EE"/>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7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171F"/>
  </w:style>
  <w:style w:type="paragraph" w:styleId="a5">
    <w:name w:val="footer"/>
    <w:basedOn w:val="a"/>
    <w:link w:val="a6"/>
    <w:uiPriority w:val="99"/>
    <w:unhideWhenUsed/>
    <w:rsid w:val="00E717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171F"/>
  </w:style>
  <w:style w:type="table" w:styleId="a7">
    <w:name w:val="Table Grid"/>
    <w:basedOn w:val="a1"/>
    <w:uiPriority w:val="59"/>
    <w:rsid w:val="00E71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02F9B"/>
    <w:pPr>
      <w:ind w:left="720"/>
      <w:contextualSpacing/>
    </w:pPr>
  </w:style>
  <w:style w:type="paragraph" w:styleId="a9">
    <w:name w:val="Balloon Text"/>
    <w:basedOn w:val="a"/>
    <w:link w:val="aa"/>
    <w:uiPriority w:val="99"/>
    <w:semiHidden/>
    <w:unhideWhenUsed/>
    <w:rsid w:val="00AC37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3702"/>
    <w:rPr>
      <w:rFonts w:ascii="Tahoma" w:hAnsi="Tahoma" w:cs="Tahoma"/>
      <w:sz w:val="16"/>
      <w:szCs w:val="16"/>
    </w:rPr>
  </w:style>
  <w:style w:type="character" w:styleId="ab">
    <w:name w:val="Strong"/>
    <w:basedOn w:val="a0"/>
    <w:uiPriority w:val="22"/>
    <w:qFormat/>
    <w:rsid w:val="00BA3883"/>
    <w:rPr>
      <w:b/>
      <w:bCs/>
    </w:rPr>
  </w:style>
  <w:style w:type="character" w:customStyle="1" w:styleId="apple-style-span">
    <w:name w:val="apple-style-span"/>
    <w:basedOn w:val="a0"/>
    <w:rsid w:val="00DE17EE"/>
    <w:rPr>
      <w:rFonts w:cs="Times New Roman"/>
    </w:rPr>
  </w:style>
  <w:style w:type="character" w:styleId="ac">
    <w:name w:val="Hyperlink"/>
    <w:basedOn w:val="a0"/>
    <w:uiPriority w:val="99"/>
    <w:unhideWhenUsed/>
    <w:rsid w:val="00DE17EE"/>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Середньомісячне надходження справ і матеріалів на одного суддю  у розрізі за 2024 рік в порівняні 2023 роком.</a:t>
            </a:r>
          </a:p>
        </c:rich>
      </c:tx>
      <c:layout>
        <c:manualLayout>
          <c:xMode val="edge"/>
          <c:yMode val="edge"/>
          <c:x val="0.21515620443277925"/>
          <c:y val="3.5714285714285712E-2"/>
        </c:manualLayout>
      </c:layout>
      <c:overlay val="0"/>
    </c:title>
    <c:autoTitleDeleted val="0"/>
    <c:plotArea>
      <c:layout/>
      <c:barChart>
        <c:barDir val="bar"/>
        <c:grouping val="stacked"/>
        <c:varyColors val="0"/>
        <c:ser>
          <c:idx val="0"/>
          <c:order val="0"/>
          <c:tx>
            <c:strRef>
              <c:f>Лист1!$B$1</c:f>
              <c:strCache>
                <c:ptCount val="1"/>
                <c:pt idx="0">
                  <c:v>Середньомісячне надходження справ і матеріалів на одного суддю  у розрізі за 2024 рік в порівняні 2023 роком.</c:v>
                </c:pt>
              </c:strCache>
            </c:strRef>
          </c:tx>
          <c:invertIfNegative val="0"/>
          <c:cat>
            <c:numRef>
              <c:f>Лист1!$A$2:$A$3</c:f>
              <c:numCache>
                <c:formatCode>General</c:formatCode>
                <c:ptCount val="2"/>
                <c:pt idx="0">
                  <c:v>2023</c:v>
                </c:pt>
                <c:pt idx="1">
                  <c:v>2024</c:v>
                </c:pt>
              </c:numCache>
            </c:numRef>
          </c:cat>
          <c:val>
            <c:numRef>
              <c:f>Лист1!$B$2:$B$3</c:f>
              <c:numCache>
                <c:formatCode>General</c:formatCode>
                <c:ptCount val="2"/>
                <c:pt idx="0">
                  <c:v>702</c:v>
                </c:pt>
                <c:pt idx="1">
                  <c:v>758</c:v>
                </c:pt>
              </c:numCache>
            </c:numRef>
          </c:val>
        </c:ser>
        <c:dLbls>
          <c:showLegendKey val="0"/>
          <c:showVal val="0"/>
          <c:showCatName val="0"/>
          <c:showSerName val="0"/>
          <c:showPercent val="0"/>
          <c:showBubbleSize val="0"/>
        </c:dLbls>
        <c:gapWidth val="150"/>
        <c:overlap val="100"/>
        <c:axId val="283428352"/>
        <c:axId val="210318976"/>
      </c:barChart>
      <c:catAx>
        <c:axId val="283428352"/>
        <c:scaling>
          <c:orientation val="minMax"/>
        </c:scaling>
        <c:delete val="0"/>
        <c:axPos val="l"/>
        <c:numFmt formatCode="General" sourceLinked="1"/>
        <c:majorTickMark val="out"/>
        <c:minorTickMark val="none"/>
        <c:tickLblPos val="nextTo"/>
        <c:crossAx val="210318976"/>
        <c:crosses val="autoZero"/>
        <c:auto val="1"/>
        <c:lblAlgn val="ctr"/>
        <c:lblOffset val="100"/>
        <c:noMultiLvlLbl val="0"/>
      </c:catAx>
      <c:valAx>
        <c:axId val="210318976"/>
        <c:scaling>
          <c:orientation val="minMax"/>
        </c:scaling>
        <c:delete val="0"/>
        <c:axPos val="b"/>
        <c:majorGridlines/>
        <c:numFmt formatCode="General" sourceLinked="1"/>
        <c:majorTickMark val="out"/>
        <c:minorTickMark val="none"/>
        <c:tickLblPos val="nextTo"/>
        <c:crossAx val="2834283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90148806627543E-2"/>
          <c:y val="5.8902275769745646E-2"/>
          <c:w val="0.88154450870965151"/>
          <c:h val="0.74793367696507829"/>
        </c:manualLayout>
      </c:layout>
      <c:bar3DChart>
        <c:barDir val="col"/>
        <c:grouping val="clustered"/>
        <c:varyColors val="0"/>
        <c:ser>
          <c:idx val="0"/>
          <c:order val="0"/>
          <c:tx>
            <c:strRef>
              <c:f>Лист1!$A$2</c:f>
              <c:strCache>
                <c:ptCount val="1"/>
                <c:pt idx="0">
                  <c:v>кримінальні</c:v>
                </c:pt>
              </c:strCache>
            </c:strRef>
          </c:tx>
          <c:spPr>
            <a:solidFill>
              <a:schemeClr val="accent1"/>
            </a:solidFill>
            <a:ln>
              <a:noFill/>
            </a:ln>
            <a:effectLst/>
            <a:sp3d/>
          </c:spPr>
          <c:invertIfNegative val="0"/>
          <c:cat>
            <c:strRef>
              <c:f>Лист1!$B$1:$C$1</c:f>
              <c:strCache>
                <c:ptCount val="2"/>
                <c:pt idx="0">
                  <c:v>2023</c:v>
                </c:pt>
                <c:pt idx="1">
                  <c:v>2024</c:v>
                </c:pt>
              </c:strCache>
            </c:strRef>
          </c:cat>
          <c:val>
            <c:numRef>
              <c:f>Лист1!$B$2:$C$2</c:f>
              <c:numCache>
                <c:formatCode>General</c:formatCode>
                <c:ptCount val="2"/>
                <c:pt idx="0">
                  <c:v>515</c:v>
                </c:pt>
                <c:pt idx="1">
                  <c:v>652</c:v>
                </c:pt>
              </c:numCache>
            </c:numRef>
          </c:val>
        </c:ser>
        <c:ser>
          <c:idx val="1"/>
          <c:order val="1"/>
          <c:tx>
            <c:strRef>
              <c:f>Лист1!$A$3</c:f>
              <c:strCache>
                <c:ptCount val="1"/>
                <c:pt idx="0">
                  <c:v>адміністративні</c:v>
                </c:pt>
              </c:strCache>
            </c:strRef>
          </c:tx>
          <c:spPr>
            <a:solidFill>
              <a:schemeClr val="accent2"/>
            </a:solidFill>
            <a:ln>
              <a:noFill/>
            </a:ln>
            <a:effectLst/>
            <a:sp3d/>
          </c:spPr>
          <c:invertIfNegative val="0"/>
          <c:cat>
            <c:strRef>
              <c:f>Лист1!$B$1:$C$1</c:f>
              <c:strCache>
                <c:ptCount val="2"/>
                <c:pt idx="0">
                  <c:v>2023</c:v>
                </c:pt>
                <c:pt idx="1">
                  <c:v>2024</c:v>
                </c:pt>
              </c:strCache>
            </c:strRef>
          </c:cat>
          <c:val>
            <c:numRef>
              <c:f>Лист1!$B$3:$C$3</c:f>
              <c:numCache>
                <c:formatCode>General</c:formatCode>
                <c:ptCount val="2"/>
                <c:pt idx="0">
                  <c:v>4</c:v>
                </c:pt>
                <c:pt idx="1">
                  <c:v>8</c:v>
                </c:pt>
              </c:numCache>
            </c:numRef>
          </c:val>
        </c:ser>
        <c:ser>
          <c:idx val="2"/>
          <c:order val="2"/>
          <c:tx>
            <c:strRef>
              <c:f>Лист1!$A$4</c:f>
              <c:strCache>
                <c:ptCount val="1"/>
                <c:pt idx="0">
                  <c:v>цивільні</c:v>
                </c:pt>
              </c:strCache>
            </c:strRef>
          </c:tx>
          <c:spPr>
            <a:solidFill>
              <a:schemeClr val="accent3"/>
            </a:solidFill>
            <a:ln>
              <a:noFill/>
            </a:ln>
            <a:effectLst/>
            <a:sp3d/>
          </c:spPr>
          <c:invertIfNegative val="0"/>
          <c:cat>
            <c:strRef>
              <c:f>Лист1!$B$1:$C$1</c:f>
              <c:strCache>
                <c:ptCount val="2"/>
                <c:pt idx="0">
                  <c:v>2023</c:v>
                </c:pt>
                <c:pt idx="1">
                  <c:v>2024</c:v>
                </c:pt>
              </c:strCache>
            </c:strRef>
          </c:cat>
          <c:val>
            <c:numRef>
              <c:f>Лист1!$B$4:$C$4</c:f>
              <c:numCache>
                <c:formatCode>General</c:formatCode>
                <c:ptCount val="2"/>
                <c:pt idx="0">
                  <c:v>910</c:v>
                </c:pt>
                <c:pt idx="1">
                  <c:v>1084</c:v>
                </c:pt>
              </c:numCache>
            </c:numRef>
          </c:val>
        </c:ser>
        <c:ser>
          <c:idx val="3"/>
          <c:order val="3"/>
          <c:tx>
            <c:strRef>
              <c:f>Лист1!$A$5</c:f>
              <c:strCache>
                <c:ptCount val="1"/>
                <c:pt idx="0">
                  <c:v>адмін.правопоруш</c:v>
                </c:pt>
              </c:strCache>
            </c:strRef>
          </c:tx>
          <c:spPr>
            <a:solidFill>
              <a:schemeClr val="accent4"/>
            </a:solidFill>
            <a:ln>
              <a:noFill/>
            </a:ln>
            <a:effectLst/>
            <a:sp3d/>
          </c:spPr>
          <c:invertIfNegative val="0"/>
          <c:cat>
            <c:strRef>
              <c:f>Лист1!$B$1:$C$1</c:f>
              <c:strCache>
                <c:ptCount val="2"/>
                <c:pt idx="0">
                  <c:v>2023</c:v>
                </c:pt>
                <c:pt idx="1">
                  <c:v>2024</c:v>
                </c:pt>
              </c:strCache>
            </c:strRef>
          </c:cat>
          <c:val>
            <c:numRef>
              <c:f>Лист1!$B$5:$C$5</c:f>
              <c:numCache>
                <c:formatCode>General</c:formatCode>
                <c:ptCount val="2"/>
                <c:pt idx="0">
                  <c:v>253</c:v>
                </c:pt>
                <c:pt idx="1">
                  <c:v>350</c:v>
                </c:pt>
              </c:numCache>
            </c:numRef>
          </c:val>
        </c:ser>
        <c:dLbls>
          <c:showLegendKey val="0"/>
          <c:showVal val="0"/>
          <c:showCatName val="0"/>
          <c:showSerName val="0"/>
          <c:showPercent val="0"/>
          <c:showBubbleSize val="0"/>
        </c:dLbls>
        <c:gapWidth val="150"/>
        <c:shape val="cylinder"/>
        <c:axId val="273096192"/>
        <c:axId val="210320704"/>
        <c:axId val="0"/>
      </c:bar3DChart>
      <c:catAx>
        <c:axId val="273096192"/>
        <c:scaling>
          <c:orientation val="minMax"/>
        </c:scaling>
        <c:delete val="0"/>
        <c:axPos val="b"/>
        <c:numFmt formatCode="\О\с\н\о\в\н\о\й"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0320704"/>
        <c:crosses val="autoZero"/>
        <c:auto val="1"/>
        <c:lblAlgn val="ctr"/>
        <c:lblOffset val="100"/>
        <c:noMultiLvlLbl val="0"/>
      </c:catAx>
      <c:valAx>
        <c:axId val="210320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7309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Розглянуті</a:t>
            </a:r>
            <a:r>
              <a:rPr lang="ru-RU" baseline="0"/>
              <a:t> кримінальні провадження</a:t>
            </a:r>
            <a:endParaRPr lang="ru-RU"/>
          </a:p>
        </c:rich>
      </c:tx>
      <c:overlay val="0"/>
    </c:title>
    <c:autoTitleDeleted val="0"/>
    <c:plotArea>
      <c:layout/>
      <c:pieChart>
        <c:varyColors val="1"/>
        <c:ser>
          <c:idx val="0"/>
          <c:order val="0"/>
          <c:tx>
            <c:strRef>
              <c:f>Лист1!$B$1</c:f>
              <c:strCache>
                <c:ptCount val="1"/>
                <c:pt idx="0">
                  <c:v>Продажи</c:v>
                </c:pt>
              </c:strCache>
            </c:strRef>
          </c:tx>
          <c:cat>
            <c:strRef>
              <c:f>Лист1!$A$2:$A$5</c:f>
              <c:strCache>
                <c:ptCount val="4"/>
                <c:pt idx="0">
                  <c:v>постановленням вироку </c:v>
                </c:pt>
                <c:pt idx="1">
                  <c:v>з них із затвердженням угоди </c:v>
                </c:pt>
                <c:pt idx="2">
                  <c:v>закрито кримінальне провадження </c:v>
                </c:pt>
                <c:pt idx="3">
                  <c:v>направлення для визначення підсудності </c:v>
                </c:pt>
              </c:strCache>
            </c:strRef>
          </c:cat>
          <c:val>
            <c:numRef>
              <c:f>Лист1!$B$2:$B$5</c:f>
              <c:numCache>
                <c:formatCode>0.00%</c:formatCode>
                <c:ptCount val="4"/>
                <c:pt idx="0">
                  <c:v>0.8</c:v>
                </c:pt>
                <c:pt idx="1">
                  <c:v>0.1</c:v>
                </c:pt>
                <c:pt idx="2">
                  <c:v>0.17499999999999999</c:v>
                </c:pt>
                <c:pt idx="3">
                  <c:v>2.5000000000000001E-2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A8CA8-96AF-4A30-8585-C861335F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11</Pages>
  <Words>2124</Words>
  <Characters>12111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kalinenko.margarita@outlook.com</cp:lastModifiedBy>
  <cp:revision>173</cp:revision>
  <cp:lastPrinted>2025-01-09T13:02:00Z</cp:lastPrinted>
  <dcterms:created xsi:type="dcterms:W3CDTF">2020-01-21T15:57:00Z</dcterms:created>
  <dcterms:modified xsi:type="dcterms:W3CDTF">2025-02-04T09:50:00Z</dcterms:modified>
</cp:coreProperties>
</file>