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E55" w:rsidRPr="00675E55" w:rsidRDefault="00675E55" w:rsidP="00675E55">
      <w:pPr>
        <w:spacing w:before="100" w:beforeAutospacing="1" w:after="100" w:afterAutospacing="1" w:line="240" w:lineRule="auto"/>
        <w:outlineLvl w:val="0"/>
        <w:rPr>
          <w:rFonts w:ascii="Times New Roman" w:eastAsia="Times New Roman" w:hAnsi="Times New Roman" w:cs="Times New Roman"/>
          <w:b/>
          <w:bCs/>
          <w:kern w:val="36"/>
          <w:sz w:val="48"/>
          <w:szCs w:val="48"/>
          <w:lang w:eastAsia="uk-UA"/>
        </w:rPr>
      </w:pPr>
      <w:r w:rsidRPr="00675E55">
        <w:rPr>
          <w:rFonts w:ascii="Times New Roman" w:eastAsia="Times New Roman" w:hAnsi="Times New Roman" w:cs="Times New Roman"/>
          <w:b/>
          <w:bCs/>
          <w:kern w:val="36"/>
          <w:sz w:val="48"/>
          <w:szCs w:val="48"/>
          <w:lang w:eastAsia="uk-UA"/>
        </w:rPr>
        <w:t>Акт ВРП</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Україна</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Вища рада правосуддя</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Рішення</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Київ</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10.09.2026</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xml:space="preserve">№ </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1863/0/15-26</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xml:space="preserve">Про звільнення Мицик С.А. з посади судді </w:t>
      </w:r>
      <w:proofErr w:type="spellStart"/>
      <w:r w:rsidRPr="00675E55">
        <w:rPr>
          <w:rFonts w:ascii="Times New Roman" w:eastAsia="Times New Roman" w:hAnsi="Times New Roman" w:cs="Times New Roman"/>
          <w:sz w:val="24"/>
          <w:szCs w:val="24"/>
          <w:lang w:eastAsia="uk-UA"/>
        </w:rPr>
        <w:t>Лозівського</w:t>
      </w:r>
      <w:proofErr w:type="spellEnd"/>
      <w:r w:rsidRPr="00675E55">
        <w:rPr>
          <w:rFonts w:ascii="Times New Roman" w:eastAsia="Times New Roman" w:hAnsi="Times New Roman" w:cs="Times New Roman"/>
          <w:sz w:val="24"/>
          <w:szCs w:val="24"/>
          <w:lang w:eastAsia="uk-UA"/>
        </w:rPr>
        <w:t xml:space="preserve"> міськрайонного суду Харківської області у зв’язку з поданням заяви про відставку</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xml:space="preserve">Вища рада правосуддя, розглянувши заяву Мицик Світлани Анатоліївни про звільнення з посади судді </w:t>
      </w:r>
      <w:proofErr w:type="spellStart"/>
      <w:r w:rsidRPr="00675E55">
        <w:rPr>
          <w:rFonts w:ascii="Times New Roman" w:eastAsia="Times New Roman" w:hAnsi="Times New Roman" w:cs="Times New Roman"/>
          <w:sz w:val="24"/>
          <w:szCs w:val="24"/>
          <w:lang w:eastAsia="uk-UA"/>
        </w:rPr>
        <w:t>Лозівського</w:t>
      </w:r>
      <w:proofErr w:type="spellEnd"/>
      <w:r w:rsidRPr="00675E55">
        <w:rPr>
          <w:rFonts w:ascii="Times New Roman" w:eastAsia="Times New Roman" w:hAnsi="Times New Roman" w:cs="Times New Roman"/>
          <w:sz w:val="24"/>
          <w:szCs w:val="24"/>
          <w:lang w:eastAsia="uk-UA"/>
        </w:rPr>
        <w:t xml:space="preserve"> міськрайонного суду Харківської області у відставку та долучені до неї документи,</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b/>
          <w:bCs/>
          <w:color w:val="000000"/>
          <w:sz w:val="24"/>
          <w:szCs w:val="24"/>
          <w:lang w:eastAsia="uk-UA"/>
        </w:rPr>
        <w:t>встановила:</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color w:val="000000"/>
          <w:sz w:val="24"/>
          <w:szCs w:val="24"/>
          <w:lang w:eastAsia="uk-UA"/>
        </w:rPr>
        <w:t xml:space="preserve">до Вищої ради правосуддя </w:t>
      </w:r>
      <w:r w:rsidRPr="00675E55">
        <w:rPr>
          <w:rFonts w:ascii="Times New Roman" w:eastAsia="Times New Roman" w:hAnsi="Times New Roman" w:cs="Times New Roman"/>
          <w:sz w:val="24"/>
          <w:szCs w:val="24"/>
          <w:lang w:eastAsia="uk-UA"/>
        </w:rPr>
        <w:t xml:space="preserve">10 серпня 2026 року </w:t>
      </w:r>
      <w:r w:rsidRPr="00675E55">
        <w:rPr>
          <w:rFonts w:ascii="Times New Roman" w:eastAsia="Times New Roman" w:hAnsi="Times New Roman" w:cs="Times New Roman"/>
          <w:color w:val="000000"/>
          <w:sz w:val="24"/>
          <w:szCs w:val="24"/>
          <w:lang w:eastAsia="uk-UA"/>
        </w:rPr>
        <w:t>надійшли заява</w:t>
      </w:r>
      <w:r w:rsidRPr="00675E55">
        <w:rPr>
          <w:rFonts w:ascii="Times New Roman" w:eastAsia="Times New Roman" w:hAnsi="Times New Roman" w:cs="Times New Roman"/>
          <w:sz w:val="24"/>
          <w:szCs w:val="24"/>
          <w:lang w:eastAsia="uk-UA"/>
        </w:rPr>
        <w:t xml:space="preserve"> Мицик С.А. </w:t>
      </w:r>
      <w:r w:rsidRPr="00675E55">
        <w:rPr>
          <w:rFonts w:ascii="Times New Roman" w:eastAsia="Times New Roman" w:hAnsi="Times New Roman" w:cs="Times New Roman"/>
          <w:color w:val="000000"/>
          <w:sz w:val="24"/>
          <w:szCs w:val="24"/>
          <w:lang w:eastAsia="uk-UA"/>
        </w:rPr>
        <w:t>від 10 серпня 2026 року (</w:t>
      </w:r>
      <w:proofErr w:type="spellStart"/>
      <w:r w:rsidRPr="00675E55">
        <w:rPr>
          <w:rFonts w:ascii="Times New Roman" w:eastAsia="Times New Roman" w:hAnsi="Times New Roman" w:cs="Times New Roman"/>
          <w:color w:val="000000"/>
          <w:sz w:val="24"/>
          <w:szCs w:val="24"/>
          <w:lang w:eastAsia="uk-UA"/>
        </w:rPr>
        <w:t>вх</w:t>
      </w:r>
      <w:proofErr w:type="spellEnd"/>
      <w:r w:rsidRPr="00675E55">
        <w:rPr>
          <w:rFonts w:ascii="Times New Roman" w:eastAsia="Times New Roman" w:hAnsi="Times New Roman" w:cs="Times New Roman"/>
          <w:color w:val="000000"/>
          <w:sz w:val="24"/>
          <w:szCs w:val="24"/>
          <w:lang w:eastAsia="uk-UA"/>
        </w:rPr>
        <w:t xml:space="preserve">. № 2421/0/6-26) про звільнення з посади судді </w:t>
      </w:r>
      <w:proofErr w:type="spellStart"/>
      <w:r w:rsidRPr="00675E55">
        <w:rPr>
          <w:rFonts w:ascii="Times New Roman" w:eastAsia="Times New Roman" w:hAnsi="Times New Roman" w:cs="Times New Roman"/>
          <w:sz w:val="24"/>
          <w:szCs w:val="24"/>
          <w:lang w:eastAsia="uk-UA"/>
        </w:rPr>
        <w:t>Лозівського</w:t>
      </w:r>
      <w:proofErr w:type="spellEnd"/>
      <w:r w:rsidRPr="00675E55">
        <w:rPr>
          <w:rFonts w:ascii="Times New Roman" w:eastAsia="Times New Roman" w:hAnsi="Times New Roman" w:cs="Times New Roman"/>
          <w:sz w:val="24"/>
          <w:szCs w:val="24"/>
          <w:lang w:eastAsia="uk-UA"/>
        </w:rPr>
        <w:t xml:space="preserve"> міськрайонного суду Харківської області </w:t>
      </w:r>
      <w:r w:rsidRPr="00675E55">
        <w:rPr>
          <w:rFonts w:ascii="Times New Roman" w:eastAsia="Times New Roman" w:hAnsi="Times New Roman" w:cs="Times New Roman"/>
          <w:color w:val="000000"/>
          <w:sz w:val="24"/>
          <w:szCs w:val="24"/>
          <w:lang w:eastAsia="uk-UA"/>
        </w:rPr>
        <w:t xml:space="preserve">у відставку відповідно до пункту 4 частини шостої статті 126 Конституції України </w:t>
      </w:r>
      <w:r w:rsidRPr="00675E55">
        <w:rPr>
          <w:rFonts w:ascii="Times New Roman" w:eastAsia="Times New Roman" w:hAnsi="Times New Roman" w:cs="Times New Roman"/>
          <w:sz w:val="24"/>
          <w:szCs w:val="24"/>
          <w:lang w:eastAsia="uk-UA"/>
        </w:rPr>
        <w:t>та долучені до неї документи.</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xml:space="preserve">Мицик Світлана Анатоліївна, ____ року народження, Указом Президента України від 13 травня 2009 року № 320/2009 призначена на посаду судді Краснодонського міськрайонного суду Луганської області строком на п’ять років, Указом Президента України від 13 березня 2013 року № 133/2013 переведена в межах п’ятирічного строку на посаду судді </w:t>
      </w:r>
      <w:proofErr w:type="spellStart"/>
      <w:r w:rsidRPr="00675E55">
        <w:rPr>
          <w:rFonts w:ascii="Times New Roman" w:eastAsia="Times New Roman" w:hAnsi="Times New Roman" w:cs="Times New Roman"/>
          <w:sz w:val="24"/>
          <w:szCs w:val="24"/>
          <w:lang w:eastAsia="uk-UA"/>
        </w:rPr>
        <w:t>Слов’яносербського</w:t>
      </w:r>
      <w:proofErr w:type="spellEnd"/>
      <w:r w:rsidRPr="00675E55">
        <w:rPr>
          <w:rFonts w:ascii="Times New Roman" w:eastAsia="Times New Roman" w:hAnsi="Times New Roman" w:cs="Times New Roman"/>
          <w:sz w:val="24"/>
          <w:szCs w:val="24"/>
          <w:lang w:eastAsia="uk-UA"/>
        </w:rPr>
        <w:t xml:space="preserve"> районного суду Луганської області, Указом Президента України від 29 грудня 2017 року № 441/2017 призначена на посаду судді </w:t>
      </w:r>
      <w:proofErr w:type="spellStart"/>
      <w:r w:rsidRPr="00675E55">
        <w:rPr>
          <w:rFonts w:ascii="Times New Roman" w:eastAsia="Times New Roman" w:hAnsi="Times New Roman" w:cs="Times New Roman"/>
          <w:sz w:val="24"/>
          <w:szCs w:val="24"/>
          <w:lang w:eastAsia="uk-UA"/>
        </w:rPr>
        <w:t>Слов’яносербського</w:t>
      </w:r>
      <w:proofErr w:type="spellEnd"/>
      <w:r w:rsidRPr="00675E55">
        <w:rPr>
          <w:rFonts w:ascii="Times New Roman" w:eastAsia="Times New Roman" w:hAnsi="Times New Roman" w:cs="Times New Roman"/>
          <w:sz w:val="24"/>
          <w:szCs w:val="24"/>
          <w:lang w:eastAsia="uk-UA"/>
        </w:rPr>
        <w:t xml:space="preserve"> районного суду Луганської області та відряджена до </w:t>
      </w:r>
      <w:proofErr w:type="spellStart"/>
      <w:r w:rsidRPr="00675E55">
        <w:rPr>
          <w:rFonts w:ascii="Times New Roman" w:eastAsia="Times New Roman" w:hAnsi="Times New Roman" w:cs="Times New Roman"/>
          <w:sz w:val="24"/>
          <w:szCs w:val="24"/>
          <w:lang w:eastAsia="uk-UA"/>
        </w:rPr>
        <w:t>Червонозаводського</w:t>
      </w:r>
      <w:proofErr w:type="spellEnd"/>
      <w:r w:rsidRPr="00675E55">
        <w:rPr>
          <w:rFonts w:ascii="Times New Roman" w:eastAsia="Times New Roman" w:hAnsi="Times New Roman" w:cs="Times New Roman"/>
          <w:sz w:val="24"/>
          <w:szCs w:val="24"/>
          <w:lang w:eastAsia="uk-UA"/>
        </w:rPr>
        <w:t xml:space="preserve"> районного суду міста Харкова для здійснення правосуддя строком на шість місяців, Указом Президента України від 20 серпня 2018 року № 228/2018 переведена на роботу на посаду судді </w:t>
      </w:r>
      <w:proofErr w:type="spellStart"/>
      <w:r w:rsidRPr="00675E55">
        <w:rPr>
          <w:rFonts w:ascii="Times New Roman" w:eastAsia="Times New Roman" w:hAnsi="Times New Roman" w:cs="Times New Roman"/>
          <w:sz w:val="24"/>
          <w:szCs w:val="24"/>
          <w:lang w:eastAsia="uk-UA"/>
        </w:rPr>
        <w:t>Лозівського</w:t>
      </w:r>
      <w:proofErr w:type="spellEnd"/>
      <w:r w:rsidRPr="00675E55">
        <w:rPr>
          <w:rFonts w:ascii="Times New Roman" w:eastAsia="Times New Roman" w:hAnsi="Times New Roman" w:cs="Times New Roman"/>
          <w:sz w:val="24"/>
          <w:szCs w:val="24"/>
          <w:lang w:eastAsia="uk-UA"/>
        </w:rPr>
        <w:t xml:space="preserve"> міськрайонного суду Харківської області.</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Відповідно до статті 116 Закону України від 2 червня 2016 року № 1402-VIII «Про судоустрій і статус суддів» (далі – Закон № 1402-VIII) суддя, який має стаж роботи на посаді судді не менше двадцяти років, що визначається згідно зі статтею 137 цього Закону, має право подати заяву про відставку.</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Частиною першою статті 137 Закону № 1402-VIII визначено, що до стажу роботи на посаді судді зараховується робота на посаді судді судів України, арбітра (судді) арбітражних судів України, державного арбітра колишнього Державного арбітражу України, арбітра відомчих арбітражів України, судді Конституційного Суду України; члена Вищої ради правосуддя, Вищої ради юстиції, Вищої кваліфікаційної комісії суддів України; судді в судах та арбітрів у державному і відомчому арбітражах колишнього СРСР та республік, що входили до його складу.</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xml:space="preserve">Пунктом 16.3 Регламенту Вищої ради правосуддя передбачено, що при вирішенні питання про звільнення судді з посади у зв’язку з поданням заяви про відставку стаж роботи на посаді </w:t>
      </w:r>
      <w:r w:rsidRPr="00675E55">
        <w:rPr>
          <w:rFonts w:ascii="Times New Roman" w:eastAsia="Times New Roman" w:hAnsi="Times New Roman" w:cs="Times New Roman"/>
          <w:sz w:val="24"/>
          <w:szCs w:val="24"/>
          <w:lang w:eastAsia="uk-UA"/>
        </w:rPr>
        <w:lastRenderedPageBreak/>
        <w:t>судді обраховується з дати призначення (обрання) судді на посаду по дату ухвалення Вищою радою правосуддя відповідного рішення або по дату припинення повноважень судді у зв’язку з досягненням суддею шістдесяти п’яти років.</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Станом на 10 вересня 2026 року стаж роботи</w:t>
      </w:r>
      <w:r w:rsidRPr="00675E55">
        <w:rPr>
          <w:rFonts w:ascii="Times New Roman" w:eastAsia="Times New Roman" w:hAnsi="Times New Roman" w:cs="Times New Roman"/>
          <w:color w:val="1D1D1B"/>
          <w:sz w:val="24"/>
          <w:szCs w:val="24"/>
          <w:lang w:eastAsia="uk-UA"/>
        </w:rPr>
        <w:t xml:space="preserve"> Мицик С.А. на посаді судді – 17 років 3 місяці 27 </w:t>
      </w:r>
      <w:r w:rsidRPr="00675E55">
        <w:rPr>
          <w:rFonts w:ascii="Times New Roman" w:eastAsia="Times New Roman" w:hAnsi="Times New Roman" w:cs="Times New Roman"/>
          <w:sz w:val="24"/>
          <w:szCs w:val="24"/>
          <w:lang w:eastAsia="uk-UA"/>
        </w:rPr>
        <w:t>днів.</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Абзацом четвертим пункту 34 розділу XII «Прикінцеві та перехідні положення» Закону № 1402-VIII установлено, що судді, призначені чи обрані на посаду до набрання чинності цим Законом, зберігають визначення стажу роботи на посаді судді відповідно до законодавства, що діяло на день їх призначення (обрання).</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xml:space="preserve">На день призначення Мицик С.А. на посаду судді питання щодо визначення стажу, який давав право на відставку судді, регулювалося </w:t>
      </w:r>
      <w:r w:rsidRPr="00675E55">
        <w:rPr>
          <w:rFonts w:ascii="Times New Roman" w:eastAsia="Times New Roman" w:hAnsi="Times New Roman" w:cs="Times New Roman"/>
          <w:color w:val="000000"/>
          <w:sz w:val="24"/>
          <w:szCs w:val="24"/>
          <w:lang w:eastAsia="uk-UA"/>
        </w:rPr>
        <w:t>частиною четвертою статті 43 Закону України від 15 грудня 1992 року № 2862-XII «Про статус суддів» (далі – Закон № 2862-XII) та постановою Кабінету Міністрів України від 3 вересня 2005 року № 865 «Про оплату праці та щомісячне грошове утримання суддів».</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color w:val="000000"/>
          <w:sz w:val="24"/>
          <w:szCs w:val="24"/>
          <w:lang w:eastAsia="uk-UA"/>
        </w:rPr>
        <w:t>Абзацом другим частини четвертої статті 43 Закону № 2862-XII, зі змінами, внесеними Законом України від 24 лютого 1994 року № 4015-XII «Про внесення змін і доповнень до Закону України “Про статус суддів”», визначено, що до стажу роботи, що дає право на відставку судді та отримання щомісячного довічного грошового утримання, крім роботи на посадах суддів судів України, державних арбітрів, арбітрів відомчих арбітражів України, зараховується також час роботи на посадах суддів і арбітрів у судах та державному і відомчому арбітражі колишнього СРСР та республік, що раніше входили до складу СРСР, час роботи на посадах, безпосередньо пов’язаних із керівництвом та контролем за діяльністю судів у Верховному Суді України, в обласних судах, Київському і Севастопольському міських судах, Міністерстві юстиції України та підвідомчих йому органах на місцях, за діяльністю арбітражів у Державному арбітражі України, Вищому арбітражному суді України, а також на посадах прокурорів і слідчих за умови наявності у всіх зазначених осіб стажу роботи на посаді судді не менше 10 років.</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Згідно з абзацом другим пункту 3</w:t>
      </w:r>
      <w:r w:rsidRPr="00675E55">
        <w:rPr>
          <w:rFonts w:ascii="Times New Roman" w:eastAsia="Times New Roman" w:hAnsi="Times New Roman" w:cs="Times New Roman"/>
          <w:sz w:val="24"/>
          <w:szCs w:val="24"/>
          <w:vertAlign w:val="superscript"/>
          <w:lang w:eastAsia="uk-UA"/>
        </w:rPr>
        <w:t>1</w:t>
      </w:r>
      <w:r w:rsidRPr="00675E55">
        <w:rPr>
          <w:rFonts w:ascii="Times New Roman" w:eastAsia="Times New Roman" w:hAnsi="Times New Roman" w:cs="Times New Roman"/>
          <w:sz w:val="24"/>
          <w:szCs w:val="24"/>
          <w:lang w:eastAsia="uk-UA"/>
        </w:rPr>
        <w:t xml:space="preserve"> постанови Кабінету Міністрів України від 3 вересня 2005 року № 865 «Про оплату праці та щомісячне грошове утримання суддів» до стажу роботи, що дає судді право на відставку та одержання щомісячного грошового утримання, за умови роботи на посаді судді не менш як 10 років зараховується, крім стажу трудової діяльності, визначеного законом, половина строку навчання за денною формою у вищих юридичних навчальних закладах, на юридичних факультетах вищих навчальних закладів та календарний період проходження строкової військової служби.</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xml:space="preserve">Відповідно до копій диплома, трудової книжки Мицик С.А. навчалася в Національній юридичній академії імені Ярослава Мудрого з 1997 року до 2003 року за спеціальністю «Правознавство», здобула кваліфікацію юриста та </w:t>
      </w:r>
      <w:proofErr w:type="spellStart"/>
      <w:r w:rsidRPr="00675E55">
        <w:rPr>
          <w:rFonts w:ascii="Times New Roman" w:eastAsia="Times New Roman" w:hAnsi="Times New Roman" w:cs="Times New Roman"/>
          <w:color w:val="000000"/>
          <w:sz w:val="24"/>
          <w:szCs w:val="24"/>
          <w:lang w:val="ru-RU" w:eastAsia="uk-UA"/>
        </w:rPr>
        <w:t>отримала</w:t>
      </w:r>
      <w:proofErr w:type="spellEnd"/>
      <w:r w:rsidRPr="00675E55">
        <w:rPr>
          <w:rFonts w:ascii="Times New Roman" w:eastAsia="Times New Roman" w:hAnsi="Times New Roman" w:cs="Times New Roman"/>
          <w:color w:val="000000"/>
          <w:sz w:val="24"/>
          <w:szCs w:val="24"/>
          <w:lang w:val="ru-RU" w:eastAsia="uk-UA"/>
        </w:rPr>
        <w:t xml:space="preserve"> диплом </w:t>
      </w:r>
      <w:proofErr w:type="spellStart"/>
      <w:r w:rsidRPr="00675E55">
        <w:rPr>
          <w:rFonts w:ascii="Times New Roman" w:eastAsia="Times New Roman" w:hAnsi="Times New Roman" w:cs="Times New Roman"/>
          <w:color w:val="000000"/>
          <w:sz w:val="24"/>
          <w:szCs w:val="24"/>
          <w:lang w:val="ru-RU" w:eastAsia="uk-UA"/>
        </w:rPr>
        <w:t>спеціаліста</w:t>
      </w:r>
      <w:proofErr w:type="spellEnd"/>
      <w:r w:rsidRPr="00675E55">
        <w:rPr>
          <w:rFonts w:ascii="Times New Roman" w:eastAsia="Times New Roman" w:hAnsi="Times New Roman" w:cs="Times New Roman"/>
          <w:sz w:val="24"/>
          <w:szCs w:val="24"/>
          <w:lang w:eastAsia="uk-UA"/>
        </w:rPr>
        <w:t xml:space="preserve"> (без відриву від виробництва). Із 2004 року до 2005 року Мицик С.А. навчалася в Національній юридичній академії імені Ярослава Мудрого за спеціальністю «Правознавство» та здобула кваліфікацію юриста-магістра права (денна форма навчання).</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Згідно із правовим висновком, викладеним у постанові Великої Палати Верховного Суду від 3 вересня 2020 року у справі № 9901/521/19, заочна та вечірня форми навчання у вищому юридичному навчальному закладі не зараховуються до стажу судді, який дає право на відставку.</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lastRenderedPageBreak/>
        <w:t>Оскільки Мицик С.А. навчалася за заочною формою навчання в Національній юридичній академії імені Ярослава Мудрого, такий строк навчання не може бути зараховано до стажу судді, який дає право на відставку.</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Крім того, не підлягає зарахуванню половина строку навчання за спеціальністю «Правознавство» та здобуття кваліфікації юриста (диплом магістра) з огляду на таке.</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У постанові Великої Палати Верховного Суду від 4 квітня 2019 року у справі № 9901/778/13 зазначено, що право бути рекомендованим на посаду судді має особа, яка в разі відповідності іншим вимогам здобула освітньо-кваліфікаційний рівень спеціаліста.</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На день вступу до навчального закладу для здобуття освітньо-кваліфікаційного рівня магістра Мицик С.А. мала освітньо-кваліфікаційний рівень спеціаліста. Наявність або відсутність у судді освітньо-кваліфікаційного рівня магістра не впливала на можливість призначення її на посаду судді. Отже, половина строку навчання Мицик С.А. в Національній юридичній академії імені Ярослава Мудрого за спеціальністю «Правознавство» під час здобуття освітньо-кваліфікаційного рівня магістра не підлягає зарахуванню до стажу роботи, що дає судді Мицик С.А. право на відставку.</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Частиною другою статті 137 Закону № 1402-VIII (у редакції, яка діє з 5 серпня 2018 року) встановлено, що до стажу роботи на посаді судді також зараховується стаж (досвід) роботи (професійної діяльності), вимога щодо якого визначена законом та надає право для призначення на посаду судді.</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xml:space="preserve">Системний аналіз указаної норми дає підстави для висновку, що з набранням чинності Законом України «Про внесення змін до Закону України “Про судоустрій і статус суддів” у зв’язку з прийняттям Закону України “Про Вищий антикорупційний суд”», яким </w:t>
      </w:r>
      <w:proofErr w:type="spellStart"/>
      <w:r w:rsidRPr="00675E55">
        <w:rPr>
          <w:rFonts w:ascii="Times New Roman" w:eastAsia="Times New Roman" w:hAnsi="Times New Roman" w:cs="Times New Roman"/>
          <w:sz w:val="24"/>
          <w:szCs w:val="24"/>
          <w:lang w:eastAsia="uk-UA"/>
        </w:rPr>
        <w:t>унесено</w:t>
      </w:r>
      <w:proofErr w:type="spellEnd"/>
      <w:r w:rsidRPr="00675E55">
        <w:rPr>
          <w:rFonts w:ascii="Times New Roman" w:eastAsia="Times New Roman" w:hAnsi="Times New Roman" w:cs="Times New Roman"/>
          <w:sz w:val="24"/>
          <w:szCs w:val="24"/>
          <w:lang w:eastAsia="uk-UA"/>
        </w:rPr>
        <w:t xml:space="preserve"> зміни до статті 137 Закону № 1402-VIII, суддям додатково до стажу роботи на посаді судді, що дає право на відставку, підлягає зарахуванню стаж (досвід) роботи (професійної діяльності) тривалістю, яка вимагалася законом для призначення на посаду судді станом на дату призначення на посаду судді.</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color w:val="000000"/>
          <w:sz w:val="24"/>
          <w:szCs w:val="24"/>
          <w:lang w:eastAsia="uk-UA"/>
        </w:rPr>
        <w:t>Саме таку правову позицію покладено в основу рішення Верховного Суду у складі колегії суддів Касаційного адміністративного суду від 22 листопада 2018 року, яке Велика Палата Верховного Суду постановою від 30 травня 2019 року у справі № 9901/805/18 залишила без змін.</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color w:val="000000"/>
          <w:sz w:val="24"/>
          <w:szCs w:val="24"/>
          <w:lang w:eastAsia="uk-UA"/>
        </w:rPr>
        <w:t>Зокрема, Велика Палата Верховного Суду погодилася з висновками колегії суддів Касаційного адміністративного суду та зазначила, що частину другу статті 137 Закону № 1402-VIII (у редакції, яка діє з 5 серпня 2018 року) потрібно тлумачити таким чином, що до стажу роботи на посаді судді також зараховується стаж (досвід) роботи (професійної діяльності) судді у сфері права, який вимагається законом як мінімальний для набуття таким суддею права для призначення на посаду судді на дату такого призначення, оскільки вказана норма закону призвела до покращення правового становища суддів, надавши можливість зараховувати до стажу роботи на посаді судді їхній стаж (досвід) роботи (професійної діяльності) у сфері права тривалістю, яка вимагалася законом для призначення на посаду судді станом на дату призначення їх на посаду.</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Відповідно до частини першої статті 7 Закону № 2862-</w:t>
      </w:r>
      <w:r w:rsidRPr="00675E55">
        <w:rPr>
          <w:rFonts w:ascii="Times New Roman" w:eastAsia="Times New Roman" w:hAnsi="Times New Roman" w:cs="Times New Roman"/>
          <w:color w:val="000000"/>
          <w:sz w:val="24"/>
          <w:szCs w:val="24"/>
          <w:lang w:eastAsia="uk-UA"/>
        </w:rPr>
        <w:t>XII</w:t>
      </w:r>
      <w:r w:rsidRPr="00675E55">
        <w:rPr>
          <w:rFonts w:ascii="Times New Roman" w:eastAsia="Times New Roman" w:hAnsi="Times New Roman" w:cs="Times New Roman"/>
          <w:sz w:val="24"/>
          <w:szCs w:val="24"/>
          <w:lang w:eastAsia="uk-UA"/>
        </w:rPr>
        <w:t>, яка була чинною на день призначення Мицик С.А. на посаду судді, суддею міг бути громадянин України, який має стаж роботи в галузі права не менше як три роки.</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Згідно з копією трудової книжки Мицик С.А. має стаж роботи в галузі права три роки,</w:t>
      </w:r>
      <w:r w:rsidRPr="00675E55">
        <w:rPr>
          <w:rFonts w:ascii="Times New Roman" w:eastAsia="Times New Roman" w:hAnsi="Times New Roman" w:cs="Times New Roman"/>
          <w:color w:val="000000"/>
          <w:sz w:val="24"/>
          <w:szCs w:val="24"/>
          <w:lang w:eastAsia="uk-UA"/>
        </w:rPr>
        <w:t xml:space="preserve"> який вимагався законом для призначення на посаду судді на дату такого призначення.</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lastRenderedPageBreak/>
        <w:t>За результатами вивчення долучених до заяви документів щодо визначення відповідного стажу для звільнення судді Мицик С.А. у відставку, а саме: актів про призначення, обрання на посаду судді, копій паспорта, трудової книжки, диплома, довідки про роботу на посаді судді, установлено, що до стажу роботи Мицик С.А. на посаді судді, що дає право на відставку, підлягають зарахуванню:</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стаж (досвід) роботи (професійної діяльності), вимога щодо якого визначена законом та надавала право для призначення на посаду судді, – 3 роки;</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час роботи на посаді судді з дати призначення Указом Президента України на посаду (13 травня 2009 року) до дати ухвалення Вищою радою правосуддя відповідного рішення (10 вересня 2026 року) – 17 років 3 місяці 27 днів.</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Загальний стаж роботи судді Мицик С.А., що дає їй право на відставку, становить 20 років 3 місяці 27 днів.</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Отже, згідно з долученими до заяви документами суддя Мицик С.А. має достатній для звільнення у відставку стаж роботи, визначений на підставі статей 116, 137 Закону № 1402-VIII, а також абзацу четвертого пункту 34 розділу ХІІ «Прикінцеві та перехідні положення» цього Закону в редакції Закону України «Про Вищу раду правосуддя».</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З огляду на наведене Вища рада правосуддя, керуючись пунктом 4 частини шостої статті 126, статтею 131 Конституції України, статтями 3, 30, 34, 55 Закону України «Про Вищу раду правосуддя»,</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b/>
          <w:bCs/>
          <w:color w:val="1D1D1B"/>
          <w:sz w:val="24"/>
          <w:szCs w:val="24"/>
          <w:lang w:eastAsia="uk-UA"/>
        </w:rPr>
        <w:t>вирішила:</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xml:space="preserve">звільнити Мицик Світлану Анатоліївну з посади судді </w:t>
      </w:r>
      <w:proofErr w:type="spellStart"/>
      <w:r w:rsidRPr="00675E55">
        <w:rPr>
          <w:rFonts w:ascii="Times New Roman" w:eastAsia="Times New Roman" w:hAnsi="Times New Roman" w:cs="Times New Roman"/>
          <w:sz w:val="24"/>
          <w:szCs w:val="24"/>
          <w:lang w:eastAsia="uk-UA"/>
        </w:rPr>
        <w:t>Лозівського</w:t>
      </w:r>
      <w:proofErr w:type="spellEnd"/>
      <w:r w:rsidRPr="00675E55">
        <w:rPr>
          <w:rFonts w:ascii="Times New Roman" w:eastAsia="Times New Roman" w:hAnsi="Times New Roman" w:cs="Times New Roman"/>
          <w:sz w:val="24"/>
          <w:szCs w:val="24"/>
          <w:lang w:eastAsia="uk-UA"/>
        </w:rPr>
        <w:t xml:space="preserve"> міськрайонного суду Харківської області у зв’язку з поданням заяви про відставку.</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sz w:val="24"/>
          <w:szCs w:val="24"/>
          <w:lang w:eastAsia="uk-UA"/>
        </w:rPr>
        <w:t> </w:t>
      </w:r>
    </w:p>
    <w:p w:rsidR="00675E55" w:rsidRPr="00675E55" w:rsidRDefault="00675E55" w:rsidP="00675E55">
      <w:pPr>
        <w:spacing w:before="100" w:beforeAutospacing="1" w:after="100" w:afterAutospacing="1"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b/>
          <w:bCs/>
          <w:sz w:val="24"/>
          <w:szCs w:val="24"/>
          <w:lang w:eastAsia="uk-UA"/>
        </w:rPr>
        <w:t xml:space="preserve">Голова Вищої ради правосуддя </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r w:rsidRPr="00675E55">
        <w:rPr>
          <w:rFonts w:ascii="Times New Roman" w:eastAsia="Times New Roman" w:hAnsi="Times New Roman" w:cs="Times New Roman"/>
          <w:b/>
          <w:bCs/>
          <w:sz w:val="24"/>
          <w:szCs w:val="24"/>
          <w:lang w:eastAsia="uk-UA"/>
        </w:rPr>
        <w:t>Григорій УСИК</w:t>
      </w:r>
    </w:p>
    <w:p w:rsidR="00675E55" w:rsidRPr="00675E55" w:rsidRDefault="00675E55" w:rsidP="00675E55">
      <w:pPr>
        <w:spacing w:after="0" w:line="240" w:lineRule="auto"/>
        <w:rPr>
          <w:rFonts w:ascii="Times New Roman" w:eastAsia="Times New Roman" w:hAnsi="Times New Roman" w:cs="Times New Roman"/>
          <w:sz w:val="24"/>
          <w:szCs w:val="24"/>
          <w:lang w:eastAsia="uk-UA"/>
        </w:rPr>
      </w:pPr>
      <w:hyperlink r:id="rId5" w:tgtFrame="_blank" w:history="1">
        <w:r w:rsidRPr="00675E55">
          <w:rPr>
            <w:rFonts w:ascii="Times New Roman" w:eastAsia="Times New Roman" w:hAnsi="Times New Roman" w:cs="Times New Roman"/>
            <w:color w:val="0000FF"/>
            <w:sz w:val="24"/>
            <w:szCs w:val="24"/>
            <w:u w:val="single"/>
            <w:lang w:eastAsia="uk-UA"/>
          </w:rPr>
          <w:t>1863_10.09.2026.docx</w:t>
        </w:r>
      </w:hyperlink>
    </w:p>
    <w:p w:rsidR="008E6543" w:rsidRPr="008B19C0" w:rsidRDefault="008E6543" w:rsidP="008B19C0">
      <w:bookmarkStart w:id="0" w:name="_GoBack"/>
      <w:bookmarkEnd w:id="0"/>
    </w:p>
    <w:sectPr w:rsidR="008E6543" w:rsidRPr="008B19C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F94335"/>
    <w:multiLevelType w:val="hybridMultilevel"/>
    <w:tmpl w:val="BD48F3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9B4"/>
    <w:rsid w:val="00055DE1"/>
    <w:rsid w:val="00675E55"/>
    <w:rsid w:val="008B19C0"/>
    <w:rsid w:val="008E6543"/>
    <w:rsid w:val="00C529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771194-24D3-4CB8-BF27-82BB1DFD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5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568831">
      <w:bodyDiv w:val="1"/>
      <w:marLeft w:val="0"/>
      <w:marRight w:val="0"/>
      <w:marTop w:val="0"/>
      <w:marBottom w:val="0"/>
      <w:divBdr>
        <w:top w:val="none" w:sz="0" w:space="0" w:color="auto"/>
        <w:left w:val="none" w:sz="0" w:space="0" w:color="auto"/>
        <w:bottom w:val="none" w:sz="0" w:space="0" w:color="auto"/>
        <w:right w:val="none" w:sz="0" w:space="0" w:color="auto"/>
      </w:divBdr>
      <w:divsChild>
        <w:div w:id="1102144195">
          <w:marLeft w:val="0"/>
          <w:marRight w:val="0"/>
          <w:marTop w:val="0"/>
          <w:marBottom w:val="0"/>
          <w:divBdr>
            <w:top w:val="none" w:sz="0" w:space="0" w:color="auto"/>
            <w:left w:val="none" w:sz="0" w:space="0" w:color="auto"/>
            <w:bottom w:val="none" w:sz="0" w:space="0" w:color="auto"/>
            <w:right w:val="none" w:sz="0" w:space="0" w:color="auto"/>
          </w:divBdr>
        </w:div>
        <w:div w:id="1495293112">
          <w:marLeft w:val="0"/>
          <w:marRight w:val="0"/>
          <w:marTop w:val="0"/>
          <w:marBottom w:val="0"/>
          <w:divBdr>
            <w:top w:val="none" w:sz="0" w:space="0" w:color="auto"/>
            <w:left w:val="none" w:sz="0" w:space="0" w:color="auto"/>
            <w:bottom w:val="none" w:sz="0" w:space="0" w:color="auto"/>
            <w:right w:val="none" w:sz="0" w:space="0" w:color="auto"/>
          </w:divBdr>
          <w:divsChild>
            <w:div w:id="1302617460">
              <w:marLeft w:val="0"/>
              <w:marRight w:val="0"/>
              <w:marTop w:val="0"/>
              <w:marBottom w:val="0"/>
              <w:divBdr>
                <w:top w:val="none" w:sz="0" w:space="0" w:color="auto"/>
                <w:left w:val="none" w:sz="0" w:space="0" w:color="auto"/>
                <w:bottom w:val="none" w:sz="0" w:space="0" w:color="auto"/>
                <w:right w:val="none" w:sz="0" w:space="0" w:color="auto"/>
              </w:divBdr>
              <w:divsChild>
                <w:div w:id="358548172">
                  <w:marLeft w:val="0"/>
                  <w:marRight w:val="0"/>
                  <w:marTop w:val="0"/>
                  <w:marBottom w:val="0"/>
                  <w:divBdr>
                    <w:top w:val="none" w:sz="0" w:space="0" w:color="auto"/>
                    <w:left w:val="none" w:sz="0" w:space="0" w:color="auto"/>
                    <w:bottom w:val="none" w:sz="0" w:space="0" w:color="auto"/>
                    <w:right w:val="none" w:sz="0" w:space="0" w:color="auto"/>
                  </w:divBdr>
                  <w:divsChild>
                    <w:div w:id="1255162118">
                      <w:marLeft w:val="0"/>
                      <w:marRight w:val="0"/>
                      <w:marTop w:val="0"/>
                      <w:marBottom w:val="0"/>
                      <w:divBdr>
                        <w:top w:val="none" w:sz="0" w:space="0" w:color="auto"/>
                        <w:left w:val="none" w:sz="0" w:space="0" w:color="auto"/>
                        <w:bottom w:val="none" w:sz="0" w:space="0" w:color="auto"/>
                        <w:right w:val="none" w:sz="0" w:space="0" w:color="auto"/>
                      </w:divBdr>
                      <w:divsChild>
                        <w:div w:id="106585820">
                          <w:marLeft w:val="0"/>
                          <w:marRight w:val="0"/>
                          <w:marTop w:val="0"/>
                          <w:marBottom w:val="0"/>
                          <w:divBdr>
                            <w:top w:val="none" w:sz="0" w:space="0" w:color="auto"/>
                            <w:left w:val="none" w:sz="0" w:space="0" w:color="auto"/>
                            <w:bottom w:val="none" w:sz="0" w:space="0" w:color="auto"/>
                            <w:right w:val="none" w:sz="0" w:space="0" w:color="auto"/>
                          </w:divBdr>
                          <w:divsChild>
                            <w:div w:id="110713401">
                              <w:marLeft w:val="0"/>
                              <w:marRight w:val="0"/>
                              <w:marTop w:val="0"/>
                              <w:marBottom w:val="0"/>
                              <w:divBdr>
                                <w:top w:val="none" w:sz="0" w:space="0" w:color="auto"/>
                                <w:left w:val="none" w:sz="0" w:space="0" w:color="auto"/>
                                <w:bottom w:val="none" w:sz="0" w:space="0" w:color="auto"/>
                                <w:right w:val="none" w:sz="0" w:space="0" w:color="auto"/>
                              </w:divBdr>
                              <w:divsChild>
                                <w:div w:id="1741251531">
                                  <w:marLeft w:val="0"/>
                                  <w:marRight w:val="0"/>
                                  <w:marTop w:val="0"/>
                                  <w:marBottom w:val="0"/>
                                  <w:divBdr>
                                    <w:top w:val="none" w:sz="0" w:space="0" w:color="auto"/>
                                    <w:left w:val="none" w:sz="0" w:space="0" w:color="auto"/>
                                    <w:bottom w:val="none" w:sz="0" w:space="0" w:color="auto"/>
                                    <w:right w:val="none" w:sz="0" w:space="0" w:color="auto"/>
                                  </w:divBdr>
                                </w:div>
                                <w:div w:id="855578905">
                                  <w:marLeft w:val="0"/>
                                  <w:marRight w:val="0"/>
                                  <w:marTop w:val="0"/>
                                  <w:marBottom w:val="0"/>
                                  <w:divBdr>
                                    <w:top w:val="none" w:sz="0" w:space="0" w:color="auto"/>
                                    <w:left w:val="none" w:sz="0" w:space="0" w:color="auto"/>
                                    <w:bottom w:val="none" w:sz="0" w:space="0" w:color="auto"/>
                                    <w:right w:val="none" w:sz="0" w:space="0" w:color="auto"/>
                                  </w:divBdr>
                                  <w:divsChild>
                                    <w:div w:id="1000693881">
                                      <w:marLeft w:val="0"/>
                                      <w:marRight w:val="0"/>
                                      <w:marTop w:val="0"/>
                                      <w:marBottom w:val="0"/>
                                      <w:divBdr>
                                        <w:top w:val="none" w:sz="0" w:space="0" w:color="auto"/>
                                        <w:left w:val="none" w:sz="0" w:space="0" w:color="auto"/>
                                        <w:bottom w:val="none" w:sz="0" w:space="0" w:color="auto"/>
                                        <w:right w:val="none" w:sz="0" w:space="0" w:color="auto"/>
                                      </w:divBdr>
                                      <w:divsChild>
                                        <w:div w:id="1901793506">
                                          <w:marLeft w:val="0"/>
                                          <w:marRight w:val="0"/>
                                          <w:marTop w:val="0"/>
                                          <w:marBottom w:val="0"/>
                                          <w:divBdr>
                                            <w:top w:val="none" w:sz="0" w:space="0" w:color="auto"/>
                                            <w:left w:val="none" w:sz="0" w:space="0" w:color="auto"/>
                                            <w:bottom w:val="none" w:sz="0" w:space="0" w:color="auto"/>
                                            <w:right w:val="none" w:sz="0" w:space="0" w:color="auto"/>
                                          </w:divBdr>
                                          <w:divsChild>
                                            <w:div w:id="20439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37980">
                                  <w:marLeft w:val="0"/>
                                  <w:marRight w:val="0"/>
                                  <w:marTop w:val="0"/>
                                  <w:marBottom w:val="0"/>
                                  <w:divBdr>
                                    <w:top w:val="none" w:sz="0" w:space="0" w:color="auto"/>
                                    <w:left w:val="none" w:sz="0" w:space="0" w:color="auto"/>
                                    <w:bottom w:val="none" w:sz="0" w:space="0" w:color="auto"/>
                                    <w:right w:val="none" w:sz="0" w:space="0" w:color="auto"/>
                                  </w:divBdr>
                                  <w:divsChild>
                                    <w:div w:id="2028097024">
                                      <w:marLeft w:val="0"/>
                                      <w:marRight w:val="0"/>
                                      <w:marTop w:val="0"/>
                                      <w:marBottom w:val="0"/>
                                      <w:divBdr>
                                        <w:top w:val="none" w:sz="0" w:space="0" w:color="auto"/>
                                        <w:left w:val="none" w:sz="0" w:space="0" w:color="auto"/>
                                        <w:bottom w:val="none" w:sz="0" w:space="0" w:color="auto"/>
                                        <w:right w:val="none" w:sz="0" w:space="0" w:color="auto"/>
                                      </w:divBdr>
                                      <w:divsChild>
                                        <w:div w:id="2119442030">
                                          <w:marLeft w:val="0"/>
                                          <w:marRight w:val="0"/>
                                          <w:marTop w:val="0"/>
                                          <w:marBottom w:val="0"/>
                                          <w:divBdr>
                                            <w:top w:val="none" w:sz="0" w:space="0" w:color="auto"/>
                                            <w:left w:val="none" w:sz="0" w:space="0" w:color="auto"/>
                                            <w:bottom w:val="none" w:sz="0" w:space="0" w:color="auto"/>
                                            <w:right w:val="none" w:sz="0" w:space="0" w:color="auto"/>
                                          </w:divBdr>
                                          <w:divsChild>
                                            <w:div w:id="196870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120656">
                                  <w:marLeft w:val="0"/>
                                  <w:marRight w:val="0"/>
                                  <w:marTop w:val="0"/>
                                  <w:marBottom w:val="0"/>
                                  <w:divBdr>
                                    <w:top w:val="none" w:sz="0" w:space="0" w:color="auto"/>
                                    <w:left w:val="none" w:sz="0" w:space="0" w:color="auto"/>
                                    <w:bottom w:val="none" w:sz="0" w:space="0" w:color="auto"/>
                                    <w:right w:val="none" w:sz="0" w:space="0" w:color="auto"/>
                                  </w:divBdr>
                                </w:div>
                                <w:div w:id="1402798600">
                                  <w:marLeft w:val="0"/>
                                  <w:marRight w:val="0"/>
                                  <w:marTop w:val="0"/>
                                  <w:marBottom w:val="0"/>
                                  <w:divBdr>
                                    <w:top w:val="none" w:sz="0" w:space="0" w:color="auto"/>
                                    <w:left w:val="none" w:sz="0" w:space="0" w:color="auto"/>
                                    <w:bottom w:val="none" w:sz="0" w:space="0" w:color="auto"/>
                                    <w:right w:val="none" w:sz="0" w:space="0" w:color="auto"/>
                                  </w:divBdr>
                                  <w:divsChild>
                                    <w:div w:id="399325161">
                                      <w:marLeft w:val="0"/>
                                      <w:marRight w:val="0"/>
                                      <w:marTop w:val="0"/>
                                      <w:marBottom w:val="0"/>
                                      <w:divBdr>
                                        <w:top w:val="none" w:sz="0" w:space="0" w:color="auto"/>
                                        <w:left w:val="none" w:sz="0" w:space="0" w:color="auto"/>
                                        <w:bottom w:val="none" w:sz="0" w:space="0" w:color="auto"/>
                                        <w:right w:val="none" w:sz="0" w:space="0" w:color="auto"/>
                                      </w:divBdr>
                                      <w:divsChild>
                                        <w:div w:id="2068727103">
                                          <w:marLeft w:val="0"/>
                                          <w:marRight w:val="0"/>
                                          <w:marTop w:val="0"/>
                                          <w:marBottom w:val="0"/>
                                          <w:divBdr>
                                            <w:top w:val="none" w:sz="0" w:space="0" w:color="auto"/>
                                            <w:left w:val="none" w:sz="0" w:space="0" w:color="auto"/>
                                            <w:bottom w:val="none" w:sz="0" w:space="0" w:color="auto"/>
                                            <w:right w:val="none" w:sz="0" w:space="0" w:color="auto"/>
                                          </w:divBdr>
                                          <w:divsChild>
                                            <w:div w:id="371078364">
                                              <w:marLeft w:val="0"/>
                                              <w:marRight w:val="0"/>
                                              <w:marTop w:val="0"/>
                                              <w:marBottom w:val="0"/>
                                              <w:divBdr>
                                                <w:top w:val="none" w:sz="0" w:space="0" w:color="auto"/>
                                                <w:left w:val="none" w:sz="0" w:space="0" w:color="auto"/>
                                                <w:bottom w:val="none" w:sz="0" w:space="0" w:color="auto"/>
                                                <w:right w:val="none" w:sz="0" w:space="0" w:color="auto"/>
                                              </w:divBdr>
                                              <w:divsChild>
                                                <w:div w:id="188351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244792">
                                      <w:marLeft w:val="0"/>
                                      <w:marRight w:val="0"/>
                                      <w:marTop w:val="0"/>
                                      <w:marBottom w:val="0"/>
                                      <w:divBdr>
                                        <w:top w:val="none" w:sz="0" w:space="0" w:color="auto"/>
                                        <w:left w:val="none" w:sz="0" w:space="0" w:color="auto"/>
                                        <w:bottom w:val="none" w:sz="0" w:space="0" w:color="auto"/>
                                        <w:right w:val="none" w:sz="0" w:space="0" w:color="auto"/>
                                      </w:divBdr>
                                      <w:divsChild>
                                        <w:div w:id="176510011">
                                          <w:marLeft w:val="0"/>
                                          <w:marRight w:val="0"/>
                                          <w:marTop w:val="0"/>
                                          <w:marBottom w:val="0"/>
                                          <w:divBdr>
                                            <w:top w:val="none" w:sz="0" w:space="0" w:color="auto"/>
                                            <w:left w:val="none" w:sz="0" w:space="0" w:color="auto"/>
                                            <w:bottom w:val="none" w:sz="0" w:space="0" w:color="auto"/>
                                            <w:right w:val="none" w:sz="0" w:space="0" w:color="auto"/>
                                          </w:divBdr>
                                          <w:divsChild>
                                            <w:div w:id="896475509">
                                              <w:marLeft w:val="0"/>
                                              <w:marRight w:val="0"/>
                                              <w:marTop w:val="0"/>
                                              <w:marBottom w:val="0"/>
                                              <w:divBdr>
                                                <w:top w:val="none" w:sz="0" w:space="0" w:color="auto"/>
                                                <w:left w:val="none" w:sz="0" w:space="0" w:color="auto"/>
                                                <w:bottom w:val="none" w:sz="0" w:space="0" w:color="auto"/>
                                                <w:right w:val="none" w:sz="0" w:space="0" w:color="auto"/>
                                              </w:divBdr>
                                              <w:divsChild>
                                                <w:div w:id="2525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436690">
                                  <w:marLeft w:val="0"/>
                                  <w:marRight w:val="0"/>
                                  <w:marTop w:val="0"/>
                                  <w:marBottom w:val="0"/>
                                  <w:divBdr>
                                    <w:top w:val="none" w:sz="0" w:space="0" w:color="auto"/>
                                    <w:left w:val="none" w:sz="0" w:space="0" w:color="auto"/>
                                    <w:bottom w:val="none" w:sz="0" w:space="0" w:color="auto"/>
                                    <w:right w:val="none" w:sz="0" w:space="0" w:color="auto"/>
                                  </w:divBdr>
                                  <w:divsChild>
                                    <w:div w:id="187762586">
                                      <w:marLeft w:val="0"/>
                                      <w:marRight w:val="0"/>
                                      <w:marTop w:val="0"/>
                                      <w:marBottom w:val="0"/>
                                      <w:divBdr>
                                        <w:top w:val="none" w:sz="0" w:space="0" w:color="auto"/>
                                        <w:left w:val="none" w:sz="0" w:space="0" w:color="auto"/>
                                        <w:bottom w:val="none" w:sz="0" w:space="0" w:color="auto"/>
                                        <w:right w:val="none" w:sz="0" w:space="0" w:color="auto"/>
                                      </w:divBdr>
                                      <w:divsChild>
                                        <w:div w:id="296840106">
                                          <w:marLeft w:val="0"/>
                                          <w:marRight w:val="0"/>
                                          <w:marTop w:val="0"/>
                                          <w:marBottom w:val="0"/>
                                          <w:divBdr>
                                            <w:top w:val="none" w:sz="0" w:space="0" w:color="auto"/>
                                            <w:left w:val="none" w:sz="0" w:space="0" w:color="auto"/>
                                            <w:bottom w:val="none" w:sz="0" w:space="0" w:color="auto"/>
                                            <w:right w:val="none" w:sz="0" w:space="0" w:color="auto"/>
                                          </w:divBdr>
                                          <w:divsChild>
                                            <w:div w:id="1483354513">
                                              <w:marLeft w:val="0"/>
                                              <w:marRight w:val="0"/>
                                              <w:marTop w:val="0"/>
                                              <w:marBottom w:val="0"/>
                                              <w:divBdr>
                                                <w:top w:val="none" w:sz="0" w:space="0" w:color="auto"/>
                                                <w:left w:val="none" w:sz="0" w:space="0" w:color="auto"/>
                                                <w:bottom w:val="none" w:sz="0" w:space="0" w:color="auto"/>
                                                <w:right w:val="none" w:sz="0" w:space="0" w:color="auto"/>
                                              </w:divBdr>
                                              <w:divsChild>
                                                <w:div w:id="198530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14830">
                              <w:marLeft w:val="0"/>
                              <w:marRight w:val="0"/>
                              <w:marTop w:val="0"/>
                              <w:marBottom w:val="0"/>
                              <w:divBdr>
                                <w:top w:val="none" w:sz="0" w:space="0" w:color="auto"/>
                                <w:left w:val="none" w:sz="0" w:space="0" w:color="auto"/>
                                <w:bottom w:val="none" w:sz="0" w:space="0" w:color="auto"/>
                                <w:right w:val="none" w:sz="0" w:space="0" w:color="auto"/>
                              </w:divBdr>
                              <w:divsChild>
                                <w:div w:id="1283656001">
                                  <w:marLeft w:val="0"/>
                                  <w:marRight w:val="0"/>
                                  <w:marTop w:val="0"/>
                                  <w:marBottom w:val="0"/>
                                  <w:divBdr>
                                    <w:top w:val="none" w:sz="0" w:space="0" w:color="auto"/>
                                    <w:left w:val="none" w:sz="0" w:space="0" w:color="auto"/>
                                    <w:bottom w:val="none" w:sz="0" w:space="0" w:color="auto"/>
                                    <w:right w:val="none" w:sz="0" w:space="0" w:color="auto"/>
                                  </w:divBdr>
                                  <w:divsChild>
                                    <w:div w:id="302463239">
                                      <w:marLeft w:val="0"/>
                                      <w:marRight w:val="0"/>
                                      <w:marTop w:val="0"/>
                                      <w:marBottom w:val="0"/>
                                      <w:divBdr>
                                        <w:top w:val="none" w:sz="0" w:space="0" w:color="auto"/>
                                        <w:left w:val="none" w:sz="0" w:space="0" w:color="auto"/>
                                        <w:bottom w:val="none" w:sz="0" w:space="0" w:color="auto"/>
                                        <w:right w:val="none" w:sz="0" w:space="0" w:color="auto"/>
                                      </w:divBdr>
                                      <w:divsChild>
                                        <w:div w:id="139932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95826">
                              <w:marLeft w:val="0"/>
                              <w:marRight w:val="0"/>
                              <w:marTop w:val="0"/>
                              <w:marBottom w:val="0"/>
                              <w:divBdr>
                                <w:top w:val="none" w:sz="0" w:space="0" w:color="auto"/>
                                <w:left w:val="none" w:sz="0" w:space="0" w:color="auto"/>
                                <w:bottom w:val="none" w:sz="0" w:space="0" w:color="auto"/>
                                <w:right w:val="none" w:sz="0" w:space="0" w:color="auto"/>
                              </w:divBdr>
                              <w:divsChild>
                                <w:div w:id="1032152939">
                                  <w:marLeft w:val="0"/>
                                  <w:marRight w:val="0"/>
                                  <w:marTop w:val="0"/>
                                  <w:marBottom w:val="0"/>
                                  <w:divBdr>
                                    <w:top w:val="none" w:sz="0" w:space="0" w:color="auto"/>
                                    <w:left w:val="none" w:sz="0" w:space="0" w:color="auto"/>
                                    <w:bottom w:val="none" w:sz="0" w:space="0" w:color="auto"/>
                                    <w:right w:val="none" w:sz="0" w:space="0" w:color="auto"/>
                                  </w:divBdr>
                                  <w:divsChild>
                                    <w:div w:id="181942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cj.gov.ua/sites/default/files/field/file/1863_10.09.2026.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7070</Words>
  <Characters>4030</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2026-09-14T08:54:00Z</dcterms:created>
  <dcterms:modified xsi:type="dcterms:W3CDTF">2026-09-14T08:54:00Z</dcterms:modified>
</cp:coreProperties>
</file>