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61" w:rsidRPr="00B92DA8" w:rsidRDefault="00BA5161" w:rsidP="00BA5161">
      <w:pPr>
        <w:autoSpaceDE w:val="0"/>
        <w:autoSpaceDN w:val="0"/>
        <w:adjustRightInd w:val="0"/>
        <w:spacing w:before="67" w:after="0" w:line="322" w:lineRule="exact"/>
        <w:ind w:left="455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 1</w:t>
      </w:r>
    </w:p>
    <w:p w:rsidR="00BA5161" w:rsidRPr="00B92DA8" w:rsidRDefault="00BA5161" w:rsidP="00BA5161">
      <w:pPr>
        <w:autoSpaceDE w:val="0"/>
        <w:autoSpaceDN w:val="0"/>
        <w:adjustRightInd w:val="0"/>
        <w:spacing w:before="5" w:after="0" w:line="322" w:lineRule="exact"/>
        <w:ind w:left="4541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наказу керівника апарату Тростянецького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Сумської області № 104/08-09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28.04.2026</w:t>
      </w:r>
    </w:p>
    <w:p w:rsidR="00BA5161" w:rsidRPr="00B92DA8" w:rsidRDefault="00BA5161" w:rsidP="00BA516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5161" w:rsidRPr="00B92DA8" w:rsidRDefault="00BA5161" w:rsidP="00BA5161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УМОВИ</w:t>
      </w:r>
    </w:p>
    <w:p w:rsidR="00BA5161" w:rsidRPr="00B92DA8" w:rsidRDefault="00BA5161" w:rsidP="00BA5161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заміщення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вакантної посади  державної служби категорії «В»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секретаря судового засідання 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Тростянецького районного суду Сумської області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(на період дії воєнного стану, не довше ніж на час перебування основного працівника у відпустці для догляду за дитиною до досягнення нею трирічного віку, до оголошення конкурсу на заміщення посади 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2279"/>
        <w:gridCol w:w="20"/>
        <w:gridCol w:w="7207"/>
      </w:tblGrid>
      <w:tr w:rsidR="00BA5161" w:rsidRPr="00B92DA8" w:rsidTr="00403B04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61" w:rsidRPr="00B92DA8" w:rsidRDefault="00BA5161" w:rsidP="00403B0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BA5161" w:rsidRPr="00BA5161" w:rsidTr="00403B04"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B92DA8" w:rsidRDefault="00BA5161" w:rsidP="00403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D30399" w:rsidRDefault="00BA5161" w:rsidP="00403B04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D30399">
              <w:rPr>
                <w:lang w:val="uk-UA"/>
              </w:rPr>
              <w:t>Здійснює судові виклики та повідомлення в справах, які знаходяться у провадженні судді, оформлює заявки до органів внутрішніх справ, адміністрації місць ув'язнення про доставку до суду затриманих та обвинувачених осіб.</w:t>
            </w:r>
          </w:p>
          <w:p w:rsidR="00BA5161" w:rsidRPr="00D30399" w:rsidRDefault="00BA5161" w:rsidP="00403B04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D30399">
              <w:rPr>
                <w:lang w:val="uk-UA"/>
              </w:rPr>
              <w:t>Перевіряє, хто з учасників судового процесу з’явився в судове засідання, хто з учасників судового процесу бере участь у судовому засіданні в режимі відео конференції та доповідає про це головуючому. Вручає особам, які беруть участь у судовому розгляді пам’ятку про їхні права та обов’язки, передбачені Кримінально-процесуальним кодексом України, зазначає на повістках учасників судового процесу час перебування в суді.</w:t>
            </w:r>
          </w:p>
          <w:p w:rsidR="00BA5161" w:rsidRPr="00D30399" w:rsidRDefault="00BA5161" w:rsidP="00403B04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D30399">
              <w:rPr>
                <w:lang w:val="uk-UA"/>
              </w:rPr>
              <w:t xml:space="preserve">Забезпечує фіксування судового засідання технічними засобами та проведення судового засідання в режимі </w:t>
            </w:r>
            <w:proofErr w:type="spellStart"/>
            <w:r w:rsidRPr="00D30399">
              <w:rPr>
                <w:lang w:val="uk-UA"/>
              </w:rPr>
              <w:t>відеоконференції</w:t>
            </w:r>
            <w:proofErr w:type="spellEnd"/>
            <w:r w:rsidRPr="00D30399">
              <w:rPr>
                <w:lang w:val="uk-UA"/>
              </w:rPr>
              <w:t>.</w:t>
            </w:r>
            <w:r w:rsidRPr="00D30399">
              <w:rPr>
                <w:color w:val="FF0000"/>
                <w:lang w:val="uk-UA"/>
              </w:rPr>
              <w:t xml:space="preserve"> </w:t>
            </w:r>
            <w:r w:rsidRPr="00D30399">
              <w:rPr>
                <w:lang w:val="uk-UA"/>
              </w:rPr>
              <w:t>Забезпечує ведення журналу судового засідання, протоколу судового засідання.</w:t>
            </w:r>
          </w:p>
          <w:p w:rsidR="00BA5161" w:rsidRPr="00D30399" w:rsidRDefault="00BA5161" w:rsidP="00403B04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D30399">
              <w:rPr>
                <w:lang w:val="uk-UA"/>
              </w:rPr>
              <w:t xml:space="preserve">Виготовляє копії судових рішень (рішення, вироки, постанови, тощо). В разі відсутності помічника судді, </w:t>
            </w:r>
            <w:proofErr w:type="spellStart"/>
            <w:r w:rsidRPr="00D30399">
              <w:rPr>
                <w:lang w:val="uk-UA"/>
              </w:rPr>
              <w:t>засвідчює</w:t>
            </w:r>
            <w:proofErr w:type="spellEnd"/>
            <w:r w:rsidRPr="00D30399">
              <w:rPr>
                <w:lang w:val="uk-UA"/>
              </w:rPr>
              <w:t xml:space="preserve"> копій судових рішень (документів) у судових справах (кримінальних провадженнях), які перебувають у провадженні судді.</w:t>
            </w:r>
          </w:p>
          <w:p w:rsidR="00BA5161" w:rsidRPr="00D30399" w:rsidRDefault="00BA5161" w:rsidP="00403B04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D30399">
              <w:rPr>
                <w:lang w:val="uk-UA"/>
              </w:rPr>
              <w:t>Виготовляє виконавчі листи у справах, за якими передбачено негайне виконання.</w:t>
            </w:r>
          </w:p>
          <w:p w:rsidR="00BA5161" w:rsidRPr="00D30399" w:rsidRDefault="00BA5161" w:rsidP="00403B04">
            <w:pPr>
              <w:tabs>
                <w:tab w:val="left" w:pos="81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 вручення, направлення копій судових рішень, іншої кореспонденції сторонам та іншим особам, які беруть участь у розгляді справи. Обробка вихідної кореспонденції по справам, які знаходяться в провадженні судді (підготовка листів, заповнення рекомендованих повідомлень, підписання конвертів тощо).</w:t>
            </w:r>
          </w:p>
          <w:p w:rsidR="00BA5161" w:rsidRPr="00D30399" w:rsidRDefault="00BA5161" w:rsidP="00403B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 оформлення судових справ (кримінальних проваджень) відповідно до вимог Інструкції з діловодства та здійснює передачу цих справ до канцелярії суду після розгляду справи суддею.</w:t>
            </w:r>
          </w:p>
          <w:p w:rsidR="00BA5161" w:rsidRPr="00D60188" w:rsidRDefault="00BA5161" w:rsidP="00403B04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D30399">
              <w:rPr>
                <w:lang w:val="uk-UA"/>
              </w:rPr>
              <w:t xml:space="preserve">Сканує матеріали судових справ (кримінальних проваджень) та приєднує їх до обліково-статистичної картки відповідної судової справи (кримінального провадження) в Автоматизованій системі документообігу суду в період перебування справи (кримінального провадження) в провадженні судді. Вносить до ОСК АСДС необхідну інформації, що стосується розгляду судової справи під час перебування справи у провадженні відповідного судді  (призначення </w:t>
            </w:r>
            <w:r w:rsidRPr="00D30399">
              <w:rPr>
                <w:lang w:val="uk-UA"/>
              </w:rPr>
              <w:lastRenderedPageBreak/>
              <w:t>до підготовчого судового засідання, судового засідання, перенесення, відкладення, зупинення провадження, відновлення провадження тощо).</w:t>
            </w:r>
          </w:p>
        </w:tc>
      </w:tr>
      <w:tr w:rsidR="00BA5161" w:rsidRPr="00BA5161" w:rsidTr="00403B04">
        <w:trPr>
          <w:trHeight w:val="2556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B92DA8" w:rsidRDefault="00BA5161" w:rsidP="00403B0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D60188" w:rsidRDefault="00BA5161" w:rsidP="00403B04">
            <w:pPr>
              <w:ind w:right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Посадовий оклад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20450</w:t>
            </w:r>
            <w:r w:rsidRPr="00CC4AD7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 урахуванням коефіцієнта 1,5); у 2026 році заробітна плата державного службовця складається з посадового окладу, надбавки за ранг державного службовця, надбавки за вислугу років, місячної або квартальної премії (до 30%),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      </w:r>
          </w:p>
        </w:tc>
      </w:tr>
      <w:tr w:rsidR="00BA5161" w:rsidRPr="00B92DA8" w:rsidTr="00403B04"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B92DA8" w:rsidRDefault="00BA5161" w:rsidP="00403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B92DA8" w:rsidRDefault="00BA5161" w:rsidP="0040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період дії запровадженого воєнного стану, до призначення на цю посаду переможця конкурсу, але не пізніше 12 місяців з дня припинення чи скасування воєнного стану 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 xml:space="preserve"> </w:t>
            </w:r>
            <w:r w:rsidRPr="00CC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довше ніж на час перебування основного працівника у відпустці для догляду за дитиною до досягнення нею трирічного віку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A5161" w:rsidRPr="00B92DA8" w:rsidTr="00403B04"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B92DA8" w:rsidRDefault="00BA5161" w:rsidP="00403B0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Перелік документів,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необхідних для участі в співбесіді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строк їх подання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B10FE7" w:rsidRDefault="00BA5161" w:rsidP="00403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B10F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Претендентам на зайняття посади державної служби необхідно надати :</w:t>
            </w:r>
          </w:p>
          <w:p w:rsidR="00BA5161" w:rsidRPr="001A6AA5" w:rsidRDefault="00BA5161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заяву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зайняття посади за формою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BA5161" w:rsidRPr="001A6AA5" w:rsidRDefault="00BA5161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резюме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формою в якому обов’язково зазначається така інформація:</w:t>
            </w:r>
          </w:p>
          <w:p w:rsidR="00BA5161" w:rsidRPr="001A6AA5" w:rsidRDefault="00BA5161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BA5161" w:rsidRPr="001A6AA5" w:rsidRDefault="00BA5161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BA5161" w:rsidRPr="001A6AA5" w:rsidRDefault="00BA5161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BA5161" w:rsidRPr="001A6AA5" w:rsidRDefault="00BA5161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BA5161" w:rsidRDefault="00BA5161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BA5161" w:rsidRDefault="00BA5161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електронні документи,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подаються для участі у співбесіді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накладається кваліфікований електронний підпис кандидата.</w:t>
            </w:r>
          </w:p>
          <w:p w:rsidR="00BA5161" w:rsidRPr="001A6AA5" w:rsidRDefault="00BA5161" w:rsidP="00403B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A5161" w:rsidRPr="001A6AA5" w:rsidRDefault="00BA5161" w:rsidP="00403B0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подання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документів: до 17 год. 15 хв. 26 травня 2026 року.</w:t>
            </w:r>
          </w:p>
        </w:tc>
      </w:tr>
      <w:tr w:rsidR="00BA5161" w:rsidRPr="00B92DA8" w:rsidTr="00403B04"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B92DA8" w:rsidRDefault="00BA5161" w:rsidP="00403B0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Місце, час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початку проведення співбесіди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54539B" w:rsidRDefault="00BA5161" w:rsidP="00403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27 травня 2026</w:t>
            </w:r>
            <w:r w:rsidRPr="005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року початок 0 10 год.00 хв.</w:t>
            </w:r>
          </w:p>
          <w:p w:rsidR="00BA5161" w:rsidRDefault="00BA5161" w:rsidP="00403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 адресою: 42600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Сумська область, м. Тростянець,  вул. Миру,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BA5161" w:rsidRPr="00524AB1" w:rsidRDefault="00BA5161" w:rsidP="00403B0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період дії воєнного стану особи призначаються на посади державної служби без конкурсного відбору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</w:tr>
      <w:tr w:rsidR="00BA5161" w:rsidRPr="00D45C2F" w:rsidTr="00403B04"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B92DA8" w:rsidRDefault="00BA5161" w:rsidP="00403B0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Прізвище, ім’я та по батькові, номер телефону та адреса електронної пошти особи, яка надає додаткову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інформацію з питань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заміщення строкової вакантної посади 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Default="00BA5161" w:rsidP="00403B04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lastRenderedPageBreak/>
              <w:t>Петренко Інна Олегівна</w:t>
            </w:r>
          </w:p>
          <w:p w:rsidR="00BA5161" w:rsidRPr="00B92DA8" w:rsidRDefault="00BA5161" w:rsidP="00403B04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 xml:space="preserve"> (05458) 6-66-72</w:t>
            </w:r>
          </w:p>
          <w:p w:rsidR="00BA5161" w:rsidRPr="00B92DA8" w:rsidRDefault="00BA5161" w:rsidP="00403B04">
            <w:pPr>
              <w:spacing w:before="150" w:after="150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u w:val="single"/>
                <w:lang w:val="uk-UA"/>
              </w:rPr>
              <w:lastRenderedPageBreak/>
              <w:t xml:space="preserve">inbox@tr.su.court.gov.ua </w:t>
            </w:r>
          </w:p>
        </w:tc>
      </w:tr>
      <w:tr w:rsidR="00BA5161" w:rsidRPr="00B92DA8" w:rsidTr="00403B04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B92DA8" w:rsidRDefault="00BA5161" w:rsidP="00403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Кваліфікаційні вимоги</w:t>
            </w:r>
          </w:p>
        </w:tc>
      </w:tr>
      <w:tr w:rsidR="00BA5161" w:rsidRPr="00B92DA8" w:rsidTr="00403B04">
        <w:trPr>
          <w:trHeight w:val="6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B92DA8" w:rsidRDefault="00BA5161" w:rsidP="00403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1" w:rsidRPr="00B92DA8" w:rsidRDefault="00BA5161" w:rsidP="00403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1" w:rsidRPr="004473EE" w:rsidRDefault="00BA5161" w:rsidP="0040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вища освіта не нижче ступеня молодшого бакалавра або бакалавра</w:t>
            </w:r>
            <w:r>
              <w:rPr>
                <w:rFonts w:ascii="HelveticaNeueCyr-Roman" w:hAnsi="HelveticaNeueCyr-Roman"/>
                <w:color w:val="3A3A3A"/>
                <w:sz w:val="20"/>
                <w:szCs w:val="20"/>
                <w:lang w:val="uk-UA"/>
              </w:rPr>
              <w:t>.</w:t>
            </w:r>
          </w:p>
        </w:tc>
      </w:tr>
      <w:tr w:rsidR="00BA5161" w:rsidRPr="00B92DA8" w:rsidTr="00403B04">
        <w:trPr>
          <w:trHeight w:val="4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B92DA8" w:rsidRDefault="00BA5161" w:rsidP="00403B04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1" w:rsidRPr="00B92DA8" w:rsidRDefault="00BA5161" w:rsidP="00403B0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61" w:rsidRPr="00B92DA8" w:rsidRDefault="00BA5161" w:rsidP="0040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 потребує</w:t>
            </w:r>
          </w:p>
        </w:tc>
      </w:tr>
      <w:tr w:rsidR="00BA5161" w:rsidRPr="00B92DA8" w:rsidTr="00403B04">
        <w:trPr>
          <w:trHeight w:val="66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161" w:rsidRPr="00B92DA8" w:rsidRDefault="00BA5161" w:rsidP="00403B04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161" w:rsidRPr="00B92DA8" w:rsidRDefault="00BA5161" w:rsidP="00403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161" w:rsidRPr="008F32F8" w:rsidRDefault="00BA5161" w:rsidP="00403B04">
            <w:pPr>
              <w:shd w:val="clear" w:color="auto" w:fill="FFFFFF"/>
              <w:spacing w:after="125" w:line="240" w:lineRule="auto"/>
              <w:jc w:val="both"/>
              <w:rPr>
                <w:rFonts w:ascii="HelveticaNeueCyr-Roman" w:eastAsia="Times New Roman" w:hAnsi="HelveticaNeueCyr-Roman" w:cs="Times New Roman"/>
                <w:color w:val="3A3A3A"/>
                <w:sz w:val="20"/>
                <w:szCs w:val="20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вільне володіння державною мовою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період дії воєнного стану особи призначаються на посади державної служби без документу про підтвердження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рівня володіння державною мовою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</w:tbl>
    <w:p w:rsidR="00BA5161" w:rsidRDefault="00BA5161" w:rsidP="00BA51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A5161" w:rsidRDefault="00BA5161" w:rsidP="00BA51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A5161" w:rsidRDefault="00BA5161" w:rsidP="00BA51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A5161" w:rsidRDefault="00BA5161" w:rsidP="00BA51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A5161" w:rsidRDefault="00BA5161" w:rsidP="00BA5161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A5161" w:rsidRDefault="00BA5161" w:rsidP="00BA5161">
      <w:pPr>
        <w:autoSpaceDE w:val="0"/>
        <w:autoSpaceDN w:val="0"/>
        <w:adjustRightInd w:val="0"/>
        <w:spacing w:before="53" w:after="0" w:line="322" w:lineRule="exact"/>
        <w:ind w:left="854" w:firstLine="562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A5161" w:rsidRDefault="00BA5161" w:rsidP="00BA5161">
      <w:pPr>
        <w:autoSpaceDE w:val="0"/>
        <w:autoSpaceDN w:val="0"/>
        <w:adjustRightInd w:val="0"/>
        <w:spacing w:before="53" w:after="0" w:line="322" w:lineRule="exact"/>
        <w:ind w:left="854" w:firstLine="562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A5161" w:rsidRDefault="00BA5161" w:rsidP="00BA5161">
      <w:pPr>
        <w:autoSpaceDE w:val="0"/>
        <w:autoSpaceDN w:val="0"/>
        <w:adjustRightInd w:val="0"/>
        <w:spacing w:before="53" w:after="0" w:line="322" w:lineRule="exact"/>
        <w:ind w:left="854" w:firstLine="562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A5161" w:rsidRDefault="00BA5161" w:rsidP="00BA5161">
      <w:pPr>
        <w:autoSpaceDE w:val="0"/>
        <w:autoSpaceDN w:val="0"/>
        <w:adjustRightInd w:val="0"/>
        <w:spacing w:before="53" w:after="0" w:line="322" w:lineRule="exact"/>
        <w:ind w:left="854" w:firstLine="562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A5161" w:rsidRDefault="00BA5161" w:rsidP="00BA5161">
      <w:pPr>
        <w:autoSpaceDE w:val="0"/>
        <w:autoSpaceDN w:val="0"/>
        <w:adjustRightInd w:val="0"/>
        <w:spacing w:before="53" w:after="0" w:line="322" w:lineRule="exact"/>
        <w:ind w:left="854" w:firstLine="562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A5161" w:rsidRDefault="00BA5161" w:rsidP="00BA5161">
      <w:pPr>
        <w:autoSpaceDE w:val="0"/>
        <w:autoSpaceDN w:val="0"/>
        <w:adjustRightInd w:val="0"/>
        <w:spacing w:before="53" w:after="0" w:line="322" w:lineRule="exact"/>
        <w:ind w:left="854" w:firstLine="562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E2451" w:rsidRPr="00BA5161" w:rsidRDefault="006E2451" w:rsidP="00BA5161">
      <w:pPr>
        <w:rPr>
          <w:lang w:val="uk-UA"/>
        </w:rPr>
      </w:pPr>
    </w:p>
    <w:sectPr w:rsidR="006E2451" w:rsidRPr="00BA5161" w:rsidSect="0066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2313"/>
    <w:rsid w:val="00086378"/>
    <w:rsid w:val="002539C0"/>
    <w:rsid w:val="00316A56"/>
    <w:rsid w:val="00321079"/>
    <w:rsid w:val="005B1E4E"/>
    <w:rsid w:val="006E2451"/>
    <w:rsid w:val="008858B3"/>
    <w:rsid w:val="00A20C95"/>
    <w:rsid w:val="00B47E8C"/>
    <w:rsid w:val="00B65449"/>
    <w:rsid w:val="00BA5161"/>
    <w:rsid w:val="00D71129"/>
    <w:rsid w:val="00F2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F2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20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8</cp:revision>
  <dcterms:created xsi:type="dcterms:W3CDTF">2025-10-31T12:15:00Z</dcterms:created>
  <dcterms:modified xsi:type="dcterms:W3CDTF">2026-04-28T06:39:00Z</dcterms:modified>
</cp:coreProperties>
</file>