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2138C6">
        <w:rPr>
          <w:rFonts w:ascii="Times New Roman" w:hAnsi="Times New Roman"/>
          <w:sz w:val="24"/>
          <w:szCs w:val="24"/>
        </w:rPr>
        <w:t>602</w:t>
      </w:r>
      <w:bookmarkStart w:id="0" w:name="_GoBack"/>
      <w:bookmarkEnd w:id="0"/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bookmarkStart w:id="1" w:name="_Hlk153182574"/>
      <w:r w:rsidR="006A2A67" w:rsidRPr="006A2A67">
        <w:rPr>
          <w:rFonts w:ascii="Times New Roman" w:hAnsi="Times New Roman"/>
          <w:sz w:val="24"/>
          <w:szCs w:val="24"/>
        </w:rPr>
        <w:t>системн</w:t>
      </w:r>
      <w:r w:rsidR="006A2A67">
        <w:rPr>
          <w:rFonts w:ascii="Times New Roman" w:hAnsi="Times New Roman"/>
          <w:sz w:val="24"/>
          <w:szCs w:val="24"/>
        </w:rPr>
        <w:t>і</w:t>
      </w:r>
      <w:r w:rsidR="006A2A67" w:rsidRPr="006A2A67">
        <w:rPr>
          <w:rFonts w:ascii="Times New Roman" w:hAnsi="Times New Roman"/>
          <w:sz w:val="24"/>
          <w:szCs w:val="24"/>
        </w:rPr>
        <w:t xml:space="preserve"> блок</w:t>
      </w:r>
      <w:r w:rsidR="006A2A67">
        <w:rPr>
          <w:rFonts w:ascii="Times New Roman" w:hAnsi="Times New Roman"/>
          <w:sz w:val="24"/>
          <w:szCs w:val="24"/>
        </w:rPr>
        <w:t>и</w:t>
      </w:r>
      <w:r w:rsidR="006A2A67" w:rsidRPr="006A2A67">
        <w:rPr>
          <w:rFonts w:ascii="Times New Roman" w:hAnsi="Times New Roman"/>
          <w:sz w:val="24"/>
          <w:szCs w:val="24"/>
        </w:rPr>
        <w:t xml:space="preserve"> (код ДК 021:2015 «Єдиний закупівельний словник»: 30210000-4 Машини для обробки даних (апаратна частина))</w:t>
      </w:r>
      <w:bookmarkEnd w:id="1"/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44B0B" w:rsidRPr="00544B0B" w:rsidRDefault="00544B0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936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936930" w:rsidRPr="00936930">
        <w:rPr>
          <w:rFonts w:ascii="Times New Roman" w:hAnsi="Times New Roman"/>
          <w:sz w:val="24"/>
          <w:szCs w:val="24"/>
        </w:rPr>
        <w:t>UA-2024-12-09-019715-a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Pr="009D6236" w:rsidRDefault="007834C8" w:rsidP="001B27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936930">
        <w:rPr>
          <w:rFonts w:ascii="Times New Roman" w:hAnsi="Times New Roman"/>
          <w:sz w:val="24"/>
          <w:szCs w:val="24"/>
        </w:rPr>
        <w:t>2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 xml:space="preserve">ендерної </w:t>
      </w:r>
      <w:r w:rsidR="00DE1533" w:rsidRPr="006A2A67">
        <w:rPr>
          <w:rFonts w:ascii="Times New Roman" w:hAnsi="Times New Roman"/>
          <w:sz w:val="24"/>
          <w:szCs w:val="24"/>
        </w:rPr>
        <w:t>документації.</w:t>
      </w:r>
      <w:r w:rsidR="00CE589D" w:rsidRPr="006A2A67">
        <w:rPr>
          <w:rFonts w:ascii="Times New Roman" w:hAnsi="Times New Roman"/>
          <w:sz w:val="24"/>
          <w:szCs w:val="24"/>
        </w:rPr>
        <w:t xml:space="preserve"> </w:t>
      </w:r>
      <w:r w:rsidR="001673CF" w:rsidRPr="006A2A67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</w:t>
      </w:r>
      <w:r w:rsidR="001673CF" w:rsidRPr="00A51FF9">
        <w:rPr>
          <w:rFonts w:ascii="Times New Roman" w:hAnsi="Times New Roman"/>
          <w:sz w:val="24"/>
          <w:szCs w:val="24"/>
        </w:rPr>
        <w:t>відповідно до потреб замовника</w:t>
      </w:r>
      <w:r w:rsidR="00481EBC" w:rsidRPr="00481EBC">
        <w:t xml:space="preserve"> </w:t>
      </w:r>
      <w:r w:rsidR="00481EBC" w:rsidRPr="00481EBC">
        <w:rPr>
          <w:rFonts w:ascii="Times New Roman" w:hAnsi="Times New Roman"/>
          <w:sz w:val="24"/>
          <w:szCs w:val="24"/>
        </w:rPr>
        <w:t xml:space="preserve">для оновлення частини застарілого комп’ютерного обладнання, яке використовується в суді, </w:t>
      </w:r>
      <w:r w:rsidR="001673CF" w:rsidRPr="00A51FF9">
        <w:rPr>
          <w:rFonts w:ascii="Times New Roman" w:hAnsi="Times New Roman"/>
          <w:sz w:val="24"/>
          <w:szCs w:val="24"/>
        </w:rPr>
        <w:t>з урахуванням вимог законодавства</w:t>
      </w:r>
      <w:r w:rsidR="00396DD7" w:rsidRPr="00A51FF9">
        <w:rPr>
          <w:rFonts w:ascii="Times New Roman" w:hAnsi="Times New Roman"/>
          <w:sz w:val="24"/>
          <w:szCs w:val="24"/>
        </w:rPr>
        <w:t>.</w:t>
      </w:r>
    </w:p>
    <w:p w:rsidR="006A2A67" w:rsidRDefault="0062468A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6A2A67">
        <w:rPr>
          <w:rFonts w:ascii="Times New Roman" w:hAnsi="Times New Roman"/>
          <w:sz w:val="24"/>
          <w:szCs w:val="24"/>
        </w:rPr>
        <w:t>Системний блок</w:t>
      </w:r>
      <w:r w:rsidR="00654F72">
        <w:rPr>
          <w:rFonts w:ascii="Times New Roman" w:hAnsi="Times New Roman"/>
          <w:sz w:val="24"/>
          <w:szCs w:val="24"/>
        </w:rPr>
        <w:t xml:space="preserve"> – </w:t>
      </w:r>
      <w:r w:rsidR="00D53BC3">
        <w:rPr>
          <w:rFonts w:ascii="Times New Roman" w:hAnsi="Times New Roman"/>
          <w:sz w:val="24"/>
          <w:szCs w:val="24"/>
        </w:rPr>
        <w:t>1</w:t>
      </w:r>
      <w:r w:rsidR="00936930">
        <w:rPr>
          <w:rFonts w:ascii="Times New Roman" w:hAnsi="Times New Roman"/>
          <w:sz w:val="24"/>
          <w:szCs w:val="24"/>
        </w:rPr>
        <w:t>0</w:t>
      </w:r>
      <w:r w:rsidR="00654F72">
        <w:rPr>
          <w:rFonts w:ascii="Times New Roman" w:hAnsi="Times New Roman"/>
          <w:sz w:val="24"/>
          <w:szCs w:val="24"/>
        </w:rPr>
        <w:t xml:space="preserve"> штук</w:t>
      </w:r>
      <w:r w:rsidR="006A2A67">
        <w:rPr>
          <w:rFonts w:ascii="Times New Roman" w:hAnsi="Times New Roman"/>
          <w:sz w:val="24"/>
          <w:szCs w:val="24"/>
        </w:rPr>
        <w:t>.</w:t>
      </w:r>
      <w:r w:rsidR="00654F72">
        <w:rPr>
          <w:rFonts w:ascii="Times New Roman" w:hAnsi="Times New Roman"/>
          <w:sz w:val="24"/>
          <w:szCs w:val="24"/>
        </w:rPr>
        <w:t xml:space="preserve"> 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936930">
        <w:rPr>
          <w:rFonts w:ascii="Times New Roman" w:hAnsi="Times New Roman"/>
          <w:sz w:val="24"/>
          <w:szCs w:val="24"/>
        </w:rPr>
        <w:t>200</w:t>
      </w:r>
      <w:r w:rsidR="009D6236" w:rsidRPr="009D6236">
        <w:rPr>
          <w:rFonts w:ascii="Times New Roman" w:hAnsi="Times New Roman"/>
          <w:sz w:val="24"/>
          <w:szCs w:val="24"/>
        </w:rPr>
        <w:t xml:space="preserve"> 000,00 грн (</w:t>
      </w:r>
      <w:r w:rsidR="00936930">
        <w:rPr>
          <w:rFonts w:ascii="Times New Roman" w:hAnsi="Times New Roman"/>
          <w:sz w:val="24"/>
          <w:szCs w:val="24"/>
        </w:rPr>
        <w:t>двісті</w:t>
      </w:r>
      <w:r w:rsidR="009D6236" w:rsidRPr="009D6236">
        <w:rPr>
          <w:rFonts w:ascii="Times New Roman" w:hAnsi="Times New Roman"/>
          <w:sz w:val="24"/>
          <w:szCs w:val="24"/>
        </w:rPr>
        <w:t xml:space="preserve"> тисяч гривень нуль копійок), з ПДВ</w:t>
      </w:r>
      <w:r w:rsidR="006A2A67" w:rsidRPr="006A2A67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бюджету суду на 202</w:t>
      </w:r>
      <w:r w:rsidR="009D6236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344920" w:rsidRPr="00AF4A8D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ринкових цін, які отримані шляхом пошуку, збору та аналізу загальнодоступної інформації про вартість </w:t>
      </w:r>
      <w:r w:rsidR="00E20D1C">
        <w:rPr>
          <w:rFonts w:ascii="Times New Roman" w:hAnsi="Times New Roman"/>
          <w:sz w:val="24"/>
          <w:szCs w:val="24"/>
        </w:rPr>
        <w:t>системних блоків</w:t>
      </w:r>
      <w:r w:rsidRPr="00344920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доступі, в тому числі на сайтах виробників та постачальників відповідної продукції, в електронній системі </w:t>
      </w:r>
      <w:proofErr w:type="spellStart"/>
      <w:r w:rsidRPr="00AF4A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F4A8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F4A8D">
        <w:rPr>
          <w:rFonts w:ascii="Times New Roman" w:hAnsi="Times New Roman"/>
          <w:sz w:val="24"/>
          <w:szCs w:val="24"/>
        </w:rPr>
        <w:t>Prozorro</w:t>
      </w:r>
      <w:proofErr w:type="spellEnd"/>
      <w:r w:rsidRPr="00AF4A8D">
        <w:rPr>
          <w:rFonts w:ascii="Times New Roman" w:hAnsi="Times New Roman"/>
          <w:sz w:val="24"/>
          <w:szCs w:val="24"/>
        </w:rPr>
        <w:t>».</w:t>
      </w:r>
    </w:p>
    <w:p w:rsidR="00C816B2" w:rsidRPr="00AF4A8D" w:rsidRDefault="00544B0B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A8D">
        <w:rPr>
          <w:rFonts w:ascii="Times New Roman" w:hAnsi="Times New Roman"/>
          <w:sz w:val="24"/>
          <w:szCs w:val="24"/>
        </w:rPr>
        <w:t xml:space="preserve">Разом з тим, </w:t>
      </w:r>
      <w:r w:rsidR="00A51FF9" w:rsidRPr="00AF4A8D">
        <w:rPr>
          <w:rFonts w:ascii="Times New Roman" w:hAnsi="Times New Roman"/>
          <w:sz w:val="24"/>
          <w:szCs w:val="24"/>
        </w:rPr>
        <w:t xml:space="preserve">очікувана вартість предмета закупівлі розрахована із врахуванням вимог Постанови Кабінету міністрів України №332 </w:t>
      </w:r>
      <w:r w:rsidR="00AF4A8D" w:rsidRPr="00AF4A8D">
        <w:rPr>
          <w:rFonts w:ascii="Times New Roman" w:hAnsi="Times New Roman"/>
          <w:sz w:val="24"/>
          <w:szCs w:val="24"/>
        </w:rPr>
        <w:t>«</w:t>
      </w:r>
      <w:r w:rsidR="00A51FF9" w:rsidRPr="00AF4A8D">
        <w:rPr>
          <w:rFonts w:ascii="Times New Roman" w:hAnsi="Times New Roman"/>
          <w:sz w:val="24"/>
          <w:szCs w:val="24"/>
        </w:rPr>
        <w:t>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бюджету» від 04 квітня 2001 року.</w:t>
      </w:r>
      <w:r w:rsidR="00AF4A8D" w:rsidRPr="00AF4A8D">
        <w:rPr>
          <w:rFonts w:ascii="Times New Roman" w:hAnsi="Times New Roman"/>
          <w:sz w:val="24"/>
          <w:szCs w:val="24"/>
        </w:rPr>
        <w:t xml:space="preserve"> </w:t>
      </w:r>
    </w:p>
    <w:p w:rsidR="0043625A" w:rsidRDefault="0043625A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344920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Закупівля: </w:t>
      </w:r>
      <w:r w:rsidR="00936930" w:rsidRPr="00936930">
        <w:rPr>
          <w:rFonts w:ascii="Times New Roman" w:hAnsi="Times New Roman"/>
          <w:i/>
          <w:iCs/>
          <w:sz w:val="24"/>
          <w:szCs w:val="24"/>
        </w:rPr>
        <w:t>https://prozorro.gov.ua/tender/UA-2024-12-09-019715-a</w:t>
      </w:r>
    </w:p>
    <w:sectPr w:rsidR="00C816B2" w:rsidRPr="00344920" w:rsidSect="0043625A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673CF"/>
    <w:rsid w:val="001B27F6"/>
    <w:rsid w:val="002138C6"/>
    <w:rsid w:val="00261413"/>
    <w:rsid w:val="0032614C"/>
    <w:rsid w:val="00344920"/>
    <w:rsid w:val="00396DD7"/>
    <w:rsid w:val="003F0ECF"/>
    <w:rsid w:val="0043625A"/>
    <w:rsid w:val="00481EBC"/>
    <w:rsid w:val="004C013A"/>
    <w:rsid w:val="00500F27"/>
    <w:rsid w:val="00544B0B"/>
    <w:rsid w:val="00563F62"/>
    <w:rsid w:val="005749FB"/>
    <w:rsid w:val="005D31A3"/>
    <w:rsid w:val="0062468A"/>
    <w:rsid w:val="00654F72"/>
    <w:rsid w:val="006563BC"/>
    <w:rsid w:val="00696E8F"/>
    <w:rsid w:val="006A2A67"/>
    <w:rsid w:val="007834C8"/>
    <w:rsid w:val="0080576F"/>
    <w:rsid w:val="00846603"/>
    <w:rsid w:val="00936930"/>
    <w:rsid w:val="009570B9"/>
    <w:rsid w:val="00973E66"/>
    <w:rsid w:val="009D6236"/>
    <w:rsid w:val="00A24F63"/>
    <w:rsid w:val="00A51FF9"/>
    <w:rsid w:val="00AF36B1"/>
    <w:rsid w:val="00AF4A8D"/>
    <w:rsid w:val="00B722B8"/>
    <w:rsid w:val="00BE4F42"/>
    <w:rsid w:val="00C06B6A"/>
    <w:rsid w:val="00C816B2"/>
    <w:rsid w:val="00CE589D"/>
    <w:rsid w:val="00D53BC3"/>
    <w:rsid w:val="00DE1533"/>
    <w:rsid w:val="00E20D1C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6CE9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2250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3</cp:revision>
  <cp:lastPrinted>2023-02-21T13:07:00Z</cp:lastPrinted>
  <dcterms:created xsi:type="dcterms:W3CDTF">2024-12-26T09:26:00Z</dcterms:created>
  <dcterms:modified xsi:type="dcterms:W3CDTF">2024-12-27T10:15:00Z</dcterms:modified>
</cp:coreProperties>
</file>